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5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8.xml" ContentType="application/vnd.openxmlformats-officedocument.themeOverrid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9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0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Override11.xml" ContentType="application/vnd.openxmlformats-officedocument.themeOverride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Override12.xml" ContentType="application/vnd.openxmlformats-officedocument.themeOverride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theme/themeOverride13.xml" ContentType="application/vnd.openxmlformats-officedocument.themeOverride+xml"/>
  <Override PartName="/word/charts/chart28.xml" ContentType="application/vnd.openxmlformats-officedocument.drawingml.chart+xml"/>
  <Override PartName="/word/theme/themeOverride14.xml" ContentType="application/vnd.openxmlformats-officedocument.themeOverride+xml"/>
  <Override PartName="/word/charts/chart29.xml" ContentType="application/vnd.openxmlformats-officedocument.drawingml.chart+xml"/>
  <Override PartName="/word/theme/themeOverride15.xml" ContentType="application/vnd.openxmlformats-officedocument.themeOverride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theme/themeOverride16.xml" ContentType="application/vnd.openxmlformats-officedocument.themeOverride+xml"/>
  <Override PartName="/word/charts/chart32.xml" ContentType="application/vnd.openxmlformats-officedocument.drawingml.chart+xml"/>
  <Override PartName="/word/theme/themeOverride17.xml" ContentType="application/vnd.openxmlformats-officedocument.themeOverride+xml"/>
  <Override PartName="/word/charts/chart33.xml" ContentType="application/vnd.openxmlformats-officedocument.drawingml.chart+xml"/>
  <Override PartName="/word/theme/themeOverride18.xml" ContentType="application/vnd.openxmlformats-officedocument.themeOverride+xml"/>
  <Override PartName="/word/charts/chart34.xml" ContentType="application/vnd.openxmlformats-officedocument.drawingml.chart+xml"/>
  <Override PartName="/word/theme/themeOverride19.xml" ContentType="application/vnd.openxmlformats-officedocument.themeOverride+xml"/>
  <Override PartName="/word/charts/chart35.xml" ContentType="application/vnd.openxmlformats-officedocument.drawingml.chart+xml"/>
  <Override PartName="/word/theme/themeOverride20.xml" ContentType="application/vnd.openxmlformats-officedocument.themeOverride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theme/themeOverride21.xml" ContentType="application/vnd.openxmlformats-officedocument.themeOverride+xml"/>
  <Override PartName="/word/charts/chart39.xml" ContentType="application/vnd.openxmlformats-officedocument.drawingml.chart+xml"/>
  <Override PartName="/word/theme/themeOverride22.xml" ContentType="application/vnd.openxmlformats-officedocument.themeOverride+xml"/>
  <Override PartName="/word/charts/chart40.xml" ContentType="application/vnd.openxmlformats-officedocument.drawingml.chart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colors3.xml" ContentType="application/vnd.ms-office.chartcolorstyle+xml"/>
  <Override PartName="/word/charts/style3.xml" ContentType="application/vnd.ms-office.chartstyle+xml"/>
  <Override PartName="/word/charts/style4.xml" ContentType="application/vnd.ms-office.chartstyle+xml"/>
  <Override PartName="/word/charts/colors4.xml" ContentType="application/vnd.ms-office.chartcolorstyle+xml"/>
  <Override PartName="/word/charts/colors5.xml" ContentType="application/vnd.ms-office.chartcolorstyle+xml"/>
  <Override PartName="/word/charts/style5.xml" ContentType="application/vnd.ms-office.chartstyle+xml"/>
  <Override PartName="/word/charts/style6.xml" ContentType="application/vnd.ms-office.chartstyle+xml"/>
  <Override PartName="/word/charts/colors6.xml" ContentType="application/vnd.ms-office.chartcolorstyle+xml"/>
  <Override PartName="/word/charts/colors7.xml" ContentType="application/vnd.ms-office.chartcolorstyle+xml"/>
  <Override PartName="/word/charts/style7.xml" ContentType="application/vnd.ms-office.chartstyle+xml"/>
  <Override PartName="/word/charts/style8.xml" ContentType="application/vnd.ms-office.chartstyle+xml"/>
  <Override PartName="/word/charts/colors8.xml" ContentType="application/vnd.ms-office.chartcolorstyle+xml"/>
  <Override PartName="/word/charts/colors9.xml" ContentType="application/vnd.ms-office.chartcolorstyle+xml"/>
  <Override PartName="/word/charts/style9.xml" ContentType="application/vnd.ms-office.chartstyle+xml"/>
  <Override PartName="/word/charts/style10.xml" ContentType="application/vnd.ms-office.chartstyle+xml"/>
  <Override PartName="/word/charts/colors10.xml" ContentType="application/vnd.ms-office.chartcolorstyle+xml"/>
  <Override PartName="/word/charts/colors11.xml" ContentType="application/vnd.ms-office.chartcolorstyle+xml"/>
  <Override PartName="/word/charts/style11.xml" ContentType="application/vnd.ms-office.chartstyle+xml"/>
  <Override PartName="/word/charts/style12.xml" ContentType="application/vnd.ms-office.chartstyle+xml"/>
  <Override PartName="/word/charts/colors12.xml" ContentType="application/vnd.ms-office.chartcolorstyle+xml"/>
  <Override PartName="/word/charts/colors13.xml" ContentType="application/vnd.ms-office.chartcolorstyle+xml"/>
  <Override PartName="/word/charts/style13.xml" ContentType="application/vnd.ms-office.chartstyle+xml"/>
  <Override PartName="/word/charts/style14.xml" ContentType="application/vnd.ms-office.chartstyle+xml"/>
  <Override PartName="/word/charts/colors14.xml" ContentType="application/vnd.ms-office.chartcolorstyle+xml"/>
  <Override PartName="/word/charts/colors15.xml" ContentType="application/vnd.ms-office.chartcolorstyle+xml"/>
  <Override PartName="/word/charts/style15.xml" ContentType="application/vnd.ms-office.chartstyle+xml"/>
  <Override PartName="/word/charts/style16.xml" ContentType="application/vnd.ms-office.chartstyle+xml"/>
  <Override PartName="/word/charts/colors16.xml" ContentType="application/vnd.ms-office.chartcolorstyle+xml"/>
  <Override PartName="/word/charts/colors17.xml" ContentType="application/vnd.ms-office.chartcolorstyle+xml"/>
  <Override PartName="/word/charts/style17.xml" ContentType="application/vnd.ms-office.chartstyle+xml"/>
  <Override PartName="/word/charts/style18.xml" ContentType="application/vnd.ms-office.chartstyle+xml"/>
  <Override PartName="/word/charts/colors18.xml" ContentType="application/vnd.ms-office.chartcolorstyle+xml"/>
  <Override PartName="/word/charts/colors19.xml" ContentType="application/vnd.ms-office.chartcolorstyle+xml"/>
  <Override PartName="/word/charts/style19.xml" ContentType="application/vnd.ms-office.chartstyle+xml"/>
  <Override PartName="/word/charts/style20.xml" ContentType="application/vnd.ms-office.chartstyle+xml"/>
  <Override PartName="/word/charts/colors20.xml" ContentType="application/vnd.ms-office.chartcolorstyle+xml"/>
  <Override PartName="/word/charts/colors21.xml" ContentType="application/vnd.ms-office.chartcolorstyle+xml"/>
  <Override PartName="/word/charts/style21.xml" ContentType="application/vnd.ms-office.chartstyle+xml"/>
  <Override PartName="/word/charts/style22.xml" ContentType="application/vnd.ms-office.chartstyle+xml"/>
  <Override PartName="/word/charts/colors22.xml" ContentType="application/vnd.ms-office.chartcolorstyle+xml"/>
  <Override PartName="/word/charts/colors23.xml" ContentType="application/vnd.ms-office.chartcolorstyle+xml"/>
  <Override PartName="/word/charts/style23.xml" ContentType="application/vnd.ms-office.chartstyle+xml"/>
  <Override PartName="/word/charts/style24.xml" ContentType="application/vnd.ms-office.chartstyle+xml"/>
  <Override PartName="/word/charts/colors24.xml" ContentType="application/vnd.ms-office.chartcolorstyle+xml"/>
  <Override PartName="/word/charts/colors25.xml" ContentType="application/vnd.ms-office.chartcolorstyle+xml"/>
  <Override PartName="/word/charts/style25.xml" ContentType="application/vnd.ms-office.chartstyle+xml"/>
  <Override PartName="/word/charts/style26.xml" ContentType="application/vnd.ms-office.chartstyle+xml"/>
  <Override PartName="/word/charts/colors26.xml" ContentType="application/vnd.ms-office.chartcolorstyle+xml"/>
  <Override PartName="/word/charts/colors27.xml" ContentType="application/vnd.ms-office.chartcolorstyle+xml"/>
  <Override PartName="/word/charts/style27.xml" ContentType="application/vnd.ms-office.chartstyle+xml"/>
  <Override PartName="/word/charts/colors28.xml" ContentType="application/vnd.ms-office.chartcolorstyle+xml"/>
  <Override PartName="/word/charts/style28.xml" ContentType="application/vnd.ms-office.chartstyle+xml"/>
  <Override PartName="/word/charts/colors29.xml" ContentType="application/vnd.ms-office.chartcolorstyle+xml"/>
  <Override PartName="/word/charts/style29.xml" ContentType="application/vnd.ms-office.chartstyle+xml"/>
  <Override PartName="/word/charts/style30.xml" ContentType="application/vnd.ms-office.chartstyle+xml"/>
  <Override PartName="/word/charts/colors30.xml" ContentType="application/vnd.ms-office.chartcolorstyle+xml"/>
  <Override PartName="/word/charts/colors31.xml" ContentType="application/vnd.ms-office.chartcolorstyle+xml"/>
  <Override PartName="/word/charts/style31.xml" ContentType="application/vnd.ms-office.chartstyle+xml"/>
  <Override PartName="/word/charts/colors32.xml" ContentType="application/vnd.ms-office.chartcolorstyle+xml"/>
  <Override PartName="/word/charts/style32.xml" ContentType="application/vnd.ms-office.chartstyle+xml"/>
  <Override PartName="/word/charts/colors33.xml" ContentType="application/vnd.ms-office.chartcolorstyle+xml"/>
  <Override PartName="/word/charts/style33.xml" ContentType="application/vnd.ms-office.chartstyle+xml"/>
  <Override PartName="/word/charts/colors34.xml" ContentType="application/vnd.ms-office.chartcolorstyle+xml"/>
  <Override PartName="/word/charts/style34.xml" ContentType="application/vnd.ms-office.chartstyle+xml"/>
  <Override PartName="/word/charts/colors35.xml" ContentType="application/vnd.ms-office.chartcolorstyle+xml"/>
  <Override PartName="/word/charts/style35.xml" ContentType="application/vnd.ms-office.chartstyle+xml"/>
  <Override PartName="/word/charts/style36.xml" ContentType="application/vnd.ms-office.chartstyle+xml"/>
  <Override PartName="/word/charts/colors36.xml" ContentType="application/vnd.ms-office.chartcolorstyle+xml"/>
  <Override PartName="/word/charts/style37.xml" ContentType="application/vnd.ms-office.chartstyle+xml"/>
  <Override PartName="/word/charts/colors37.xml" ContentType="application/vnd.ms-office.chartcolorstyle+xml"/>
  <Override PartName="/word/charts/colors38.xml" ContentType="application/vnd.ms-office.chartcolorstyle+xml"/>
  <Override PartName="/word/charts/style38.xml" ContentType="application/vnd.ms-office.chartstyle+xml"/>
  <Override PartName="/word/charts/colors39.xml" ContentType="application/vnd.ms-office.chartcolorstyle+xml"/>
  <Override PartName="/word/charts/style39.xml" ContentType="application/vnd.ms-office.chartstyle+xml"/>
  <Override PartName="/word/charts/style40.xml" ContentType="application/vnd.ms-office.chartstyle+xml"/>
  <Override PartName="/word/charts/colors40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813D91" w:rsidRPr="0005012E" w:rsidTr="00813D91">
        <w:trPr>
          <w:trHeight w:val="3109"/>
        </w:trPr>
        <w:tc>
          <w:tcPr>
            <w:tcW w:w="4732" w:type="dxa"/>
          </w:tcPr>
          <w:p w:rsidR="00813D91" w:rsidRPr="0005012E" w:rsidRDefault="00813D91" w:rsidP="00813D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012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13D91" w:rsidRPr="0005012E" w:rsidRDefault="00813D91" w:rsidP="00813D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91" w:rsidRPr="0005012E" w:rsidRDefault="00813D91" w:rsidP="00813D91">
            <w:pPr>
              <w:pStyle w:val="Standard"/>
              <w:rPr>
                <w:kern w:val="0"/>
                <w:lang w:bidi="ar-SA"/>
              </w:rPr>
            </w:pPr>
            <w:r w:rsidRPr="0005012E">
              <w:rPr>
                <w:kern w:val="0"/>
                <w:lang w:bidi="ar-SA"/>
              </w:rPr>
              <w:t>Заказчик:</w:t>
            </w:r>
          </w:p>
          <w:p w:rsidR="00813D91" w:rsidRPr="0005012E" w:rsidRDefault="00813D91" w:rsidP="00813D91">
            <w:pPr>
              <w:pStyle w:val="Standard"/>
              <w:rPr>
                <w:kern w:val="0"/>
                <w:lang w:bidi="ar-SA"/>
              </w:rPr>
            </w:pPr>
          </w:p>
          <w:p w:rsidR="00813D91" w:rsidRPr="0005012E" w:rsidRDefault="00813D91" w:rsidP="00813D91">
            <w:pPr>
              <w:pStyle w:val="Standard"/>
              <w:autoSpaceDE w:val="0"/>
              <w:rPr>
                <w:kern w:val="0"/>
                <w:lang w:bidi="ar-SA"/>
              </w:rPr>
            </w:pPr>
            <w:r w:rsidRPr="0005012E">
              <w:rPr>
                <w:kern w:val="0"/>
                <w:lang w:bidi="ar-SA"/>
              </w:rPr>
              <w:t>_________________________</w:t>
            </w:r>
          </w:p>
          <w:p w:rsidR="00813D91" w:rsidRPr="0005012E" w:rsidRDefault="00813D91" w:rsidP="00813D91">
            <w:pPr>
              <w:spacing w:line="240" w:lineRule="exact"/>
              <w:rPr>
                <w:iCs/>
                <w:sz w:val="24"/>
              </w:rPr>
            </w:pPr>
          </w:p>
          <w:p w:rsidR="00813D91" w:rsidRPr="0005012E" w:rsidRDefault="00813D91" w:rsidP="00813D91">
            <w:pPr>
              <w:pStyle w:val="Standard"/>
              <w:autoSpaceDE w:val="0"/>
              <w:jc w:val="both"/>
              <w:rPr>
                <w:kern w:val="0"/>
                <w:lang w:bidi="ar-SA"/>
              </w:rPr>
            </w:pPr>
            <w:r w:rsidRPr="0005012E">
              <w:rPr>
                <w:iCs/>
              </w:rPr>
              <w:t>______________</w:t>
            </w:r>
            <w:bookmarkStart w:id="0" w:name="_GoBack"/>
            <w:bookmarkEnd w:id="0"/>
            <w:r w:rsidRPr="0005012E">
              <w:rPr>
                <w:iCs/>
              </w:rPr>
              <w:t xml:space="preserve">________ </w:t>
            </w:r>
            <w:r w:rsidRPr="0005012E">
              <w:rPr>
                <w:kern w:val="0"/>
                <w:lang w:bidi="ar-SA"/>
              </w:rPr>
              <w:t>_______________</w:t>
            </w:r>
          </w:p>
          <w:p w:rsidR="00813D91" w:rsidRPr="0005012E" w:rsidRDefault="00813D91" w:rsidP="00813D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91" w:rsidRPr="0005012E" w:rsidRDefault="00813D91" w:rsidP="00813D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12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5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2" w:type="dxa"/>
          </w:tcPr>
          <w:p w:rsidR="00813D91" w:rsidRPr="0005012E" w:rsidRDefault="00813D91" w:rsidP="00813D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012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13D91" w:rsidRPr="0005012E" w:rsidRDefault="00813D91" w:rsidP="00813D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91" w:rsidRPr="0005012E" w:rsidRDefault="00813D91" w:rsidP="00813D91">
            <w:pPr>
              <w:pStyle w:val="Standard"/>
              <w:rPr>
                <w:kern w:val="0"/>
                <w:lang w:bidi="ar-SA"/>
              </w:rPr>
            </w:pPr>
            <w:r w:rsidRPr="0005012E">
              <w:rPr>
                <w:kern w:val="0"/>
                <w:lang w:bidi="ar-SA"/>
              </w:rPr>
              <w:t>Исполнитель:</w:t>
            </w:r>
          </w:p>
          <w:p w:rsidR="00813D91" w:rsidRPr="0005012E" w:rsidRDefault="00813D91" w:rsidP="00813D91">
            <w:pPr>
              <w:pStyle w:val="Standard"/>
              <w:rPr>
                <w:kern w:val="0"/>
                <w:lang w:bidi="ar-SA"/>
              </w:rPr>
            </w:pPr>
          </w:p>
          <w:p w:rsidR="00813D91" w:rsidRPr="0005012E" w:rsidRDefault="00813D91" w:rsidP="00813D91">
            <w:pPr>
              <w:pStyle w:val="Standard"/>
              <w:autoSpaceDE w:val="0"/>
              <w:rPr>
                <w:kern w:val="0"/>
                <w:lang w:bidi="ar-SA"/>
              </w:rPr>
            </w:pPr>
            <w:r w:rsidRPr="0005012E">
              <w:rPr>
                <w:kern w:val="0"/>
                <w:lang w:bidi="ar-SA"/>
              </w:rPr>
              <w:t>Генеральный директор</w:t>
            </w:r>
          </w:p>
          <w:p w:rsidR="00813D91" w:rsidRPr="0005012E" w:rsidRDefault="00813D91" w:rsidP="00813D91">
            <w:pPr>
              <w:pStyle w:val="Standard"/>
              <w:autoSpaceDE w:val="0"/>
              <w:rPr>
                <w:kern w:val="0"/>
                <w:lang w:bidi="ar-SA"/>
              </w:rPr>
            </w:pPr>
            <w:r w:rsidRPr="0005012E">
              <w:rPr>
                <w:kern w:val="0"/>
                <w:lang w:bidi="ar-SA"/>
              </w:rPr>
              <w:t>ООО «АС</w:t>
            </w:r>
            <w:r w:rsidR="00FC2177">
              <w:rPr>
                <w:kern w:val="0"/>
                <w:lang w:bidi="ar-SA"/>
              </w:rPr>
              <w:t>-Холдинг</w:t>
            </w:r>
            <w:r w:rsidRPr="0005012E">
              <w:rPr>
                <w:kern w:val="0"/>
                <w:lang w:bidi="ar-SA"/>
              </w:rPr>
              <w:t>»</w:t>
            </w:r>
          </w:p>
          <w:p w:rsidR="00813D91" w:rsidRPr="0005012E" w:rsidRDefault="00813D91" w:rsidP="00813D91">
            <w:pPr>
              <w:rPr>
                <w:iCs/>
                <w:sz w:val="32"/>
                <w:szCs w:val="32"/>
              </w:rPr>
            </w:pPr>
          </w:p>
          <w:p w:rsidR="00813D91" w:rsidRPr="0005012E" w:rsidRDefault="00813D91" w:rsidP="00813D91">
            <w:pPr>
              <w:rPr>
                <w:iCs/>
                <w:sz w:val="24"/>
              </w:rPr>
            </w:pPr>
            <w:r w:rsidRPr="0005012E">
              <w:rPr>
                <w:sz w:val="24"/>
              </w:rPr>
              <w:t xml:space="preserve">_________________ </w:t>
            </w:r>
            <w:r w:rsidR="00FC2177">
              <w:rPr>
                <w:sz w:val="24"/>
              </w:rPr>
              <w:t>С.А. Соколов</w:t>
            </w:r>
          </w:p>
          <w:p w:rsidR="00813D91" w:rsidRPr="0005012E" w:rsidRDefault="00813D91" w:rsidP="00813D91">
            <w:pPr>
              <w:rPr>
                <w:iCs/>
                <w:sz w:val="24"/>
              </w:rPr>
            </w:pPr>
            <w:proofErr w:type="spellStart"/>
            <w:r w:rsidRPr="0005012E">
              <w:rPr>
                <w:sz w:val="24"/>
              </w:rPr>
              <w:t>м.п</w:t>
            </w:r>
            <w:proofErr w:type="spellEnd"/>
            <w:r w:rsidRPr="0005012E">
              <w:rPr>
                <w:sz w:val="24"/>
              </w:rPr>
              <w:t>.</w:t>
            </w:r>
          </w:p>
        </w:tc>
      </w:tr>
    </w:tbl>
    <w:p w:rsidR="00AE7961" w:rsidRDefault="00AE7961">
      <w:pPr>
        <w:pStyle w:val="a7"/>
      </w:pPr>
    </w:p>
    <w:p w:rsidR="00AE7961" w:rsidRDefault="00EA0664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41275</wp:posOffset>
                </wp:positionH>
                <wp:positionV relativeFrom="page">
                  <wp:posOffset>3425825</wp:posOffset>
                </wp:positionV>
                <wp:extent cx="7534910" cy="3957320"/>
                <wp:effectExtent l="22225" t="25400" r="34290" b="46355"/>
                <wp:wrapNone/>
                <wp:docPr id="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4910" cy="3957320"/>
                        </a:xfrm>
                        <a:prstGeom prst="rect">
                          <a:avLst/>
                        </a:prstGeom>
                        <a:solidFill>
                          <a:srgbClr val="3891A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2834" w:rsidRDefault="007A2834" w:rsidP="00D348C6">
                            <w:pPr>
                              <w:widowControl w:val="0"/>
                              <w:suppressAutoHyphens/>
                              <w:autoSpaceDE w:val="0"/>
                              <w:ind w:firstLine="0"/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eastAsia="ar-SA"/>
                              </w:rPr>
                            </w:pPr>
                            <w:r w:rsidRPr="00D348C6"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eastAsia="ar-SA"/>
                              </w:rPr>
                              <w:t>АНАЛИТИЧЕСКИЙ ОТЧЕТ</w:t>
                            </w:r>
                          </w:p>
                          <w:p w:rsidR="007A2834" w:rsidRPr="00813D91" w:rsidRDefault="007A2834" w:rsidP="00813D91">
                            <w:pPr>
                              <w:widowControl w:val="0"/>
                              <w:suppressAutoHyphens/>
                              <w:autoSpaceDE w:val="0"/>
                              <w:ind w:firstLine="0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348C6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по результатам социологического опроса по выявлению уровня удовлетворенности населения деятельностью органов местного самоуправления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348C6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городских округов и глав муниципальных образований Магаданской области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6" o:spid="_x0000_s1026" style="position:absolute;left:0;text-align:left;margin-left:3.25pt;margin-top:269.75pt;width:593.3pt;height:31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bowIAAAYFAAAOAAAAZHJzL2Uyb0RvYy54bWysVN1u0zAUvkfiHSzfs/x0bdNo6TRtDCEN&#10;mDQQ167tJBaOHWy36bhC4haJR+AhuEH87BnSN+LY6boOuEK0UuSTY3/+vvOdk6PjdSPRihsrtCpw&#10;chBjxBXVTKiqwK9enj/KMLKOKEakVrzA19zi4/nDB0ddm/NU11oybhCAKJt3bYFr59o8iiyteUPs&#10;gW65gmSpTUMchKaKmCEdoDcySuN4EnXasNZoyq2Ft2dDEs8Dflly6l6UpeUOyQIDNxeeJjwX/hnN&#10;j0heGdLWgm5pkH9g0RCh4NId1BlxBC2N+AOqEdRoq0t3QHUT6bIUlAcNoCaJf1NzVZOWBy1QHNvu&#10;ymT/Hyx9vro0SDDwDiNFGrCo/7x5v/nU/+hvNh/6L/1N/33zsf/Zf+2/oWTiC9a1NodzV+2l8ZJt&#10;e6HpG4uUPq2JqviJMbqrOWFAM/H7o3sHfGDhKFp0zzSD+8jS6VC7dWkaDwhVQetg0fXOIr52iMLL&#10;6Xh0OEvASQq50Ww8HaXBxIjkt8dbY90TrhvkFwU20AMBnqwurPN0SH67JdDXUrBzIWUITLU4lQat&#10;CPTLKJslJ9OgAFTub5MKdT6fxHGAvpe0+xjnqf//DaMRDjpfiqbAWex/fhPJfeEeKxbWjgg5rIGz&#10;VD7NQ0+DEB/oJUBc1axDTHipaTaawbwxAQ0+yuJJPJtiRGQFk0mdwcho91q4OrSVr+wfitN4nE2m&#10;Q7VkW5OhDuNbdsBiKy5UcXd9iPaYBcO9x0OvuPViDXq88QvNrsF6IBL8hQ8HLGpt3mHUwRAW2L5d&#10;EsMxkk+Vb58szTI/tiE6HE/BbGTupRb7KaIogG3VDsGpG6Z92RpR1XBbEuQpfQJtV4rQEHfMts0K&#10;wxY0bT8Mfpr347Dr7vM1/wUAAP//AwBQSwMEFAAGAAgAAAAhALEvFI7gAAAACwEAAA8AAABkcnMv&#10;ZG93bnJldi54bWxMj8FOwzAQRO9I/QdrK3FB1ElDUhriVAi1p4pDW9SzGy9JIF5HttuEv8c5wW1W&#10;M5p9U2xG3bEbWtcaEhAvImBIlVEt1QI+TrvHZ2DOS1KyM4QCftDBppzdFTJXZqAD3o6+ZqGEXC4F&#10;NN73OeeualBLtzA9UvA+jdXSh9PWXFk5hHLd8WUUZVzLlsKHRvb41mD1fbxqAW2tEhud9w/bpyr9&#10;ivlu2L7vByHu5+PrCzCPo/8Lw4Qf0KEMTBdzJeVYJyBLQ1BAmqyDmPx4ncTALpPKlivgZcH/byh/&#10;AQAA//8DAFBLAQItABQABgAIAAAAIQC2gziS/gAAAOEBAAATAAAAAAAAAAAAAAAAAAAAAABbQ29u&#10;dGVudF9UeXBlc10ueG1sUEsBAi0AFAAGAAgAAAAhADj9If/WAAAAlAEAAAsAAAAAAAAAAAAAAAAA&#10;LwEAAF9yZWxzLy5yZWxzUEsBAi0AFAAGAAgAAAAhAHisHVujAgAABgUAAA4AAAAAAAAAAAAAAAAA&#10;LgIAAGRycy9lMm9Eb2MueG1sUEsBAi0AFAAGAAgAAAAhALEvFI7gAAAACwEAAA8AAAAAAAAAAAAA&#10;AAAA/QQAAGRycy9kb3ducmV2LnhtbFBLBQYAAAAABAAEAPMAAAAKBgAAAAA=&#10;" o:allowincell="f" fillcolor="#3891a7" strokecolor="#f2f2f2" strokeweight="3pt">
                <v:shadow on="t" color="#205867" opacity=".5" offset="1pt"/>
                <v:textbox inset="14.4pt,,14.4pt">
                  <w:txbxContent>
                    <w:p w:rsidR="007A2834" w:rsidRDefault="007A2834" w:rsidP="00D348C6">
                      <w:pPr>
                        <w:widowControl w:val="0"/>
                        <w:suppressAutoHyphens/>
                        <w:autoSpaceDE w:val="0"/>
                        <w:ind w:firstLine="0"/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  <w:lang w:eastAsia="ar-SA"/>
                        </w:rPr>
                      </w:pPr>
                      <w:r w:rsidRPr="00D348C6">
                        <w:rPr>
                          <w:b/>
                          <w:color w:val="FFFFFF"/>
                          <w:sz w:val="44"/>
                          <w:szCs w:val="44"/>
                          <w:lang w:eastAsia="ar-SA"/>
                        </w:rPr>
                        <w:t>АНАЛИТИЧЕСКИЙ ОТЧЕТ</w:t>
                      </w:r>
                    </w:p>
                    <w:p w:rsidR="007A2834" w:rsidRPr="00813D91" w:rsidRDefault="007A2834" w:rsidP="00813D91">
                      <w:pPr>
                        <w:widowControl w:val="0"/>
                        <w:suppressAutoHyphens/>
                        <w:autoSpaceDE w:val="0"/>
                        <w:ind w:firstLine="0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D348C6">
                        <w:rPr>
                          <w:b/>
                          <w:color w:val="FFFFFF"/>
                          <w:sz w:val="44"/>
                          <w:szCs w:val="44"/>
                        </w:rPr>
                        <w:t>по результатам социологического опроса по выявлению уровня удовлетворенности населения деятельностью органов местного самоуправления</w:t>
                      </w: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Pr="00D348C6">
                        <w:rPr>
                          <w:b/>
                          <w:color w:val="FFFFFF"/>
                          <w:sz w:val="44"/>
                          <w:szCs w:val="44"/>
                        </w:rPr>
                        <w:t>городских округов и глав муниципальных образований Магаданской области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E7961" w:rsidRDefault="00AE7961">
      <w:pPr>
        <w:pStyle w:val="a7"/>
      </w:pPr>
    </w:p>
    <w:p w:rsidR="00AE7961" w:rsidRDefault="00AE7961">
      <w:pPr>
        <w:pStyle w:val="a7"/>
      </w:pPr>
    </w:p>
    <w:p w:rsidR="00AE7961" w:rsidRDefault="00EA066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3598545</wp:posOffset>
                </wp:positionV>
                <wp:extent cx="1933575" cy="11906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34" w:rsidRDefault="007A2834" w:rsidP="00813D91">
                            <w:pPr>
                              <w:jc w:val="right"/>
                            </w:pPr>
                            <w:r>
                              <w:t xml:space="preserve"> ОО</w:t>
                            </w:r>
                            <w:proofErr w:type="gramStart"/>
                            <w:r>
                              <w:t>О«</w:t>
                            </w:r>
                            <w:proofErr w:type="gramEnd"/>
                            <w:r>
                              <w:t xml:space="preserve">АС» </w:t>
                            </w:r>
                          </w:p>
                          <w:p w:rsidR="007A2834" w:rsidRPr="00344726" w:rsidRDefault="007A2834" w:rsidP="00813D91">
                            <w:pPr>
                              <w:jc w:val="right"/>
                            </w:pPr>
                            <w:r w:rsidRPr="00F724CD">
                              <w:rPr>
                                <w:highlight w:val="yellow"/>
                              </w:rPr>
                              <w:t>20.03.20</w:t>
                            </w:r>
                            <w:r>
                              <w:t>20</w:t>
                            </w:r>
                            <w:r w:rsidRPr="00344726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32.4pt;margin-top:283.35pt;width:152.2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kihQ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WWxPL1xFVjdG7DzA+wDzTFVZ+40/eKQ0jctURt+Za3uW04YhJeFwiYnVwMhrnIB&#10;ZN2/1wz8kK3XEWhobBdqB9VAgA40PR6pCbHQ4LI8P5/OpxhROMuyMp3l0+iDVIfrxjr/lusOhUmN&#10;LXAf4cnuzvkQDqkOJsGb01KwlZAyLuxmfSMt2hHQySp+e/QXZlIFY6XDtRFx3IEowUc4C/FG3p/K&#10;LC/S67ycrGaL+aRYFdNJOU8XkzQrr8tZWpTF7ep7CDArqlYwxtWdUPygwaz4O4733TCqJ6oQ9TUu&#10;p1CdmNcfk0zj97skO+GhJaXoarw4GpEqMPtGsdgwngg5zpOX4ccqQw0O/1iVqINA/SgCP6yHqLgo&#10;kiCLtWaPIAyrgTZgH54TmLTafsOoh9assfu6JZZjJN8pEFeZFUXo5bgopvMcFvb0ZH16QhQFqBp7&#10;jMbpjR/7f2us2LTgaZSz0lcgyEZEqTxHtZcxtF/Maf9UhP4+XUer5wdt+QMAAP//AwBQSwMEFAAG&#10;AAgAAAAhAPup7JbfAAAACwEAAA8AAABkcnMvZG93bnJldi54bWxMj0FPg0AUhO8m/ofNM/Fi7GKF&#10;RZBHoyY1Xlv7Ax7wCkR2l7DbQv+925MeJzOZ+abYLHoQZ55cbw3C0yoCwaa2TW9ahMP39vEFhPNk&#10;GhqsYYQLO9iUtzcF5Y2dzY7Pe9+KUGJcTgid92Mupas71uRWdmQTvKOdNPkgp1Y2E82hXA9yHUVK&#10;aupNWOho5I+O65/9SSMcv+aHJJurT39Id7F6pz6t7AXx/m55ewXhefF/YbjiB3QoA1NlT6ZxYkBQ&#10;Kg7oHiFRKgUREpnKnkFUCGkSr0GWhfz/ofwFAAD//wMAUEsBAi0AFAAGAAgAAAAhALaDOJL+AAAA&#10;4QEAABMAAAAAAAAAAAAAAAAAAAAAAFtDb250ZW50X1R5cGVzXS54bWxQSwECLQAUAAYACAAAACEA&#10;OP0h/9YAAACUAQAACwAAAAAAAAAAAAAAAAAvAQAAX3JlbHMvLnJlbHNQSwECLQAUAAYACAAAACEA&#10;d2T5IoUCAAAYBQAADgAAAAAAAAAAAAAAAAAuAgAAZHJzL2Uyb0RvYy54bWxQSwECLQAUAAYACAAA&#10;ACEA+6nslt8AAAALAQAADwAAAAAAAAAAAAAAAADfBAAAZHJzL2Rvd25yZXYueG1sUEsFBgAAAAAE&#10;AAQA8wAAAOsFAAAAAA==&#10;" stroked="f">
                <v:textbox>
                  <w:txbxContent>
                    <w:p w:rsidR="007A2834" w:rsidRDefault="007A2834" w:rsidP="00813D91">
                      <w:pPr>
                        <w:jc w:val="right"/>
                      </w:pPr>
                      <w:r>
                        <w:t xml:space="preserve"> </w:t>
                      </w:r>
                      <w:proofErr w:type="gramStart"/>
                      <w:r>
                        <w:t>ООО«</w:t>
                      </w:r>
                      <w:proofErr w:type="gramEnd"/>
                      <w:r>
                        <w:t xml:space="preserve">АС» </w:t>
                      </w:r>
                    </w:p>
                    <w:p w:rsidR="007A2834" w:rsidRPr="00344726" w:rsidRDefault="007A2834" w:rsidP="00813D91">
                      <w:pPr>
                        <w:jc w:val="right"/>
                      </w:pPr>
                      <w:r w:rsidRPr="00F724CD">
                        <w:rPr>
                          <w:highlight w:val="yellow"/>
                        </w:rPr>
                        <w:t>20.03.20</w:t>
                      </w:r>
                      <w:r>
                        <w:t>20</w:t>
                      </w:r>
                      <w:r w:rsidRPr="00344726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2393950</wp:posOffset>
            </wp:positionV>
            <wp:extent cx="842010" cy="850900"/>
            <wp:effectExtent l="0" t="0" r="0" b="0"/>
            <wp:wrapNone/>
            <wp:docPr id="3" name="Рисунок 3" descr="Logo_AS_Ho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AS_Hol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961">
        <w:br w:type="page"/>
      </w:r>
    </w:p>
    <w:p w:rsidR="00AE7961" w:rsidRDefault="00AE7961"/>
    <w:p w:rsidR="00AE7961" w:rsidRDefault="00AE7961"/>
    <w:p w:rsidR="00AE7961" w:rsidRDefault="00AE7961">
      <w:pPr>
        <w:rPr>
          <w:rFonts w:ascii="AGOpus" w:hAnsi="AGOpus"/>
          <w:b/>
          <w:bCs/>
          <w:sz w:val="34"/>
        </w:rPr>
      </w:pPr>
      <w:r>
        <w:rPr>
          <w:rFonts w:ascii="AGOpus" w:hAnsi="AGOpus"/>
          <w:b/>
          <w:bCs/>
          <w:sz w:val="34"/>
        </w:rPr>
        <w:t>ОГЛАВЛЕНИЕ</w:t>
      </w:r>
    </w:p>
    <w:p w:rsidR="00AE7961" w:rsidRDefault="00AE7961">
      <w:pPr>
        <w:rPr>
          <w:rFonts w:ascii="Times New Roman" w:hAnsi="Times New Roman"/>
          <w:spacing w:val="30"/>
          <w:sz w:val="26"/>
        </w:rPr>
      </w:pPr>
    </w:p>
    <w:p w:rsidR="00AE7961" w:rsidRDefault="00AE7961">
      <w:pPr>
        <w:rPr>
          <w:rFonts w:ascii="Times New Roman" w:hAnsi="Times New Roman"/>
          <w:spacing w:val="30"/>
          <w:sz w:val="26"/>
        </w:rPr>
      </w:pPr>
    </w:p>
    <w:p w:rsidR="00FC2177" w:rsidRPr="00FC2177" w:rsidRDefault="00937B16">
      <w:pPr>
        <w:pStyle w:val="12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30"/>
          <w:sz w:val="26"/>
        </w:rPr>
        <w:fldChar w:fldCharType="begin"/>
      </w:r>
      <w:r>
        <w:rPr>
          <w:rFonts w:ascii="Times New Roman" w:hAnsi="Times New Roman"/>
          <w:b w:val="0"/>
          <w:bCs w:val="0"/>
          <w:spacing w:val="30"/>
          <w:sz w:val="26"/>
        </w:rPr>
        <w:instrText xml:space="preserve"> TOC \o "1-1" \h \z \t "Заголовок 2;2;Заголовок 3;3" </w:instrText>
      </w:r>
      <w:r>
        <w:rPr>
          <w:rFonts w:ascii="Times New Roman" w:hAnsi="Times New Roman"/>
          <w:b w:val="0"/>
          <w:bCs w:val="0"/>
          <w:spacing w:val="30"/>
          <w:sz w:val="26"/>
        </w:rPr>
        <w:fldChar w:fldCharType="separate"/>
      </w:r>
      <w:hyperlink w:anchor="_Toc36100531" w:history="1">
        <w:r w:rsidR="00FC2177" w:rsidRPr="00FC2177">
          <w:rPr>
            <w:rStyle w:val="af3"/>
            <w:sz w:val="28"/>
            <w:szCs w:val="28"/>
          </w:rPr>
          <w:t>Часть 1.</w:t>
        </w:r>
        <w:r w:rsidR="00FC2177" w:rsidRPr="00FC2177">
          <w:rPr>
            <w:rFonts w:asciiTheme="minorHAnsi" w:eastAsiaTheme="minorEastAsia" w:hAnsiTheme="minorHAnsi" w:cstheme="minorBidi"/>
            <w:b w:val="0"/>
            <w:bCs w:val="0"/>
            <w:sz w:val="28"/>
            <w:szCs w:val="28"/>
          </w:rPr>
          <w:tab/>
        </w:r>
        <w:r w:rsidR="00FC2177" w:rsidRPr="00FC2177">
          <w:rPr>
            <w:rStyle w:val="af3"/>
            <w:sz w:val="28"/>
            <w:szCs w:val="28"/>
          </w:rPr>
          <w:t>ОПИСАНИЕ ИССЛЕДОВАНИЯ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_Toc36100531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4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12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hyperlink w:anchor="_Toc36100532" w:history="1">
        <w:r w:rsidR="00FC2177" w:rsidRPr="00FC2177">
          <w:rPr>
            <w:rStyle w:val="af3"/>
            <w:sz w:val="28"/>
            <w:szCs w:val="28"/>
          </w:rPr>
          <w:t>Часть 2. РЕЗУЛЬТАТЫ ИССЛЕДОВАНИЯ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_Toc36100532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19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33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экономического развития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_Toc36100533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19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34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дошкольного образования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_Toc36100534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21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35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общего образования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_Toc36100535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23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36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дополнительного образования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_Toc36100536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25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37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культуры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_Toc36100537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27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38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физической культуры и спорта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_Toc36100538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29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39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жилищного строительства и обеспечения граждан жильем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_Toc36100539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31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0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жилищно-коммунального хозяйства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_Toc36100540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33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1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теплоснабжения (снабжения населения топливом)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_Toc36100541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35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2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водоснабжения (водоотведения)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_Toc36100542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37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3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электроснабжения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_Toc36100543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39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4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организации муниципального управления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_Toc36100544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41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5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сфере энергосбережения и повышения энергетической эффективности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_Toc36100545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43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6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части качества условий оказания услуг организациями в сфере культуры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_Toc36100546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45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7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части качества условий оказания услуг организациями в сфере охраны здоровья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_Toc36100547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47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8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части качества условий оказания услуг организациями в сфере образования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_Toc36100548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49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49" w:history="1">
        <w:r w:rsidR="00FC2177" w:rsidRPr="00FC2177">
          <w:rPr>
            <w:rStyle w:val="af3"/>
            <w:sz w:val="28"/>
            <w:szCs w:val="28"/>
          </w:rPr>
          <w:t>Оценка деятельности органов местного самоуправления в части качества условий оказания услуг организациями в сфере социального обслуживания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_Toc36100549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51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50" w:history="1">
        <w:r w:rsidR="00FC2177" w:rsidRPr="00FC2177">
          <w:rPr>
            <w:rStyle w:val="af3"/>
            <w:sz w:val="28"/>
            <w:szCs w:val="28"/>
          </w:rPr>
          <w:t>Оценка деятельности главы муниципального образования в целом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_Toc36100550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53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32"/>
        <w:rPr>
          <w:rFonts w:asciiTheme="minorHAnsi" w:eastAsiaTheme="minorEastAsia" w:hAnsiTheme="minorHAnsi" w:cstheme="minorBidi"/>
          <w:sz w:val="28"/>
          <w:szCs w:val="28"/>
        </w:rPr>
      </w:pPr>
      <w:hyperlink w:anchor="_Toc36100551" w:history="1">
        <w:r w:rsidR="00FC2177" w:rsidRPr="00FC2177">
          <w:rPr>
            <w:rStyle w:val="af3"/>
            <w:sz w:val="28"/>
            <w:szCs w:val="28"/>
          </w:rPr>
          <w:t>Оценка деятельности представительного органа муниципального образования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_Toc36100551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56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Pr="00FC2177" w:rsidRDefault="007D0CFC">
      <w:pPr>
        <w:pStyle w:val="12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hyperlink w:anchor="_Toc36100552" w:history="1">
        <w:r w:rsidR="00FC2177" w:rsidRPr="00FC2177">
          <w:rPr>
            <w:rStyle w:val="af3"/>
            <w:sz w:val="28"/>
            <w:szCs w:val="28"/>
          </w:rPr>
          <w:t>Часть 3. СВОДНАЯ ТАБЛИЦА ПОКАЗАТЕЛЕЙ УДОВЛЕТВОРЕННОСТИ ДЕЯТЕЛЬНОСТИ ОРГАНОВ МЕСТНОГО САМОУПРАВЛЕНИЯ ПО ГОРОДСКИМ ОКРУГАМ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_Toc36100552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59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FC2177" w:rsidRDefault="007D0CFC">
      <w:pPr>
        <w:pStyle w:val="12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6100553" w:history="1">
        <w:r w:rsidR="00FC2177" w:rsidRPr="00FC2177">
          <w:rPr>
            <w:rStyle w:val="af3"/>
            <w:sz w:val="28"/>
            <w:szCs w:val="28"/>
          </w:rPr>
          <w:t>Часть 4.</w:t>
        </w:r>
        <w:r w:rsidR="00FC2177" w:rsidRPr="00FC2177">
          <w:rPr>
            <w:rFonts w:asciiTheme="minorHAnsi" w:eastAsiaTheme="minorEastAsia" w:hAnsiTheme="minorHAnsi" w:cstheme="minorBidi"/>
            <w:b w:val="0"/>
            <w:bCs w:val="0"/>
            <w:sz w:val="28"/>
            <w:szCs w:val="28"/>
          </w:rPr>
          <w:tab/>
        </w:r>
        <w:r w:rsidR="00FC2177" w:rsidRPr="00FC2177">
          <w:rPr>
            <w:rStyle w:val="af3"/>
            <w:sz w:val="28"/>
            <w:szCs w:val="28"/>
          </w:rPr>
          <w:t>ВЫВОДЫ И РЕКОМЕНДАЦИИ</w:t>
        </w:r>
        <w:r w:rsidR="00FC2177" w:rsidRPr="00FC2177">
          <w:rPr>
            <w:webHidden/>
            <w:sz w:val="28"/>
            <w:szCs w:val="28"/>
          </w:rPr>
          <w:tab/>
        </w:r>
        <w:r w:rsidR="00FC2177" w:rsidRPr="00FC2177">
          <w:rPr>
            <w:webHidden/>
            <w:sz w:val="28"/>
            <w:szCs w:val="28"/>
          </w:rPr>
          <w:fldChar w:fldCharType="begin"/>
        </w:r>
        <w:r w:rsidR="00FC2177" w:rsidRPr="00FC2177">
          <w:rPr>
            <w:webHidden/>
            <w:sz w:val="28"/>
            <w:szCs w:val="28"/>
          </w:rPr>
          <w:instrText xml:space="preserve"> PAGEREF _Toc36100553 \h </w:instrText>
        </w:r>
        <w:r w:rsidR="00FC2177" w:rsidRPr="00FC2177">
          <w:rPr>
            <w:webHidden/>
            <w:sz w:val="28"/>
            <w:szCs w:val="28"/>
          </w:rPr>
        </w:r>
        <w:r w:rsidR="00FC2177" w:rsidRPr="00FC2177">
          <w:rPr>
            <w:webHidden/>
            <w:sz w:val="28"/>
            <w:szCs w:val="28"/>
          </w:rPr>
          <w:fldChar w:fldCharType="separate"/>
        </w:r>
        <w:r w:rsidR="00470F27">
          <w:rPr>
            <w:webHidden/>
            <w:sz w:val="28"/>
            <w:szCs w:val="28"/>
          </w:rPr>
          <w:t>62</w:t>
        </w:r>
        <w:r w:rsidR="00FC2177" w:rsidRPr="00FC2177">
          <w:rPr>
            <w:webHidden/>
            <w:sz w:val="28"/>
            <w:szCs w:val="28"/>
          </w:rPr>
          <w:fldChar w:fldCharType="end"/>
        </w:r>
      </w:hyperlink>
    </w:p>
    <w:p w:rsidR="00AE7961" w:rsidRDefault="00937B16">
      <w:pPr>
        <w:rPr>
          <w:rFonts w:ascii="Times New Roman" w:hAnsi="Times New Roman"/>
          <w:spacing w:val="30"/>
          <w:sz w:val="26"/>
        </w:rPr>
      </w:pPr>
      <w:r>
        <w:rPr>
          <w:rFonts w:ascii="Times New Roman" w:hAnsi="Times New Roman"/>
          <w:b/>
          <w:bCs/>
          <w:noProof/>
          <w:spacing w:val="30"/>
          <w:sz w:val="26"/>
          <w:szCs w:val="34"/>
        </w:rPr>
        <w:fldChar w:fldCharType="end"/>
      </w:r>
    </w:p>
    <w:p w:rsidR="00AE7961" w:rsidRDefault="00AE7961">
      <w:pPr>
        <w:rPr>
          <w:rFonts w:ascii="Times New Roman" w:hAnsi="Times New Roman"/>
          <w:spacing w:val="30"/>
          <w:sz w:val="26"/>
        </w:rPr>
      </w:pPr>
    </w:p>
    <w:p w:rsidR="00AE7961" w:rsidRDefault="00AE7961">
      <w:pPr>
        <w:rPr>
          <w:rFonts w:ascii="Times New Roman" w:hAnsi="Times New Roman"/>
          <w:spacing w:val="30"/>
          <w:sz w:val="26"/>
        </w:rPr>
      </w:pPr>
    </w:p>
    <w:p w:rsidR="00AE7961" w:rsidRDefault="00AE7961">
      <w:pPr>
        <w:rPr>
          <w:rFonts w:ascii="Times New Roman" w:hAnsi="Times New Roman"/>
          <w:spacing w:val="30"/>
          <w:sz w:val="26"/>
        </w:rPr>
      </w:pPr>
    </w:p>
    <w:p w:rsidR="00AE7961" w:rsidRDefault="00AE7961">
      <w:pPr>
        <w:rPr>
          <w:rFonts w:ascii="Times New Roman" w:hAnsi="Times New Roman"/>
          <w:spacing w:val="30"/>
          <w:sz w:val="26"/>
        </w:rPr>
        <w:sectPr w:rsidR="00AE7961">
          <w:footerReference w:type="even" r:id="rId10"/>
          <w:footerReference w:type="default" r:id="rId11"/>
          <w:headerReference w:type="first" r:id="rId12"/>
          <w:pgSz w:w="11907" w:h="16839"/>
          <w:pgMar w:top="1440" w:right="1800" w:bottom="1440" w:left="1800" w:header="960" w:footer="960" w:gutter="0"/>
          <w:pgNumType w:start="1"/>
          <w:cols w:space="708"/>
          <w:titlePg/>
          <w:docGrid w:linePitch="360"/>
        </w:sectPr>
      </w:pPr>
    </w:p>
    <w:p w:rsidR="00AE7961" w:rsidRDefault="00AE7961">
      <w:pPr>
        <w:pStyle w:val="11"/>
      </w:pPr>
      <w:bookmarkStart w:id="1" w:name="_Toc264871202"/>
      <w:bookmarkStart w:id="2" w:name="_Toc264921653"/>
      <w:bookmarkStart w:id="3" w:name="_Toc36100531"/>
      <w:r>
        <w:rPr>
          <w:color w:val="800000"/>
          <w:u w:val="single"/>
        </w:rPr>
        <w:lastRenderedPageBreak/>
        <w:t>Часть 1</w:t>
      </w:r>
      <w:r>
        <w:t>.</w:t>
      </w:r>
      <w:r>
        <w:tab/>
      </w:r>
      <w:r w:rsidR="00821E5C">
        <w:t>ОПИСАНИЕ ИССЛЕДОВАНИЯ</w:t>
      </w:r>
      <w:bookmarkEnd w:id="1"/>
      <w:bookmarkEnd w:id="2"/>
      <w:bookmarkEnd w:id="3"/>
    </w:p>
    <w:p w:rsidR="00A2733D" w:rsidRPr="00A2733D" w:rsidRDefault="00A2733D" w:rsidP="00A2733D">
      <w:pPr>
        <w:keepNext/>
        <w:tabs>
          <w:tab w:val="left" w:pos="540"/>
        </w:tabs>
        <w:spacing w:line="259" w:lineRule="auto"/>
        <w:ind w:left="540" w:hanging="540"/>
        <w:jc w:val="left"/>
        <w:outlineLvl w:val="1"/>
        <w:rPr>
          <w:rFonts w:ascii="Times New Roman" w:hAnsi="Times New Roman"/>
          <w:b/>
          <w:bCs/>
          <w:caps/>
          <w:sz w:val="28"/>
          <w:szCs w:val="26"/>
        </w:rPr>
      </w:pPr>
      <w:bookmarkStart w:id="4" w:name="_Toc264921654"/>
      <w:bookmarkStart w:id="5" w:name="_Toc479446497"/>
      <w:r w:rsidRPr="00A2733D">
        <w:rPr>
          <w:rFonts w:ascii="Times New Roman" w:hAnsi="Times New Roman"/>
          <w:b/>
          <w:bCs/>
          <w:caps/>
          <w:sz w:val="28"/>
          <w:szCs w:val="26"/>
        </w:rPr>
        <w:t>Целевые установки исследования</w:t>
      </w:r>
      <w:bookmarkEnd w:id="4"/>
      <w:bookmarkEnd w:id="5"/>
    </w:p>
    <w:p w:rsidR="00A2733D" w:rsidRPr="00A2733D" w:rsidRDefault="00A2733D" w:rsidP="00A2733D">
      <w:pPr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Задачи исследования: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ind w:left="120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Определение показателей удовлетворенности населения Магаданской области деятельностью органов местного самоуправления городских округов в целом по М</w:t>
      </w:r>
      <w:r w:rsidRPr="00A2733D">
        <w:rPr>
          <w:rFonts w:ascii="Times New Roman" w:hAnsi="Times New Roman"/>
          <w:color w:val="000000"/>
        </w:rPr>
        <w:t>а</w:t>
      </w:r>
      <w:r w:rsidRPr="00A2733D">
        <w:rPr>
          <w:rFonts w:ascii="Times New Roman" w:hAnsi="Times New Roman"/>
          <w:color w:val="000000"/>
        </w:rPr>
        <w:t>гаданской области и раздельно по каждому городскому округу в следующих сферах: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экономическое развитие;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дошкольное образование;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общее и дополнительное образование;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культура;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физическая культура и спорт;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жилищное строительство и обеспечение граждан жильем;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ind w:left="567" w:hanging="87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жилищно-коммунальное хозяйство, в том числе,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</w:t>
      </w:r>
      <w:r w:rsidRPr="00A2733D">
        <w:rPr>
          <w:rFonts w:ascii="Times New Roman" w:hAnsi="Times New Roman"/>
          <w:color w:val="000000"/>
        </w:rPr>
        <w:t>б</w:t>
      </w:r>
      <w:r w:rsidRPr="00A2733D">
        <w:rPr>
          <w:rFonts w:ascii="Times New Roman" w:hAnsi="Times New Roman"/>
          <w:color w:val="000000"/>
        </w:rPr>
        <w:t>жения;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организация муниципального управления;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энергосбережение и повышение энергетической эффективности;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before="0" w:after="0" w:line="278" w:lineRule="exact"/>
        <w:ind w:left="120" w:firstLine="0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культуры;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before="0" w:after="0" w:line="278" w:lineRule="exact"/>
        <w:ind w:left="120" w:firstLine="0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охраны здоровья;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before="0" w:after="0" w:line="278" w:lineRule="exact"/>
        <w:ind w:left="120" w:firstLine="0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образования;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before="0" w:after="0" w:line="278" w:lineRule="exact"/>
        <w:ind w:left="120" w:firstLine="0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социального обслуживания.</w:t>
      </w:r>
    </w:p>
    <w:p w:rsidR="00A2733D" w:rsidRPr="00A2733D" w:rsidRDefault="00FC2177" w:rsidP="00A2733D">
      <w:pPr>
        <w:shd w:val="clear" w:color="auto" w:fill="FFFFFF"/>
        <w:tabs>
          <w:tab w:val="left" w:pos="422"/>
        </w:tabs>
        <w:spacing w:line="278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A2733D" w:rsidRPr="00A2733D">
        <w:rPr>
          <w:rFonts w:ascii="Times New Roman" w:hAnsi="Times New Roman"/>
          <w:color w:val="000000"/>
        </w:rPr>
        <w:t>3. Определение показателей удовлетворенности населения деятельностью мэра города Магадана и глав муниципальных образований раздельно по каждому горо</w:t>
      </w:r>
      <w:r w:rsidR="00A2733D" w:rsidRPr="00A2733D">
        <w:rPr>
          <w:rFonts w:ascii="Times New Roman" w:hAnsi="Times New Roman"/>
          <w:color w:val="000000"/>
        </w:rPr>
        <w:t>д</w:t>
      </w:r>
      <w:r w:rsidR="00A2733D" w:rsidRPr="00A2733D">
        <w:rPr>
          <w:rFonts w:ascii="Times New Roman" w:hAnsi="Times New Roman"/>
          <w:color w:val="000000"/>
        </w:rPr>
        <w:t>скому округу.</w:t>
      </w:r>
    </w:p>
    <w:p w:rsidR="00A2733D" w:rsidRPr="00A2733D" w:rsidRDefault="00FC2177" w:rsidP="00A2733D">
      <w:pPr>
        <w:shd w:val="clear" w:color="auto" w:fill="FFFFFF"/>
        <w:tabs>
          <w:tab w:val="left" w:pos="422"/>
        </w:tabs>
        <w:spacing w:line="278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A2733D" w:rsidRPr="00A2733D">
        <w:rPr>
          <w:rFonts w:ascii="Times New Roman" w:hAnsi="Times New Roman"/>
          <w:color w:val="000000"/>
        </w:rPr>
        <w:t>4. Определение показателей удовлетворенности населения деятельностью пре</w:t>
      </w:r>
      <w:r w:rsidR="00A2733D" w:rsidRPr="00A2733D">
        <w:rPr>
          <w:rFonts w:ascii="Times New Roman" w:hAnsi="Times New Roman"/>
          <w:color w:val="000000"/>
        </w:rPr>
        <w:t>д</w:t>
      </w:r>
      <w:r w:rsidR="00A2733D" w:rsidRPr="00A2733D">
        <w:rPr>
          <w:rFonts w:ascii="Times New Roman" w:hAnsi="Times New Roman"/>
          <w:color w:val="000000"/>
        </w:rPr>
        <w:t>ставительных органов муниципальных образований раздельно по каждому городскому округу.</w:t>
      </w:r>
    </w:p>
    <w:p w:rsidR="00A2733D" w:rsidRPr="00A2733D" w:rsidRDefault="00A2733D" w:rsidP="00A2733D">
      <w:pPr>
        <w:rPr>
          <w:rFonts w:ascii="Times New Roman" w:hAnsi="Times New Roman"/>
        </w:rPr>
      </w:pPr>
    </w:p>
    <w:p w:rsidR="00A2733D" w:rsidRPr="00A2733D" w:rsidRDefault="00A2733D" w:rsidP="00A2733D">
      <w:pPr>
        <w:rPr>
          <w:rFonts w:ascii="Times New Roman" w:hAnsi="Times New Roman"/>
        </w:rPr>
      </w:pPr>
      <w:r w:rsidRPr="00A2733D">
        <w:rPr>
          <w:rFonts w:ascii="Times New Roman" w:hAnsi="Times New Roman"/>
          <w:b/>
        </w:rPr>
        <w:t>Объект исследования:</w:t>
      </w:r>
      <w:r w:rsidRPr="00A2733D">
        <w:rPr>
          <w:rFonts w:ascii="Times New Roman" w:hAnsi="Times New Roman"/>
        </w:rPr>
        <w:t xml:space="preserve"> репрезентативная выборка жителей Магаданской области старше 18 лет.</w:t>
      </w:r>
    </w:p>
    <w:p w:rsidR="00A2733D" w:rsidRPr="00A2733D" w:rsidRDefault="00A2733D" w:rsidP="00A2733D">
      <w:pPr>
        <w:rPr>
          <w:rFonts w:ascii="Times New Roman" w:hAnsi="Times New Roman"/>
        </w:rPr>
      </w:pPr>
      <w:r w:rsidRPr="00A2733D">
        <w:rPr>
          <w:rFonts w:ascii="Times New Roman" w:hAnsi="Times New Roman"/>
          <w:b/>
        </w:rPr>
        <w:t>Предмет исследования:</w:t>
      </w:r>
      <w:r w:rsidRPr="00A2733D">
        <w:rPr>
          <w:rFonts w:ascii="Times New Roman" w:hAnsi="Times New Roman"/>
        </w:rPr>
        <w:t xml:space="preserve"> выявление уровня удовлетворенности населения де</w:t>
      </w:r>
      <w:r w:rsidRPr="00A2733D">
        <w:rPr>
          <w:rFonts w:ascii="Times New Roman" w:hAnsi="Times New Roman"/>
        </w:rPr>
        <w:t>я</w:t>
      </w:r>
      <w:r w:rsidRPr="00A2733D">
        <w:rPr>
          <w:rFonts w:ascii="Times New Roman" w:hAnsi="Times New Roman"/>
        </w:rPr>
        <w:t>тельностью органов местного самоуправления городских округов и глав муниципал</w:t>
      </w:r>
      <w:r w:rsidRPr="00A2733D">
        <w:rPr>
          <w:rFonts w:ascii="Times New Roman" w:hAnsi="Times New Roman"/>
        </w:rPr>
        <w:t>ь</w:t>
      </w:r>
      <w:r w:rsidRPr="00A2733D">
        <w:rPr>
          <w:rFonts w:ascii="Times New Roman" w:hAnsi="Times New Roman"/>
        </w:rPr>
        <w:t>ных образований Магаданской области.</w:t>
      </w:r>
    </w:p>
    <w:p w:rsidR="00A2733D" w:rsidRPr="00A2733D" w:rsidRDefault="00A2733D" w:rsidP="00A2733D">
      <w:pPr>
        <w:keepNext/>
        <w:tabs>
          <w:tab w:val="left" w:pos="540"/>
        </w:tabs>
        <w:spacing w:line="259" w:lineRule="auto"/>
        <w:ind w:left="540" w:hanging="540"/>
        <w:jc w:val="left"/>
        <w:outlineLvl w:val="1"/>
        <w:rPr>
          <w:rFonts w:ascii="Times New Roman" w:hAnsi="Times New Roman"/>
          <w:b/>
          <w:bCs/>
          <w:caps/>
          <w:sz w:val="28"/>
          <w:szCs w:val="26"/>
        </w:rPr>
      </w:pPr>
      <w:r w:rsidRPr="00A2733D">
        <w:rPr>
          <w:rFonts w:ascii="Times New Roman" w:hAnsi="Times New Roman"/>
          <w:b/>
          <w:bCs/>
          <w:caps/>
          <w:sz w:val="28"/>
          <w:szCs w:val="26"/>
        </w:rPr>
        <w:br w:type="page"/>
      </w:r>
      <w:bookmarkStart w:id="6" w:name="_Toc264921655"/>
      <w:bookmarkStart w:id="7" w:name="_Toc479446498"/>
      <w:r w:rsidRPr="00A2733D">
        <w:rPr>
          <w:rFonts w:ascii="Times New Roman" w:hAnsi="Times New Roman"/>
          <w:b/>
          <w:bCs/>
          <w:caps/>
          <w:sz w:val="28"/>
          <w:szCs w:val="26"/>
        </w:rPr>
        <w:lastRenderedPageBreak/>
        <w:t>Этапы исследования</w:t>
      </w:r>
    </w:p>
    <w:p w:rsidR="00A2733D" w:rsidRPr="00A2733D" w:rsidRDefault="00A2733D" w:rsidP="00A2733D">
      <w:pPr>
        <w:rPr>
          <w:rFonts w:ascii="Times New Roman" w:hAnsi="Times New Roman"/>
        </w:rPr>
      </w:pPr>
    </w:p>
    <w:tbl>
      <w:tblPr>
        <w:tblpPr w:leftFromText="180" w:rightFromText="180" w:vertAnchor="text" w:tblpX="40" w:tblpY="1"/>
        <w:tblOverlap w:val="never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3350"/>
        <w:gridCol w:w="1754"/>
        <w:gridCol w:w="3266"/>
      </w:tblGrid>
      <w:tr w:rsidR="00A2733D" w:rsidRPr="00A2733D" w:rsidTr="00A2733D">
        <w:trPr>
          <w:trHeight w:hRule="exact" w:val="129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№ этапа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left="14" w:firstLine="0"/>
              <w:jc w:val="center"/>
              <w:rPr>
                <w:rFonts w:ascii="Times New Roman" w:eastAsia="Arial Unicode MS" w:hAnsi="Times New Roman"/>
                <w:spacing w:val="-1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1"/>
                <w:sz w:val="22"/>
                <w:szCs w:val="22"/>
              </w:rPr>
              <w:t>Наименование этапа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Сроки провед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е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Научные и (или)</w:t>
            </w:r>
          </w:p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научно-технические результаты</w:t>
            </w:r>
          </w:p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(продукция) этапа предоставля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е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мые Заказчику</w:t>
            </w:r>
          </w:p>
        </w:tc>
      </w:tr>
      <w:tr w:rsidR="00A2733D" w:rsidRPr="00A2733D" w:rsidTr="00A2733D">
        <w:trPr>
          <w:trHeight w:val="36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1.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Разработка инструментария и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с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следования (методологическая и методическая часть социологич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е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 xml:space="preserve">ского исследования)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В течение 2 (Двух) рабочих дней с даты з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а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ключения ко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н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тракта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Инструментарий социологич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е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ского исследования</w:t>
            </w:r>
          </w:p>
        </w:tc>
      </w:tr>
      <w:tr w:rsidR="00A2733D" w:rsidRPr="00A2733D" w:rsidTr="00A2733D">
        <w:trPr>
          <w:trHeight w:val="7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Сбор первичной социологической информации, который осущест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в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ляется методом прямого интерв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ь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юирования по месту жительства респондента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После согласов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а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ния</w:t>
            </w:r>
            <w:r w:rsidR="00FC2177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Заказчиком инструментария исследования</w:t>
            </w:r>
            <w:r w:rsidR="00FC2177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Справка о количестве прошедших предварительную обработку анкет</w:t>
            </w:r>
          </w:p>
        </w:tc>
      </w:tr>
      <w:tr w:rsidR="00A2733D" w:rsidRPr="00A2733D" w:rsidTr="00A2733D">
        <w:trPr>
          <w:trHeight w:val="7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3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Подготовка социологической и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н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формации к обработке и со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б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ственно ее обработка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После заверш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е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ния сбора пе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р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вичной социол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о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ги-</w:t>
            </w:r>
          </w:p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ческой информ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а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ции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Сброшюрованные анкеты по ка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ж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дому городскому округу</w:t>
            </w:r>
          </w:p>
        </w:tc>
      </w:tr>
      <w:tr w:rsidR="00A2733D" w:rsidRPr="00A2733D" w:rsidTr="00A2733D">
        <w:trPr>
          <w:trHeight w:val="7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Аналитический этап исследования (расчет значений показателей уд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о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влетворенности населения деятел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ь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ностью органов местного сам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о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управления, деятельностью глав муниципальных образований,</w:t>
            </w:r>
            <w:r w:rsidR="00FC2177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 xml:space="preserve"> 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по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д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готовка аналитического отчета о результатах</w:t>
            </w:r>
            <w:r w:rsidR="00FC2177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 xml:space="preserve"> 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проведенного социол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о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гического исследования)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A2733D" w:rsidRPr="00A2733D" w:rsidRDefault="00A2733D" w:rsidP="00A2733D">
            <w:pPr>
              <w:shd w:val="clear" w:color="auto" w:fill="FFFFFF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После заверш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е</w:t>
            </w:r>
            <w:r w:rsidRPr="00A2733D">
              <w:rPr>
                <w:rFonts w:ascii="Times New Roman" w:eastAsia="Arial Unicode MS" w:hAnsi="Times New Roman"/>
                <w:sz w:val="22"/>
                <w:szCs w:val="22"/>
              </w:rPr>
              <w:t>ния обработки социологической информации, но не позднее 31.03.2020 года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33D" w:rsidRPr="00A2733D" w:rsidRDefault="00A2733D" w:rsidP="00A2733D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</w:pP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Аналитический отчет о результ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а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тах проведенного социологическ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о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го исследования с расчетом пок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а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зателей удовлетворенности нас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е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ления деятельностью органов местного самоуправления и глав муниципальных образований М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а</w:t>
            </w:r>
            <w:r w:rsidRPr="00A2733D">
              <w:rPr>
                <w:rFonts w:ascii="Times New Roman" w:eastAsia="Arial Unicode MS" w:hAnsi="Times New Roman"/>
                <w:spacing w:val="-5"/>
                <w:sz w:val="22"/>
                <w:szCs w:val="22"/>
              </w:rPr>
              <w:t>гаданской области</w:t>
            </w:r>
          </w:p>
        </w:tc>
      </w:tr>
    </w:tbl>
    <w:p w:rsidR="00A2733D" w:rsidRPr="00A2733D" w:rsidRDefault="00A2733D" w:rsidP="00A2733D">
      <w:pPr>
        <w:rPr>
          <w:rFonts w:ascii="Times New Roman" w:hAnsi="Times New Roman"/>
        </w:rPr>
      </w:pPr>
    </w:p>
    <w:p w:rsidR="00A2733D" w:rsidRPr="00A2733D" w:rsidRDefault="00A2733D" w:rsidP="00A2733D">
      <w:pPr>
        <w:rPr>
          <w:rFonts w:ascii="Times New Roman" w:hAnsi="Times New Roman"/>
        </w:rPr>
      </w:pPr>
    </w:p>
    <w:p w:rsidR="00A2733D" w:rsidRPr="00A2733D" w:rsidRDefault="00A2733D" w:rsidP="00A2733D">
      <w:pPr>
        <w:keepNext/>
        <w:tabs>
          <w:tab w:val="left" w:pos="540"/>
        </w:tabs>
        <w:spacing w:line="259" w:lineRule="auto"/>
        <w:ind w:left="540" w:hanging="540"/>
        <w:jc w:val="left"/>
        <w:outlineLvl w:val="1"/>
        <w:rPr>
          <w:rFonts w:ascii="Times New Roman" w:hAnsi="Times New Roman"/>
          <w:b/>
          <w:bCs/>
          <w:caps/>
          <w:sz w:val="28"/>
          <w:szCs w:val="26"/>
        </w:rPr>
      </w:pPr>
      <w:r w:rsidRPr="00A2733D">
        <w:rPr>
          <w:rFonts w:ascii="Times New Roman" w:hAnsi="Times New Roman"/>
          <w:b/>
          <w:bCs/>
          <w:caps/>
          <w:sz w:val="28"/>
          <w:szCs w:val="26"/>
        </w:rPr>
        <w:br w:type="page"/>
      </w:r>
      <w:r w:rsidRPr="00A2733D">
        <w:rPr>
          <w:rFonts w:ascii="Times New Roman" w:hAnsi="Times New Roman"/>
          <w:b/>
          <w:bCs/>
          <w:caps/>
          <w:sz w:val="28"/>
          <w:szCs w:val="26"/>
        </w:rPr>
        <w:lastRenderedPageBreak/>
        <w:t>Выборка исследования</w:t>
      </w:r>
      <w:bookmarkEnd w:id="6"/>
      <w:bookmarkEnd w:id="7"/>
    </w:p>
    <w:p w:rsidR="00A2733D" w:rsidRPr="00A2733D" w:rsidRDefault="00A2733D" w:rsidP="00A2733D">
      <w:pPr>
        <w:rPr>
          <w:rFonts w:ascii="Times New Roman" w:eastAsia="Arial Unicode MS" w:hAnsi="Times New Roman"/>
        </w:rPr>
      </w:pPr>
      <w:r w:rsidRPr="00A2733D">
        <w:rPr>
          <w:rFonts w:ascii="Times New Roman" w:eastAsia="Arial Unicode MS" w:hAnsi="Times New Roman"/>
        </w:rPr>
        <w:t xml:space="preserve">Объем выборочной совокупности: 1000 человек. </w:t>
      </w:r>
    </w:p>
    <w:p w:rsidR="00A2733D" w:rsidRPr="00A2733D" w:rsidRDefault="00A2733D" w:rsidP="00A2733D">
      <w:pPr>
        <w:rPr>
          <w:rFonts w:ascii="Times New Roman" w:eastAsia="Arial Unicode MS" w:hAnsi="Times New Roman"/>
        </w:rPr>
      </w:pPr>
      <w:r w:rsidRPr="00A2733D">
        <w:rPr>
          <w:rFonts w:ascii="Times New Roman" w:eastAsia="Arial Unicode MS" w:hAnsi="Times New Roman"/>
        </w:rPr>
        <w:t>Для отбора респондентов применяется метод квотного отбора респондентов по двум социально-демографическим признакам (пол и возраст). Доля неработающих р</w:t>
      </w:r>
      <w:r w:rsidRPr="00A2733D">
        <w:rPr>
          <w:rFonts w:ascii="Times New Roman" w:eastAsia="Arial Unicode MS" w:hAnsi="Times New Roman"/>
        </w:rPr>
        <w:t>е</w:t>
      </w:r>
      <w:r w:rsidRPr="00A2733D">
        <w:rPr>
          <w:rFonts w:ascii="Times New Roman" w:eastAsia="Arial Unicode MS" w:hAnsi="Times New Roman"/>
        </w:rPr>
        <w:t>спондентов (безработных, временно неработающих, домохозяек, студентов) не должна превышать 25 процентов. Расчет необходимой доли опрошенных в выборочной сов</w:t>
      </w:r>
      <w:r w:rsidRPr="00A2733D">
        <w:rPr>
          <w:rFonts w:ascii="Times New Roman" w:eastAsia="Arial Unicode MS" w:hAnsi="Times New Roman"/>
        </w:rPr>
        <w:t>о</w:t>
      </w:r>
      <w:r w:rsidRPr="00A2733D">
        <w:rPr>
          <w:rFonts w:ascii="Times New Roman" w:eastAsia="Arial Unicode MS" w:hAnsi="Times New Roman"/>
        </w:rPr>
        <w:t>купности произведен на основании данных по половозрастной структуре населения Магаданской области по состоянию на 1 января 2020 года, предоставленных Террит</w:t>
      </w:r>
      <w:r w:rsidRPr="00A2733D">
        <w:rPr>
          <w:rFonts w:ascii="Times New Roman" w:eastAsia="Arial Unicode MS" w:hAnsi="Times New Roman"/>
        </w:rPr>
        <w:t>о</w:t>
      </w:r>
      <w:r w:rsidRPr="00A2733D">
        <w:rPr>
          <w:rFonts w:ascii="Times New Roman" w:eastAsia="Arial Unicode MS" w:hAnsi="Times New Roman"/>
        </w:rPr>
        <w:t>риальным органом Федеральной службы государственной статистики (</w:t>
      </w:r>
      <w:proofErr w:type="spellStart"/>
      <w:r w:rsidRPr="00A2733D">
        <w:rPr>
          <w:rFonts w:ascii="Times New Roman" w:eastAsia="Arial Unicode MS" w:hAnsi="Times New Roman"/>
          <w:u w:val="single"/>
        </w:rPr>
        <w:t>Хабаровскст</w:t>
      </w:r>
      <w:r w:rsidRPr="00A2733D">
        <w:rPr>
          <w:rFonts w:ascii="Times New Roman" w:eastAsia="Arial Unicode MS" w:hAnsi="Times New Roman"/>
          <w:u w:val="single"/>
        </w:rPr>
        <w:t>а</w:t>
      </w:r>
      <w:r w:rsidRPr="00A2733D">
        <w:rPr>
          <w:rFonts w:ascii="Times New Roman" w:eastAsia="Arial Unicode MS" w:hAnsi="Times New Roman"/>
          <w:u w:val="single"/>
        </w:rPr>
        <w:t>том</w:t>
      </w:r>
      <w:proofErr w:type="spellEnd"/>
      <w:r w:rsidRPr="00A2733D">
        <w:rPr>
          <w:rFonts w:ascii="Times New Roman" w:eastAsia="Arial Unicode MS" w:hAnsi="Times New Roman"/>
        </w:rPr>
        <w:t>), и составляет:</w:t>
      </w:r>
    </w:p>
    <w:p w:rsidR="00A2733D" w:rsidRPr="00A2733D" w:rsidRDefault="00A2733D" w:rsidP="00A2733D">
      <w:pPr>
        <w:rPr>
          <w:rFonts w:ascii="Times New Roman" w:hAnsi="Times New Roman"/>
        </w:rPr>
      </w:pPr>
      <w:r w:rsidRPr="00A2733D">
        <w:rPr>
          <w:rFonts w:ascii="Times New Roman" w:hAnsi="Times New Roman"/>
        </w:rPr>
        <w:t>Статистическая ошибка выборки составляет не более 3,2%.</w:t>
      </w:r>
    </w:p>
    <w:p w:rsidR="00A2733D" w:rsidRPr="00A2733D" w:rsidRDefault="00A2733D" w:rsidP="00A2733D">
      <w:pPr>
        <w:rPr>
          <w:rFonts w:ascii="Times New Roman" w:hAnsi="Times New Roman"/>
        </w:rPr>
      </w:pPr>
    </w:p>
    <w:p w:rsidR="00A2733D" w:rsidRPr="00A2733D" w:rsidRDefault="00A2733D" w:rsidP="00A2733D">
      <w:pPr>
        <w:rPr>
          <w:rFonts w:ascii="Times New Roman" w:hAnsi="Times New Roman"/>
        </w:rPr>
      </w:pPr>
      <w:bookmarkStart w:id="8" w:name="_Toc264921656"/>
      <w:bookmarkStart w:id="9" w:name="_Toc479446499"/>
    </w:p>
    <w:p w:rsidR="00A2733D" w:rsidRPr="00A2733D" w:rsidRDefault="00A2733D" w:rsidP="00A2733D">
      <w:pPr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Таблица 1. Выборка исследования</w:t>
      </w:r>
    </w:p>
    <w:tbl>
      <w:tblPr>
        <w:tblW w:w="8518" w:type="dxa"/>
        <w:tblInd w:w="95" w:type="dxa"/>
        <w:tblLook w:val="0000" w:firstRow="0" w:lastRow="0" w:firstColumn="0" w:lastColumn="0" w:noHBand="0" w:noVBand="0"/>
      </w:tblPr>
      <w:tblGrid>
        <w:gridCol w:w="5967"/>
        <w:gridCol w:w="2551"/>
      </w:tblGrid>
      <w:tr w:rsidR="00A2733D" w:rsidRPr="00A2733D" w:rsidTr="00A2733D">
        <w:trPr>
          <w:trHeight w:val="82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2733D">
              <w:rPr>
                <w:rFonts w:ascii="Times New Roman" w:hAnsi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2733D">
              <w:rPr>
                <w:rFonts w:ascii="Times New Roman" w:hAnsi="Times New Roman"/>
                <w:b/>
                <w:bCs/>
              </w:rPr>
              <w:t> </w:t>
            </w:r>
          </w:p>
          <w:p w:rsidR="00A2733D" w:rsidRPr="00A2733D" w:rsidRDefault="00A2733D" w:rsidP="00A2733D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2733D">
              <w:rPr>
                <w:rFonts w:ascii="Times New Roman" w:hAnsi="Times New Roman"/>
                <w:b/>
                <w:bCs/>
              </w:rPr>
              <w:t xml:space="preserve">Кол-во </w:t>
            </w:r>
            <w:r w:rsidRPr="00A2733D">
              <w:rPr>
                <w:rFonts w:ascii="Times New Roman" w:hAnsi="Times New Roman"/>
                <w:b/>
                <w:bCs/>
              </w:rPr>
              <w:br/>
              <w:t>анкет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г. Магадан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600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Ольский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70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Хасынский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60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Ягоднинский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60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Тенькинский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50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Сусуманский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60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Омсукчанский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A2733D">
              <w:rPr>
                <w:rFonts w:ascii="Times New Roman" w:hAnsi="Times New Roman"/>
              </w:rPr>
              <w:t>40</w:t>
            </w:r>
          </w:p>
        </w:tc>
      </w:tr>
      <w:tr w:rsidR="00A2733D" w:rsidRPr="00A2733D" w:rsidTr="00A2733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Среднеканский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A2733D">
              <w:rPr>
                <w:rFonts w:ascii="Times New Roman" w:hAnsi="Times New Roman"/>
              </w:rPr>
              <w:t>30</w:t>
            </w:r>
          </w:p>
        </w:tc>
      </w:tr>
      <w:tr w:rsidR="00A2733D" w:rsidRPr="00A2733D" w:rsidTr="00A2733D">
        <w:trPr>
          <w:trHeight w:val="315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  <w:bCs/>
              </w:rPr>
            </w:pPr>
            <w:r w:rsidRPr="00A2733D">
              <w:rPr>
                <w:rFonts w:ascii="Times New Roman" w:hAnsi="Times New Roman"/>
                <w:bCs/>
              </w:rPr>
              <w:t>Северо-Эвенский городской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A2733D">
              <w:rPr>
                <w:rFonts w:ascii="Times New Roman" w:hAnsi="Times New Roman"/>
              </w:rPr>
              <w:t>30</w:t>
            </w:r>
          </w:p>
        </w:tc>
      </w:tr>
      <w:tr w:rsidR="00A2733D" w:rsidRPr="00A2733D" w:rsidTr="00A2733D">
        <w:trPr>
          <w:trHeight w:val="315"/>
        </w:trPr>
        <w:tc>
          <w:tcPr>
            <w:tcW w:w="5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2733D" w:rsidRPr="00A2733D" w:rsidRDefault="00A2733D" w:rsidP="00A2733D">
            <w:pPr>
              <w:ind w:firstLine="0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33D" w:rsidRPr="00A2733D" w:rsidRDefault="00A2733D" w:rsidP="00A2733D">
            <w:pPr>
              <w:ind w:firstLine="0"/>
              <w:jc w:val="right"/>
              <w:rPr>
                <w:rFonts w:ascii="Times New Roman" w:hAnsi="Times New Roman"/>
              </w:rPr>
            </w:pPr>
            <w:r w:rsidRPr="00A2733D">
              <w:rPr>
                <w:rFonts w:ascii="Times New Roman" w:hAnsi="Times New Roman"/>
              </w:rPr>
              <w:t>1000</w:t>
            </w:r>
          </w:p>
        </w:tc>
      </w:tr>
    </w:tbl>
    <w:p w:rsidR="00A2733D" w:rsidRPr="00A2733D" w:rsidRDefault="00A2733D" w:rsidP="00A2733D">
      <w:pPr>
        <w:rPr>
          <w:rFonts w:ascii="Times New Roman" w:hAnsi="Times New Roman"/>
        </w:rPr>
      </w:pPr>
    </w:p>
    <w:p w:rsidR="00A2733D" w:rsidRPr="00A2733D" w:rsidRDefault="00A2733D" w:rsidP="00A2733D">
      <w:pPr>
        <w:rPr>
          <w:rFonts w:ascii="Times New Roman" w:hAnsi="Times New Roman"/>
        </w:rPr>
        <w:sectPr w:rsidR="00A2733D" w:rsidRPr="00A2733D" w:rsidSect="00A2733D">
          <w:headerReference w:type="default" r:id="rId13"/>
          <w:headerReference w:type="first" r:id="rId14"/>
          <w:pgSz w:w="11907" w:h="16840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A2733D" w:rsidRPr="00A2733D" w:rsidRDefault="00A2733D" w:rsidP="00A2733D">
      <w:pPr>
        <w:rPr>
          <w:rFonts w:ascii="Times New Roman" w:hAnsi="Times New Roman"/>
        </w:rPr>
      </w:pPr>
      <w:r w:rsidRPr="00A2733D">
        <w:rPr>
          <w:rFonts w:ascii="Times New Roman" w:hAnsi="Times New Roman"/>
        </w:rPr>
        <w:lastRenderedPageBreak/>
        <w:t>Выборка контролируется по критериям пола, возраста и образования.</w:t>
      </w:r>
    </w:p>
    <w:p w:rsidR="00A2733D" w:rsidRPr="00A2733D" w:rsidRDefault="00A2733D" w:rsidP="00A2733D">
      <w:pPr>
        <w:rPr>
          <w:rFonts w:ascii="Times New Roman" w:hAnsi="Times New Roman"/>
        </w:rPr>
      </w:pPr>
    </w:p>
    <w:p w:rsidR="00A2733D" w:rsidRPr="00A2733D" w:rsidRDefault="00A2733D" w:rsidP="00A2733D">
      <w:pPr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Таблица 2. Половозрастные параметры</w:t>
      </w:r>
    </w:p>
    <w:p w:rsidR="00A2733D" w:rsidRPr="00A2733D" w:rsidRDefault="00A2733D" w:rsidP="00A2733D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8"/>
        <w:gridCol w:w="1154"/>
        <w:gridCol w:w="906"/>
        <w:gridCol w:w="906"/>
        <w:gridCol w:w="973"/>
        <w:gridCol w:w="905"/>
        <w:gridCol w:w="979"/>
        <w:gridCol w:w="905"/>
        <w:gridCol w:w="905"/>
        <w:gridCol w:w="973"/>
        <w:gridCol w:w="905"/>
        <w:gridCol w:w="979"/>
      </w:tblGrid>
      <w:tr w:rsidR="00A2733D" w:rsidRPr="00A2733D" w:rsidTr="00A2733D">
        <w:trPr>
          <w:trHeight w:val="30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18-24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55+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18-24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55+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3,7%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9,7%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11,6%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9,3%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13,2%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3,9%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9,0%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9,3%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19,3%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г. Магадан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Ольский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Хасынский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Ягоднинский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Тенькинский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Сусуманский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Омсукчанский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Среднеканский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Северо-Эвенский городской округ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A2733D" w:rsidRPr="00A2733D" w:rsidTr="00A2733D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33D" w:rsidRPr="00A2733D" w:rsidRDefault="00A2733D" w:rsidP="00A2733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733D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</w:tr>
    </w:tbl>
    <w:p w:rsidR="00A2733D" w:rsidRPr="00A2733D" w:rsidRDefault="00A2733D" w:rsidP="00A2733D">
      <w:pPr>
        <w:rPr>
          <w:rFonts w:ascii="Times New Roman" w:hAnsi="Times New Roman"/>
        </w:rPr>
      </w:pPr>
    </w:p>
    <w:p w:rsidR="00A2733D" w:rsidRPr="00A2733D" w:rsidRDefault="00A2733D" w:rsidP="00A2733D">
      <w:pPr>
        <w:keepNext/>
        <w:tabs>
          <w:tab w:val="left" w:pos="540"/>
        </w:tabs>
        <w:spacing w:line="259" w:lineRule="auto"/>
        <w:ind w:left="540" w:hanging="540"/>
        <w:jc w:val="left"/>
        <w:outlineLvl w:val="1"/>
        <w:rPr>
          <w:rFonts w:ascii="Times New Roman" w:hAnsi="Times New Roman"/>
          <w:b/>
          <w:bCs/>
          <w:caps/>
          <w:sz w:val="28"/>
          <w:szCs w:val="26"/>
        </w:rPr>
        <w:sectPr w:rsidR="00A2733D" w:rsidRPr="00A2733D" w:rsidSect="00A2733D">
          <w:headerReference w:type="default" r:id="rId15"/>
          <w:headerReference w:type="first" r:id="rId16"/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A2733D" w:rsidRPr="00A2733D" w:rsidRDefault="00A2733D" w:rsidP="00A2733D">
      <w:pPr>
        <w:keepNext/>
        <w:tabs>
          <w:tab w:val="left" w:pos="540"/>
        </w:tabs>
        <w:spacing w:line="259" w:lineRule="auto"/>
        <w:ind w:left="540" w:hanging="540"/>
        <w:jc w:val="left"/>
        <w:outlineLvl w:val="1"/>
        <w:rPr>
          <w:rFonts w:ascii="Times New Roman" w:hAnsi="Times New Roman"/>
          <w:b/>
          <w:bCs/>
          <w:caps/>
          <w:sz w:val="28"/>
          <w:szCs w:val="26"/>
        </w:rPr>
      </w:pPr>
      <w:r w:rsidRPr="00A2733D">
        <w:rPr>
          <w:rFonts w:ascii="Times New Roman" w:hAnsi="Times New Roman"/>
          <w:b/>
          <w:bCs/>
          <w:caps/>
          <w:sz w:val="28"/>
          <w:szCs w:val="26"/>
        </w:rPr>
        <w:lastRenderedPageBreak/>
        <w:t>Методика расчета показателей</w:t>
      </w:r>
      <w:bookmarkEnd w:id="8"/>
      <w:bookmarkEnd w:id="9"/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jc w:val="center"/>
        <w:rPr>
          <w:rFonts w:ascii="Times New Roman" w:hAnsi="Times New Roman"/>
          <w:u w:val="single"/>
        </w:rPr>
      </w:pPr>
      <w:r w:rsidRPr="00A2733D">
        <w:rPr>
          <w:rFonts w:ascii="Times New Roman" w:hAnsi="Times New Roman"/>
          <w:u w:val="single"/>
        </w:rPr>
        <w:t>Определение значений показателей удовлетворенности населения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jc w:val="center"/>
        <w:rPr>
          <w:rFonts w:ascii="Times New Roman" w:hAnsi="Times New Roman"/>
        </w:rPr>
      </w:pPr>
      <w:r w:rsidRPr="00A2733D">
        <w:rPr>
          <w:rFonts w:ascii="Times New Roman" w:hAnsi="Times New Roman"/>
          <w:u w:val="single"/>
        </w:rPr>
        <w:t>деятельностью органов местного самоуправления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rPr>
          <w:rFonts w:ascii="Times New Roman" w:hAnsi="Times New Roman"/>
          <w:color w:val="FF0000"/>
        </w:rPr>
      </w:pP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1. Значение показателя удовлетворённости населения деятельностью органов местного самоуправления соответствующего городского округа в конкретной сф</w:t>
      </w:r>
      <w:r w:rsidRPr="00A2733D">
        <w:rPr>
          <w:rFonts w:ascii="Times New Roman" w:hAnsi="Times New Roman"/>
          <w:color w:val="000000"/>
        </w:rPr>
        <w:t>е</w:t>
      </w:r>
      <w:r w:rsidRPr="00A2733D">
        <w:rPr>
          <w:rFonts w:ascii="Times New Roman" w:hAnsi="Times New Roman"/>
          <w:color w:val="000000"/>
        </w:rPr>
        <w:t>ре: экономическое развитие, дошкольное образование, общее и дополнительное образование, культура, физическая культура и спорт, жилищное строительство и обеспечение граждан жильем, жилищно-коммунальное хозяйство, в том числе, удовлетворенность населения жилищно-коммунальными услугами: уровнем орг</w:t>
      </w:r>
      <w:r w:rsidRPr="00A2733D">
        <w:rPr>
          <w:rFonts w:ascii="Times New Roman" w:hAnsi="Times New Roman"/>
          <w:color w:val="000000"/>
        </w:rPr>
        <w:t>а</w:t>
      </w:r>
      <w:r w:rsidRPr="00A2733D">
        <w:rPr>
          <w:rFonts w:ascii="Times New Roman" w:hAnsi="Times New Roman"/>
          <w:color w:val="000000"/>
        </w:rPr>
        <w:t>низации теплоснабжения (снабжения населения топливом), водоснабжения (вод</w:t>
      </w:r>
      <w:r w:rsidRPr="00A2733D">
        <w:rPr>
          <w:rFonts w:ascii="Times New Roman" w:hAnsi="Times New Roman"/>
          <w:color w:val="000000"/>
        </w:rPr>
        <w:t>о</w:t>
      </w:r>
      <w:r w:rsidRPr="00A2733D">
        <w:rPr>
          <w:rFonts w:ascii="Times New Roman" w:hAnsi="Times New Roman"/>
          <w:color w:val="000000"/>
        </w:rPr>
        <w:t>отведения), электроснабжения, организация муниципального управления, энерг</w:t>
      </w:r>
      <w:r w:rsidRPr="00A2733D">
        <w:rPr>
          <w:rFonts w:ascii="Times New Roman" w:hAnsi="Times New Roman"/>
          <w:color w:val="000000"/>
        </w:rPr>
        <w:t>о</w:t>
      </w:r>
      <w:r w:rsidRPr="00A2733D">
        <w:rPr>
          <w:rFonts w:ascii="Times New Roman" w:hAnsi="Times New Roman"/>
          <w:color w:val="000000"/>
        </w:rPr>
        <w:t>сбережение и повышение энергетической эффективности,</w:t>
      </w:r>
      <w:r w:rsidR="00FC2177">
        <w:rPr>
          <w:rFonts w:ascii="Times New Roman" w:hAnsi="Times New Roman"/>
          <w:color w:val="000000"/>
        </w:rPr>
        <w:t xml:space="preserve"> </w:t>
      </w:r>
      <w:r w:rsidRPr="00A2733D">
        <w:rPr>
          <w:rFonts w:ascii="Times New Roman" w:hAnsi="Times New Roman"/>
          <w:color w:val="000000"/>
        </w:rPr>
        <w:t>качество условий оказ</w:t>
      </w:r>
      <w:r w:rsidRPr="00A2733D">
        <w:rPr>
          <w:rFonts w:ascii="Times New Roman" w:hAnsi="Times New Roman"/>
          <w:color w:val="000000"/>
        </w:rPr>
        <w:t>а</w:t>
      </w:r>
      <w:r w:rsidRPr="00A2733D">
        <w:rPr>
          <w:rFonts w:ascii="Times New Roman" w:hAnsi="Times New Roman"/>
          <w:color w:val="000000"/>
        </w:rPr>
        <w:t>ния услуг организациями в сфере культуры, качество условий оказания услуг о</w:t>
      </w:r>
      <w:r w:rsidRPr="00A2733D">
        <w:rPr>
          <w:rFonts w:ascii="Times New Roman" w:hAnsi="Times New Roman"/>
          <w:color w:val="000000"/>
        </w:rPr>
        <w:t>р</w:t>
      </w:r>
      <w:r w:rsidRPr="00A2733D">
        <w:rPr>
          <w:rFonts w:ascii="Times New Roman" w:hAnsi="Times New Roman"/>
          <w:color w:val="000000"/>
        </w:rPr>
        <w:t>ганизациями в сфере охраны здоровья, качество условий оказания услуг организ</w:t>
      </w:r>
      <w:r w:rsidRPr="00A2733D">
        <w:rPr>
          <w:rFonts w:ascii="Times New Roman" w:hAnsi="Times New Roman"/>
          <w:color w:val="000000"/>
        </w:rPr>
        <w:t>а</w:t>
      </w:r>
      <w:r w:rsidRPr="00A2733D">
        <w:rPr>
          <w:rFonts w:ascii="Times New Roman" w:hAnsi="Times New Roman"/>
          <w:color w:val="000000"/>
        </w:rPr>
        <w:t>циями в сфере образования, качество условий оказания услуг организациями в сфере социального обслуживания, определяется значением доли суммы ответов с оценкой «положительно» по отношению к количеству опрошенных респондентов в городском округе, выраженной в процентах, раздельно по каждому округу.</w:t>
      </w:r>
    </w:p>
    <w:p w:rsidR="00A2733D" w:rsidRPr="00A2733D" w:rsidRDefault="00FC2177" w:rsidP="00A2733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A2733D" w:rsidRPr="00A2733D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 xml:space="preserve"> </w:t>
      </w:r>
      <w:r w:rsidR="00A2733D" w:rsidRPr="00A2733D">
        <w:rPr>
          <w:rFonts w:ascii="Times New Roman" w:hAnsi="Times New Roman"/>
          <w:color w:val="000000"/>
        </w:rPr>
        <w:t>Значение показателя удовлетворённости населения деятельностью орг</w:t>
      </w:r>
      <w:r w:rsidR="00A2733D" w:rsidRPr="00A2733D">
        <w:rPr>
          <w:rFonts w:ascii="Times New Roman" w:hAnsi="Times New Roman"/>
          <w:color w:val="000000"/>
        </w:rPr>
        <w:t>а</w:t>
      </w:r>
      <w:r w:rsidR="00A2733D" w:rsidRPr="00A2733D">
        <w:rPr>
          <w:rFonts w:ascii="Times New Roman" w:hAnsi="Times New Roman"/>
          <w:color w:val="000000"/>
        </w:rPr>
        <w:t>нов местного самоуправления городских округов в конкретной сфере в целом по Магаданской области определяется значением доли суммы ответов с оценкой «п</w:t>
      </w:r>
      <w:r w:rsidR="00A2733D" w:rsidRPr="00A2733D">
        <w:rPr>
          <w:rFonts w:ascii="Times New Roman" w:hAnsi="Times New Roman"/>
          <w:color w:val="000000"/>
        </w:rPr>
        <w:t>о</w:t>
      </w:r>
      <w:r w:rsidR="00A2733D" w:rsidRPr="00A2733D">
        <w:rPr>
          <w:rFonts w:ascii="Times New Roman" w:hAnsi="Times New Roman"/>
          <w:color w:val="000000"/>
        </w:rPr>
        <w:t>ложительно» по отношению к количеству суммы опрошенных респондентов во всех городских округах, выраженной в процентах.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3. Значение показателей удовлетворенности населения деятельностью мэра города Магадана</w:t>
      </w:r>
      <w:r w:rsidR="00FC2177">
        <w:rPr>
          <w:rFonts w:ascii="Times New Roman" w:hAnsi="Times New Roman"/>
          <w:color w:val="000000"/>
        </w:rPr>
        <w:t xml:space="preserve"> </w:t>
      </w:r>
      <w:r w:rsidRPr="00A2733D">
        <w:rPr>
          <w:rFonts w:ascii="Times New Roman" w:hAnsi="Times New Roman"/>
          <w:color w:val="000000"/>
        </w:rPr>
        <w:t>и глав муниципальных образований</w:t>
      </w:r>
      <w:r w:rsidR="00FC2177">
        <w:rPr>
          <w:rFonts w:ascii="Times New Roman" w:hAnsi="Times New Roman"/>
          <w:color w:val="000000"/>
        </w:rPr>
        <w:t xml:space="preserve"> </w:t>
      </w:r>
      <w:r w:rsidRPr="00A2733D">
        <w:rPr>
          <w:rFonts w:ascii="Times New Roman" w:hAnsi="Times New Roman"/>
          <w:color w:val="000000"/>
        </w:rPr>
        <w:t>определяется значением д</w:t>
      </w:r>
      <w:r w:rsidRPr="00A2733D">
        <w:rPr>
          <w:rFonts w:ascii="Times New Roman" w:hAnsi="Times New Roman"/>
          <w:color w:val="000000"/>
        </w:rPr>
        <w:t>о</w:t>
      </w:r>
      <w:r w:rsidRPr="00A2733D">
        <w:rPr>
          <w:rFonts w:ascii="Times New Roman" w:hAnsi="Times New Roman"/>
          <w:color w:val="000000"/>
        </w:rPr>
        <w:t>ли суммы ответов с оценкой «положительно» по отношению к количеству опр</w:t>
      </w:r>
      <w:r w:rsidRPr="00A2733D">
        <w:rPr>
          <w:rFonts w:ascii="Times New Roman" w:hAnsi="Times New Roman"/>
          <w:color w:val="000000"/>
        </w:rPr>
        <w:t>о</w:t>
      </w:r>
      <w:r w:rsidRPr="00A2733D">
        <w:rPr>
          <w:rFonts w:ascii="Times New Roman" w:hAnsi="Times New Roman"/>
          <w:color w:val="000000"/>
        </w:rPr>
        <w:t>шенных респондентов, выраженной в процентах, раздельно по каждому городск</w:t>
      </w:r>
      <w:r w:rsidRPr="00A2733D">
        <w:rPr>
          <w:rFonts w:ascii="Times New Roman" w:hAnsi="Times New Roman"/>
          <w:color w:val="000000"/>
        </w:rPr>
        <w:t>о</w:t>
      </w:r>
      <w:r w:rsidRPr="00A2733D">
        <w:rPr>
          <w:rFonts w:ascii="Times New Roman" w:hAnsi="Times New Roman"/>
          <w:color w:val="000000"/>
        </w:rPr>
        <w:t>му округу.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 xml:space="preserve"> 4. Значение показателей удовлетворенности населения деятельностью пре</w:t>
      </w:r>
      <w:r w:rsidRPr="00A2733D">
        <w:rPr>
          <w:rFonts w:ascii="Times New Roman" w:hAnsi="Times New Roman"/>
          <w:color w:val="000000"/>
        </w:rPr>
        <w:t>д</w:t>
      </w:r>
      <w:r w:rsidRPr="00A2733D">
        <w:rPr>
          <w:rFonts w:ascii="Times New Roman" w:hAnsi="Times New Roman"/>
          <w:color w:val="000000"/>
        </w:rPr>
        <w:t>ставительных органов муниципальных образований определяется значением доли суммы ответов с оценкой «положительно» по отношению к количеству опроше</w:t>
      </w:r>
      <w:r w:rsidRPr="00A2733D">
        <w:rPr>
          <w:rFonts w:ascii="Times New Roman" w:hAnsi="Times New Roman"/>
          <w:color w:val="000000"/>
        </w:rPr>
        <w:t>н</w:t>
      </w:r>
      <w:r w:rsidRPr="00A2733D">
        <w:rPr>
          <w:rFonts w:ascii="Times New Roman" w:hAnsi="Times New Roman"/>
          <w:color w:val="000000"/>
        </w:rPr>
        <w:t>ных респондентов, выраженной в процентах, раздельно по каждому городскому округу.</w:t>
      </w:r>
    </w:p>
    <w:p w:rsidR="00A2733D" w:rsidRPr="00A2733D" w:rsidRDefault="00FC2177" w:rsidP="00A2733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A2733D" w:rsidRPr="00A2733D">
        <w:rPr>
          <w:rFonts w:ascii="Times New Roman" w:hAnsi="Times New Roman"/>
          <w:color w:val="000000"/>
        </w:rPr>
        <w:t>5. Значение показателя удовлетворенности населения соответствующего г</w:t>
      </w:r>
      <w:r w:rsidR="00A2733D" w:rsidRPr="00A2733D">
        <w:rPr>
          <w:rFonts w:ascii="Times New Roman" w:hAnsi="Times New Roman"/>
          <w:color w:val="000000"/>
        </w:rPr>
        <w:t>о</w:t>
      </w:r>
      <w:r w:rsidR="00A2733D" w:rsidRPr="00A2733D">
        <w:rPr>
          <w:rFonts w:ascii="Times New Roman" w:hAnsi="Times New Roman"/>
          <w:color w:val="000000"/>
        </w:rPr>
        <w:t>родского округа деятельностью органов местного самоуправления в целом опр</w:t>
      </w:r>
      <w:r w:rsidR="00A2733D" w:rsidRPr="00A2733D">
        <w:rPr>
          <w:rFonts w:ascii="Times New Roman" w:hAnsi="Times New Roman"/>
          <w:color w:val="000000"/>
        </w:rPr>
        <w:t>е</w:t>
      </w:r>
      <w:r w:rsidR="00A2733D" w:rsidRPr="00A2733D">
        <w:rPr>
          <w:rFonts w:ascii="Times New Roman" w:hAnsi="Times New Roman"/>
          <w:color w:val="000000"/>
        </w:rPr>
        <w:t>деляется как среднее арифметическое доли суммы ответов с оценкой «полож</w:t>
      </w:r>
      <w:r w:rsidR="00A2733D" w:rsidRPr="00A2733D">
        <w:rPr>
          <w:rFonts w:ascii="Times New Roman" w:hAnsi="Times New Roman"/>
          <w:color w:val="000000"/>
        </w:rPr>
        <w:t>и</w:t>
      </w:r>
      <w:r w:rsidR="00A2733D" w:rsidRPr="00A2733D">
        <w:rPr>
          <w:rFonts w:ascii="Times New Roman" w:hAnsi="Times New Roman"/>
          <w:color w:val="000000"/>
        </w:rPr>
        <w:t>тельно» по всем сферам по отношению к количеству опрошенных респондентов в городском округе, выраженному в процентах, раздельно по каждому городскому округу (расчет показателя производится без учета оценок, предусмотренных пун</w:t>
      </w:r>
      <w:r w:rsidR="00A2733D" w:rsidRPr="00A2733D">
        <w:rPr>
          <w:rFonts w:ascii="Times New Roman" w:hAnsi="Times New Roman"/>
          <w:color w:val="000000"/>
        </w:rPr>
        <w:t>к</w:t>
      </w:r>
      <w:r w:rsidR="00A2733D" w:rsidRPr="00A2733D">
        <w:rPr>
          <w:rFonts w:ascii="Times New Roman" w:hAnsi="Times New Roman"/>
          <w:color w:val="000000"/>
        </w:rPr>
        <w:t xml:space="preserve">тами 3 и 4 настоящего Раздела). </w:t>
      </w:r>
    </w:p>
    <w:p w:rsidR="00A2733D" w:rsidRPr="00A2733D" w:rsidRDefault="00FC2177" w:rsidP="00A2733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="00A2733D" w:rsidRPr="00A2733D">
        <w:rPr>
          <w:rFonts w:ascii="Times New Roman" w:hAnsi="Times New Roman"/>
          <w:color w:val="000000"/>
        </w:rPr>
        <w:t>6. Значение показателя удовлетворенности населения деятельностью орг</w:t>
      </w:r>
      <w:r w:rsidR="00A2733D" w:rsidRPr="00A2733D">
        <w:rPr>
          <w:rFonts w:ascii="Times New Roman" w:hAnsi="Times New Roman"/>
          <w:color w:val="000000"/>
        </w:rPr>
        <w:t>а</w:t>
      </w:r>
      <w:r w:rsidR="00A2733D" w:rsidRPr="00A2733D">
        <w:rPr>
          <w:rFonts w:ascii="Times New Roman" w:hAnsi="Times New Roman"/>
          <w:color w:val="000000"/>
        </w:rPr>
        <w:t>нов местного самоуправления в целом по Магаданской области определяется как среднее арифметическое</w:t>
      </w:r>
      <w:r>
        <w:rPr>
          <w:rFonts w:ascii="Times New Roman" w:hAnsi="Times New Roman"/>
          <w:color w:val="000000"/>
        </w:rPr>
        <w:t xml:space="preserve"> </w:t>
      </w:r>
      <w:r w:rsidR="00A2733D" w:rsidRPr="00A2733D">
        <w:rPr>
          <w:rFonts w:ascii="Times New Roman" w:hAnsi="Times New Roman"/>
          <w:color w:val="000000"/>
        </w:rPr>
        <w:t xml:space="preserve">долей сумм ответов с оценкой «положительно» по всем сферам, полученных от респондентов </w:t>
      </w:r>
      <w:r w:rsidRPr="00A2733D">
        <w:rPr>
          <w:rFonts w:ascii="Times New Roman" w:hAnsi="Times New Roman"/>
          <w:color w:val="000000"/>
        </w:rPr>
        <w:t>во всех городских округах</w:t>
      </w:r>
      <w:r w:rsidR="00A2733D" w:rsidRPr="00A2733D">
        <w:rPr>
          <w:rFonts w:ascii="Times New Roman" w:hAnsi="Times New Roman"/>
          <w:color w:val="000000"/>
        </w:rPr>
        <w:t>, по отношению к количеству опрошенных респондентов всех городских округов, выраженное в процентах (расчет показателя производится без учета оценок, предусмотренных пунктами 3 и 4 настоящего Раздела).</w:t>
      </w:r>
    </w:p>
    <w:p w:rsidR="00A2733D" w:rsidRPr="00A2733D" w:rsidRDefault="00A2733D" w:rsidP="00A2733D">
      <w:pPr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7. Расчет значений показателей преимущественной удовлетворенности нас</w:t>
      </w:r>
      <w:r w:rsidRPr="00A2733D">
        <w:rPr>
          <w:rFonts w:ascii="Times New Roman" w:hAnsi="Times New Roman"/>
          <w:color w:val="000000"/>
        </w:rPr>
        <w:t>е</w:t>
      </w:r>
      <w:r w:rsidRPr="00A2733D">
        <w:rPr>
          <w:rFonts w:ascii="Times New Roman" w:hAnsi="Times New Roman"/>
          <w:color w:val="000000"/>
        </w:rPr>
        <w:t>ления деятельностью органов местного самоуправления осуществляется с учетом оценок «положительно» и «скорее положительно» или «отрицательно» и «скорее отрицательно» производится в порядке, предусмотренном пунктами 1 – 6 насто</w:t>
      </w:r>
      <w:r w:rsidRPr="00A2733D">
        <w:rPr>
          <w:rFonts w:ascii="Times New Roman" w:hAnsi="Times New Roman"/>
          <w:color w:val="000000"/>
        </w:rPr>
        <w:t>я</w:t>
      </w:r>
      <w:r w:rsidRPr="00A2733D">
        <w:rPr>
          <w:rFonts w:ascii="Times New Roman" w:hAnsi="Times New Roman"/>
          <w:color w:val="000000"/>
        </w:rPr>
        <w:t>щего Раздела. Преобладание суммы оценок «положительно» и «скорее полож</w:t>
      </w:r>
      <w:r w:rsidRPr="00A2733D">
        <w:rPr>
          <w:rFonts w:ascii="Times New Roman" w:hAnsi="Times New Roman"/>
          <w:color w:val="000000"/>
        </w:rPr>
        <w:t>и</w:t>
      </w:r>
      <w:r w:rsidRPr="00A2733D">
        <w:rPr>
          <w:rFonts w:ascii="Times New Roman" w:hAnsi="Times New Roman"/>
          <w:color w:val="000000"/>
        </w:rPr>
        <w:t>тельно» над суммой оценок «отрицательно» и «скорее отрицательно» отражает преимущественную удовлетворенность населения результатами деятельности о</w:t>
      </w:r>
      <w:r w:rsidRPr="00A2733D">
        <w:rPr>
          <w:rFonts w:ascii="Times New Roman" w:hAnsi="Times New Roman"/>
          <w:color w:val="000000"/>
        </w:rPr>
        <w:t>р</w:t>
      </w:r>
      <w:r w:rsidRPr="00A2733D">
        <w:rPr>
          <w:rFonts w:ascii="Times New Roman" w:hAnsi="Times New Roman"/>
          <w:color w:val="000000"/>
        </w:rPr>
        <w:t>ганов местного самоуправления.</w:t>
      </w:r>
    </w:p>
    <w:p w:rsidR="00A2733D" w:rsidRPr="00A2733D" w:rsidRDefault="00A2733D" w:rsidP="00A2733D">
      <w:pPr>
        <w:rPr>
          <w:rFonts w:ascii="Times New Roman" w:hAnsi="Times New Roman"/>
        </w:rPr>
      </w:pPr>
      <w:r w:rsidRPr="00A2733D">
        <w:rPr>
          <w:rFonts w:ascii="Times New Roman" w:hAnsi="Times New Roman"/>
        </w:rPr>
        <w:t>В целях повышения объективности социологического исследования Заказчик и/или Исполнитель вправе включить в опросный лист дополнительные вопросы.</w:t>
      </w:r>
    </w:p>
    <w:p w:rsidR="00A2733D" w:rsidRPr="00A2733D" w:rsidRDefault="00A2733D" w:rsidP="00A2733D">
      <w:pPr>
        <w:rPr>
          <w:rFonts w:ascii="Times New Roman" w:hAnsi="Times New Roman"/>
        </w:rPr>
      </w:pPr>
      <w:r w:rsidRPr="00A2733D">
        <w:rPr>
          <w:rFonts w:ascii="Times New Roman" w:hAnsi="Times New Roman"/>
        </w:rPr>
        <w:t>Значение каждого показателя рассчитывается от числа всех опрошенных и указывается в процентах.</w:t>
      </w:r>
    </w:p>
    <w:p w:rsidR="00A2733D" w:rsidRPr="00A2733D" w:rsidRDefault="00A2733D" w:rsidP="00A2733D">
      <w:pPr>
        <w:keepNext/>
        <w:tabs>
          <w:tab w:val="left" w:pos="540"/>
        </w:tabs>
        <w:spacing w:line="259" w:lineRule="auto"/>
        <w:ind w:left="540" w:hanging="540"/>
        <w:jc w:val="center"/>
        <w:outlineLvl w:val="1"/>
        <w:rPr>
          <w:rFonts w:ascii="AGOpus" w:hAnsi="AGOpus"/>
          <w:b/>
          <w:bCs/>
          <w:caps/>
          <w:sz w:val="28"/>
          <w:szCs w:val="26"/>
        </w:rPr>
      </w:pPr>
      <w:r w:rsidRPr="00A2733D">
        <w:rPr>
          <w:rFonts w:ascii="AGOpus" w:hAnsi="AGOpus"/>
          <w:b/>
          <w:bCs/>
          <w:caps/>
          <w:sz w:val="28"/>
          <w:szCs w:val="26"/>
        </w:rPr>
        <w:br w:type="page"/>
      </w:r>
      <w:r w:rsidRPr="00A2733D">
        <w:rPr>
          <w:rFonts w:ascii="AGOpus" w:hAnsi="AGOpus"/>
          <w:b/>
          <w:bCs/>
          <w:sz w:val="28"/>
          <w:szCs w:val="26"/>
        </w:rPr>
        <w:lastRenderedPageBreak/>
        <w:t>Анкета социологического исследования</w:t>
      </w:r>
    </w:p>
    <w:p w:rsidR="00A2733D" w:rsidRPr="00A2733D" w:rsidRDefault="00A2733D" w:rsidP="00A2733D">
      <w:pPr>
        <w:spacing w:before="0" w:after="0"/>
        <w:ind w:firstLine="0"/>
        <w:jc w:val="center"/>
        <w:rPr>
          <w:rFonts w:ascii="Times New Roman" w:hAnsi="Times New Roman"/>
          <w:bCs/>
          <w:sz w:val="24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jc w:val="center"/>
        <w:rPr>
          <w:rFonts w:ascii="Times New Roman" w:hAnsi="Times New Roman"/>
          <w:b/>
        </w:rPr>
      </w:pPr>
    </w:p>
    <w:p w:rsidR="00A2733D" w:rsidRPr="00A2733D" w:rsidRDefault="00A2733D" w:rsidP="00A2733D">
      <w:pPr>
        <w:tabs>
          <w:tab w:val="left" w:pos="5880"/>
        </w:tabs>
        <w:spacing w:before="0" w:after="0"/>
        <w:ind w:firstLine="0"/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«Оценка</w:t>
      </w:r>
      <w:r w:rsidR="00FC2177">
        <w:rPr>
          <w:rFonts w:ascii="Times New Roman" w:hAnsi="Times New Roman"/>
          <w:b/>
        </w:rPr>
        <w:t xml:space="preserve"> </w:t>
      </w:r>
      <w:r w:rsidRPr="00A2733D">
        <w:rPr>
          <w:rFonts w:ascii="Times New Roman" w:hAnsi="Times New Roman"/>
          <w:b/>
        </w:rPr>
        <w:t>удовлетворенности</w:t>
      </w:r>
      <w:r w:rsidR="00FC2177">
        <w:rPr>
          <w:rFonts w:ascii="Times New Roman" w:hAnsi="Times New Roman"/>
          <w:b/>
        </w:rPr>
        <w:t xml:space="preserve"> </w:t>
      </w:r>
      <w:r w:rsidRPr="00A2733D">
        <w:rPr>
          <w:rFonts w:ascii="Times New Roman" w:hAnsi="Times New Roman"/>
          <w:b/>
        </w:rPr>
        <w:t>населения</w:t>
      </w:r>
      <w:r w:rsidR="00FC2177">
        <w:rPr>
          <w:rFonts w:ascii="Times New Roman" w:hAnsi="Times New Roman"/>
          <w:b/>
        </w:rPr>
        <w:t xml:space="preserve"> </w:t>
      </w:r>
      <w:r w:rsidRPr="00A2733D">
        <w:rPr>
          <w:rFonts w:ascii="Times New Roman" w:hAnsi="Times New Roman"/>
          <w:b/>
        </w:rPr>
        <w:t>деятельностью</w:t>
      </w:r>
    </w:p>
    <w:p w:rsidR="00A2733D" w:rsidRPr="00A2733D" w:rsidRDefault="00A2733D" w:rsidP="00A2733D">
      <w:pPr>
        <w:tabs>
          <w:tab w:val="left" w:pos="5880"/>
        </w:tabs>
        <w:spacing w:before="0" w:after="0"/>
        <w:ind w:firstLine="0"/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органов</w:t>
      </w:r>
      <w:r w:rsidR="00FC2177">
        <w:rPr>
          <w:rFonts w:ascii="Times New Roman" w:hAnsi="Times New Roman"/>
          <w:b/>
        </w:rPr>
        <w:t xml:space="preserve"> </w:t>
      </w:r>
      <w:r w:rsidRPr="00A2733D">
        <w:rPr>
          <w:rFonts w:ascii="Times New Roman" w:hAnsi="Times New Roman"/>
          <w:b/>
        </w:rPr>
        <w:t>местного</w:t>
      </w:r>
      <w:r w:rsidR="00FC2177">
        <w:rPr>
          <w:rFonts w:ascii="Times New Roman" w:hAnsi="Times New Roman"/>
          <w:b/>
        </w:rPr>
        <w:t xml:space="preserve"> </w:t>
      </w:r>
      <w:r w:rsidRPr="00A2733D">
        <w:rPr>
          <w:rFonts w:ascii="Times New Roman" w:hAnsi="Times New Roman"/>
          <w:b/>
        </w:rPr>
        <w:t>самоуправления</w:t>
      </w:r>
      <w:r w:rsidR="00FC2177">
        <w:rPr>
          <w:rFonts w:ascii="Times New Roman" w:hAnsi="Times New Roman"/>
          <w:b/>
        </w:rPr>
        <w:t xml:space="preserve"> </w:t>
      </w:r>
      <w:r w:rsidRPr="00A2733D">
        <w:rPr>
          <w:rFonts w:ascii="Times New Roman" w:hAnsi="Times New Roman"/>
          <w:b/>
        </w:rPr>
        <w:t>городских</w:t>
      </w:r>
      <w:r w:rsidR="00FC2177">
        <w:rPr>
          <w:rFonts w:ascii="Times New Roman" w:hAnsi="Times New Roman"/>
          <w:b/>
        </w:rPr>
        <w:t xml:space="preserve"> </w:t>
      </w:r>
      <w:r w:rsidRPr="00A2733D">
        <w:rPr>
          <w:rFonts w:ascii="Times New Roman" w:hAnsi="Times New Roman"/>
          <w:b/>
        </w:rPr>
        <w:t>округов</w:t>
      </w:r>
    </w:p>
    <w:p w:rsidR="00A2733D" w:rsidRPr="00A2733D" w:rsidRDefault="00A2733D" w:rsidP="00A2733D">
      <w:pPr>
        <w:tabs>
          <w:tab w:val="left" w:pos="5880"/>
        </w:tabs>
        <w:spacing w:before="0" w:after="0"/>
        <w:ind w:firstLine="0"/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и глав муниципальных образований Магаданской области»</w:t>
      </w: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  <w:r w:rsidRPr="00A2733D">
        <w:rPr>
          <w:rFonts w:ascii="Times New Roman" w:hAnsi="Times New Roman"/>
        </w:rPr>
        <w:t>(основание: Указ Президента Российской Федерации от 28 апреля 2008 года №607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 Федерации от 17.12.2012 № 1317 «О мерах по реализации Указа Пр</w:t>
      </w:r>
      <w:r w:rsidRPr="00A2733D">
        <w:rPr>
          <w:rFonts w:ascii="Times New Roman" w:hAnsi="Times New Roman"/>
        </w:rPr>
        <w:t>е</w:t>
      </w:r>
      <w:r w:rsidRPr="00A2733D">
        <w:rPr>
          <w:rFonts w:ascii="Times New Roman" w:hAnsi="Times New Roman"/>
        </w:rPr>
        <w:t>зидента Российской Федерации от 28 апреля 2008 года № 607 «Об оценке эффе</w:t>
      </w:r>
      <w:r w:rsidRPr="00A2733D">
        <w:rPr>
          <w:rFonts w:ascii="Times New Roman" w:hAnsi="Times New Roman"/>
        </w:rPr>
        <w:t>к</w:t>
      </w:r>
      <w:r w:rsidRPr="00A2733D">
        <w:rPr>
          <w:rFonts w:ascii="Times New Roman" w:hAnsi="Times New Roman"/>
        </w:rPr>
        <w:t>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</w:t>
      </w:r>
      <w:r w:rsidRPr="00A2733D">
        <w:rPr>
          <w:rFonts w:ascii="Times New Roman" w:hAnsi="Times New Roman"/>
        </w:rPr>
        <w:t>о</w:t>
      </w:r>
      <w:r w:rsidRPr="00A2733D">
        <w:rPr>
          <w:rFonts w:ascii="Times New Roman" w:hAnsi="Times New Roman"/>
        </w:rPr>
        <w:t>вания системы государственного управления»)</w:t>
      </w: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before="0" w:after="0"/>
        <w:ind w:firstLine="0"/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г. Магадан</w:t>
      </w:r>
    </w:p>
    <w:p w:rsidR="00A2733D" w:rsidRPr="00A2733D" w:rsidRDefault="00A2733D" w:rsidP="00A2733D">
      <w:pPr>
        <w:tabs>
          <w:tab w:val="left" w:pos="5880"/>
        </w:tabs>
        <w:spacing w:after="0"/>
        <w:ind w:firstLine="0"/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март 2020 г.</w:t>
      </w: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spacing w:after="0"/>
        <w:rPr>
          <w:rFonts w:ascii="Times New Roman" w:hAnsi="Times New Roman"/>
        </w:rPr>
      </w:pPr>
    </w:p>
    <w:p w:rsidR="00A2733D" w:rsidRPr="00A2733D" w:rsidRDefault="00A2733D" w:rsidP="00A2733D">
      <w:pPr>
        <w:tabs>
          <w:tab w:val="left" w:pos="5880"/>
        </w:tabs>
        <w:jc w:val="center"/>
        <w:rPr>
          <w:rFonts w:ascii="Times New Roman" w:hAnsi="Times New Roman"/>
          <w:b/>
        </w:rPr>
      </w:pPr>
    </w:p>
    <w:p w:rsidR="00A2733D" w:rsidRPr="00A2733D" w:rsidRDefault="00A2733D" w:rsidP="00A2733D">
      <w:pPr>
        <w:tabs>
          <w:tab w:val="left" w:pos="5880"/>
        </w:tabs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Уважаемые жители города Магадан и Магаданской области!</w:t>
      </w:r>
    </w:p>
    <w:p w:rsidR="00A2733D" w:rsidRPr="00A2733D" w:rsidRDefault="00A2733D" w:rsidP="00A2733D">
      <w:pPr>
        <w:tabs>
          <w:tab w:val="left" w:pos="5880"/>
        </w:tabs>
        <w:jc w:val="center"/>
        <w:rPr>
          <w:rFonts w:ascii="Times New Roman" w:hAnsi="Times New Roman"/>
          <w:b/>
        </w:rPr>
      </w:pPr>
    </w:p>
    <w:p w:rsidR="00A2733D" w:rsidRPr="00A2733D" w:rsidRDefault="00FC2177" w:rsidP="00A2733D">
      <w:pPr>
        <w:tabs>
          <w:tab w:val="left" w:pos="5880"/>
        </w:tabs>
        <w:spacing w:after="0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A2733D" w:rsidRPr="00A2733D">
        <w:rPr>
          <w:rFonts w:ascii="Times New Roman" w:hAnsi="Times New Roman"/>
          <w:bCs/>
        </w:rPr>
        <w:t>Предлагаем Вам принять участие в социологическом опросе на тему:</w:t>
      </w:r>
      <w:r w:rsidR="00A2733D" w:rsidRPr="00A2733D">
        <w:rPr>
          <w:rFonts w:ascii="Times New Roman" w:hAnsi="Times New Roman"/>
        </w:rPr>
        <w:t xml:space="preserve"> </w:t>
      </w:r>
      <w:r w:rsidR="00A2733D" w:rsidRPr="00A2733D">
        <w:rPr>
          <w:rFonts w:ascii="Times New Roman" w:hAnsi="Times New Roman"/>
          <w:b/>
        </w:rPr>
        <w:t>«Оценка удовлетворенности населения деятельностью органов</w:t>
      </w:r>
      <w:r>
        <w:rPr>
          <w:rFonts w:ascii="Times New Roman" w:hAnsi="Times New Roman"/>
          <w:b/>
        </w:rPr>
        <w:t xml:space="preserve"> </w:t>
      </w:r>
      <w:r w:rsidR="00A2733D" w:rsidRPr="00A2733D">
        <w:rPr>
          <w:rFonts w:ascii="Times New Roman" w:hAnsi="Times New Roman"/>
          <w:b/>
        </w:rPr>
        <w:t>местного</w:t>
      </w:r>
      <w:r>
        <w:rPr>
          <w:rFonts w:ascii="Times New Roman" w:hAnsi="Times New Roman"/>
          <w:b/>
        </w:rPr>
        <w:t xml:space="preserve"> </w:t>
      </w:r>
      <w:r w:rsidR="00A2733D" w:rsidRPr="00A2733D">
        <w:rPr>
          <w:rFonts w:ascii="Times New Roman" w:hAnsi="Times New Roman"/>
          <w:b/>
        </w:rPr>
        <w:t>самоуправл</w:t>
      </w:r>
      <w:r w:rsidR="00A2733D" w:rsidRPr="00A2733D">
        <w:rPr>
          <w:rFonts w:ascii="Times New Roman" w:hAnsi="Times New Roman"/>
          <w:b/>
        </w:rPr>
        <w:t>е</w:t>
      </w:r>
      <w:r w:rsidR="00A2733D" w:rsidRPr="00A2733D">
        <w:rPr>
          <w:rFonts w:ascii="Times New Roman" w:hAnsi="Times New Roman"/>
          <w:b/>
        </w:rPr>
        <w:t>ния городских округов и глав муниципальных образований Магаданской о</w:t>
      </w:r>
      <w:r w:rsidR="00A2733D" w:rsidRPr="00A2733D">
        <w:rPr>
          <w:rFonts w:ascii="Times New Roman" w:hAnsi="Times New Roman"/>
          <w:b/>
        </w:rPr>
        <w:t>б</w:t>
      </w:r>
      <w:r w:rsidR="00A2733D" w:rsidRPr="00A2733D">
        <w:rPr>
          <w:rFonts w:ascii="Times New Roman" w:hAnsi="Times New Roman"/>
          <w:b/>
        </w:rPr>
        <w:t>ласти».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line="278" w:lineRule="exact"/>
        <w:ind w:left="120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 xml:space="preserve">Цель данного </w:t>
      </w:r>
      <w:r w:rsidRPr="00A2733D">
        <w:rPr>
          <w:rFonts w:ascii="Times New Roman" w:hAnsi="Times New Roman"/>
          <w:bCs/>
          <w:color w:val="000000"/>
        </w:rPr>
        <w:t>исследования – и</w:t>
      </w:r>
      <w:r w:rsidRPr="00A2733D">
        <w:rPr>
          <w:rFonts w:ascii="Times New Roman" w:hAnsi="Times New Roman"/>
          <w:color w:val="000000"/>
        </w:rPr>
        <w:t>зучение показателей удовлетворенности населения Магаданской области результатами деятельности органов местного самоуправления городских округов в целом по Магаданской области и раздельно по каждому округу в следующих сферах: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экономическое развитие;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дошкольное образование;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общее и дополнительное образование;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культура;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физическая культура и спорт;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жилищное строительство и обеспечение граждан жильем;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ind w:left="567" w:hanging="87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жилищно-коммунальное хозяйство, в том числе, удовлетворенность насел</w:t>
      </w:r>
      <w:r w:rsidRPr="00A2733D">
        <w:rPr>
          <w:rFonts w:ascii="Times New Roman" w:hAnsi="Times New Roman"/>
          <w:color w:val="000000"/>
        </w:rPr>
        <w:t>е</w:t>
      </w:r>
      <w:r w:rsidRPr="00A2733D">
        <w:rPr>
          <w:rFonts w:ascii="Times New Roman" w:hAnsi="Times New Roman"/>
          <w:color w:val="000000"/>
        </w:rPr>
        <w:t>ния жилищно-коммунальными услугами: уровнем организации теплосна</w:t>
      </w:r>
      <w:r w:rsidRPr="00A2733D">
        <w:rPr>
          <w:rFonts w:ascii="Times New Roman" w:hAnsi="Times New Roman"/>
          <w:color w:val="000000"/>
        </w:rPr>
        <w:t>б</w:t>
      </w:r>
      <w:r w:rsidRPr="00A2733D">
        <w:rPr>
          <w:rFonts w:ascii="Times New Roman" w:hAnsi="Times New Roman"/>
          <w:color w:val="000000"/>
        </w:rPr>
        <w:t>жения (снабжения населения топливом), водоснабжения (водоотведения), электроснабжения;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организация муниципального управления;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энергосбережение и повышение энергетической эффективности.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культуры;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охраны здоровья;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образования;</w:t>
      </w:r>
    </w:p>
    <w:p w:rsidR="00A2733D" w:rsidRPr="00A2733D" w:rsidRDefault="00A2733D" w:rsidP="00E91020">
      <w:pPr>
        <w:numPr>
          <w:ilvl w:val="0"/>
          <w:numId w:val="10"/>
        </w:numPr>
        <w:shd w:val="clear" w:color="auto" w:fill="FFFFFF"/>
        <w:tabs>
          <w:tab w:val="left" w:pos="422"/>
        </w:tabs>
        <w:spacing w:before="0" w:after="0" w:line="278" w:lineRule="exact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</w:rPr>
        <w:t>качество условий оказания услуг организациями в сфере социального о</w:t>
      </w:r>
      <w:r w:rsidRPr="00A2733D">
        <w:rPr>
          <w:rFonts w:ascii="Times New Roman" w:hAnsi="Times New Roman"/>
          <w:color w:val="000000"/>
        </w:rPr>
        <w:t>б</w:t>
      </w:r>
      <w:r w:rsidRPr="00A2733D">
        <w:rPr>
          <w:rFonts w:ascii="Times New Roman" w:hAnsi="Times New Roman"/>
          <w:color w:val="000000"/>
        </w:rPr>
        <w:t>служивания</w:t>
      </w:r>
    </w:p>
    <w:p w:rsidR="00A2733D" w:rsidRPr="00A2733D" w:rsidRDefault="00A2733D" w:rsidP="00A2733D">
      <w:pPr>
        <w:ind w:firstLine="720"/>
        <w:rPr>
          <w:rFonts w:ascii="Times New Roman" w:hAnsi="Times New Roman"/>
        </w:rPr>
      </w:pPr>
      <w:r w:rsidRPr="00A2733D">
        <w:rPr>
          <w:rFonts w:ascii="Times New Roman" w:hAnsi="Times New Roman"/>
          <w:color w:val="000000"/>
        </w:rPr>
        <w:t>Надеемся, что предлагаемая анкета заинтересует Вас и Вы сможете дать о</w:t>
      </w:r>
      <w:r w:rsidRPr="00A2733D">
        <w:rPr>
          <w:rFonts w:ascii="Times New Roman" w:hAnsi="Times New Roman"/>
          <w:color w:val="000000"/>
        </w:rPr>
        <w:t>т</w:t>
      </w:r>
      <w:r w:rsidRPr="00A2733D">
        <w:rPr>
          <w:rFonts w:ascii="Times New Roman" w:hAnsi="Times New Roman"/>
          <w:color w:val="000000"/>
        </w:rPr>
        <w:t>вет на все эти вопросы</w:t>
      </w:r>
      <w:r w:rsidRPr="00A2733D">
        <w:rPr>
          <w:rFonts w:ascii="Times New Roman" w:hAnsi="Times New Roman"/>
        </w:rPr>
        <w:t>.</w:t>
      </w:r>
    </w:p>
    <w:p w:rsidR="00A2733D" w:rsidRPr="00A2733D" w:rsidRDefault="00A2733D" w:rsidP="00A2733D">
      <w:pPr>
        <w:ind w:firstLine="720"/>
        <w:rPr>
          <w:rFonts w:ascii="Times New Roman" w:hAnsi="Times New Roman"/>
        </w:rPr>
      </w:pPr>
    </w:p>
    <w:p w:rsidR="00A2733D" w:rsidRPr="00A2733D" w:rsidRDefault="00A2733D" w:rsidP="00A2733D">
      <w:pPr>
        <w:spacing w:after="0"/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Как отвечать на вопросы анкеты?</w:t>
      </w:r>
    </w:p>
    <w:p w:rsidR="00A2733D" w:rsidRPr="00A2733D" w:rsidRDefault="00A2733D" w:rsidP="00A2733D">
      <w:pPr>
        <w:spacing w:after="0"/>
        <w:jc w:val="center"/>
        <w:rPr>
          <w:rFonts w:ascii="Times New Roman" w:hAnsi="Times New Roman"/>
        </w:rPr>
      </w:pPr>
    </w:p>
    <w:p w:rsidR="00A2733D" w:rsidRPr="00A2733D" w:rsidRDefault="00A2733D" w:rsidP="00A2733D">
      <w:pPr>
        <w:spacing w:after="0"/>
        <w:ind w:firstLine="720"/>
        <w:rPr>
          <w:rFonts w:ascii="Times New Roman" w:hAnsi="Times New Roman"/>
        </w:rPr>
      </w:pPr>
      <w:r w:rsidRPr="00A2733D">
        <w:rPr>
          <w:rFonts w:ascii="Times New Roman" w:hAnsi="Times New Roman"/>
        </w:rPr>
        <w:t>1. Прочтите, пожалуйста, вопрос и предлагаемые варианты ответа.</w:t>
      </w:r>
    </w:p>
    <w:p w:rsidR="00A2733D" w:rsidRPr="00A2733D" w:rsidRDefault="00A2733D" w:rsidP="00A2733D">
      <w:pPr>
        <w:spacing w:after="0"/>
        <w:ind w:firstLine="720"/>
        <w:rPr>
          <w:rFonts w:ascii="Times New Roman" w:hAnsi="Times New Roman"/>
        </w:rPr>
      </w:pPr>
      <w:r w:rsidRPr="00A2733D">
        <w:rPr>
          <w:rFonts w:ascii="Times New Roman" w:hAnsi="Times New Roman"/>
        </w:rPr>
        <w:t>2. Назовите интервьюеру (человеку, который Вас опрашивает) номер того ответа, который отражает Ваше личное мнение.</w:t>
      </w:r>
    </w:p>
    <w:p w:rsidR="00A2733D" w:rsidRPr="00A2733D" w:rsidRDefault="00A2733D" w:rsidP="00A2733D">
      <w:pPr>
        <w:spacing w:after="0"/>
        <w:ind w:firstLine="720"/>
        <w:rPr>
          <w:rFonts w:ascii="Times New Roman" w:hAnsi="Times New Roman"/>
        </w:rPr>
      </w:pPr>
      <w:r w:rsidRPr="00A2733D">
        <w:rPr>
          <w:rFonts w:ascii="Times New Roman" w:hAnsi="Times New Roman"/>
        </w:rPr>
        <w:t>3. Если ответы на вопрос не даны или Вас не удовлетворяет ни один из предлагаемых вариантов, просим сообщить Ваше мнение интервьюеру.</w:t>
      </w:r>
    </w:p>
    <w:p w:rsidR="00A2733D" w:rsidRPr="00A2733D" w:rsidRDefault="00A2733D" w:rsidP="00A2733D">
      <w:pPr>
        <w:spacing w:before="120" w:after="0"/>
        <w:ind w:firstLine="720"/>
        <w:rPr>
          <w:rFonts w:ascii="Times New Roman" w:hAnsi="Times New Roman"/>
        </w:rPr>
      </w:pPr>
      <w:r w:rsidRPr="00A2733D">
        <w:rPr>
          <w:rFonts w:ascii="Times New Roman" w:hAnsi="Times New Roman"/>
        </w:rPr>
        <w:t xml:space="preserve">Результаты опроса будут использованы в обобщенном виде, поэтому свою фамилию, имя, отчество указывать не нужно. </w:t>
      </w:r>
    </w:p>
    <w:p w:rsidR="00A2733D" w:rsidRPr="00A2733D" w:rsidRDefault="00A2733D" w:rsidP="00A2733D">
      <w:pPr>
        <w:spacing w:before="120" w:after="0"/>
        <w:ind w:firstLine="720"/>
        <w:rPr>
          <w:rFonts w:ascii="Times New Roman" w:hAnsi="Times New Roman"/>
        </w:rPr>
      </w:pPr>
    </w:p>
    <w:p w:rsidR="00A2733D" w:rsidRPr="00A2733D" w:rsidRDefault="00A2733D" w:rsidP="00A2733D">
      <w:pPr>
        <w:spacing w:before="120" w:after="0"/>
        <w:ind w:firstLine="720"/>
        <w:jc w:val="center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>Заранее благодарим Вас за участие в нашем опросе!</w:t>
      </w:r>
    </w:p>
    <w:p w:rsidR="00A2733D" w:rsidRPr="00A2733D" w:rsidRDefault="00A2733D" w:rsidP="00A2733D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Оцените, пожалуйста, деятельность органов местного самоуправления и главы Вашего муниципального образования посредством ответов на следующие вопросы.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экономического развития?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деятельности органов местного самоуправления в сфере экономического развития по след</w:t>
      </w:r>
      <w:r w:rsidRPr="00A2733D">
        <w:rPr>
          <w:rFonts w:ascii="Times New Roman" w:hAnsi="Times New Roman"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color w:val="000000"/>
          <w:sz w:val="22"/>
          <w:szCs w:val="22"/>
        </w:rPr>
        <w:t>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экон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>мического развития,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2.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дошкольного образования?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</w:t>
      </w:r>
      <w:r w:rsidRPr="00A2733D">
        <w:rPr>
          <w:rFonts w:ascii="Times New Roman" w:hAnsi="Times New Roman"/>
          <w:color w:val="000000"/>
          <w:sz w:val="22"/>
          <w:szCs w:val="22"/>
        </w:rPr>
        <w:t>а</w:t>
      </w:r>
      <w:r w:rsidRPr="00A2733D">
        <w:rPr>
          <w:rFonts w:ascii="Times New Roman" w:hAnsi="Times New Roman"/>
          <w:color w:val="000000"/>
          <w:sz w:val="22"/>
          <w:szCs w:val="22"/>
        </w:rPr>
        <w:t>там деятельности органов местного самоуправления в сфере дошкольного образования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д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>школьного образования,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3.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общего образования?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</w:t>
      </w:r>
      <w:r w:rsidRPr="00A2733D">
        <w:rPr>
          <w:rFonts w:ascii="Times New Roman" w:hAnsi="Times New Roman"/>
          <w:color w:val="000000"/>
          <w:sz w:val="22"/>
          <w:szCs w:val="22"/>
        </w:rPr>
        <w:t>я</w:t>
      </w:r>
      <w:r w:rsidRPr="00A2733D">
        <w:rPr>
          <w:rFonts w:ascii="Times New Roman" w:hAnsi="Times New Roman"/>
          <w:color w:val="000000"/>
          <w:sz w:val="22"/>
          <w:szCs w:val="22"/>
        </w:rPr>
        <w:t>тельности органов местного самоуправления в сфере общего образования по следующей ч</w:t>
      </w:r>
      <w:r w:rsidRPr="00A2733D">
        <w:rPr>
          <w:rFonts w:ascii="Times New Roman" w:hAnsi="Times New Roman"/>
          <w:color w:val="000000"/>
          <w:sz w:val="22"/>
          <w:szCs w:val="22"/>
        </w:rPr>
        <w:t>е</w:t>
      </w:r>
      <w:r w:rsidRPr="00A2733D">
        <w:rPr>
          <w:rFonts w:ascii="Times New Roman" w:hAnsi="Times New Roman"/>
          <w:color w:val="000000"/>
          <w:sz w:val="22"/>
          <w:szCs w:val="22"/>
        </w:rPr>
        <w:t>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общего образования,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4.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дополнительного образования?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</w:t>
      </w:r>
      <w:r w:rsidRPr="00A2733D">
        <w:rPr>
          <w:rFonts w:ascii="Times New Roman" w:hAnsi="Times New Roman"/>
          <w:color w:val="000000"/>
          <w:sz w:val="22"/>
          <w:szCs w:val="22"/>
        </w:rPr>
        <w:t>ь</w:t>
      </w:r>
      <w:r w:rsidRPr="00A2733D">
        <w:rPr>
          <w:rFonts w:ascii="Times New Roman" w:hAnsi="Times New Roman"/>
          <w:color w:val="000000"/>
          <w:sz w:val="22"/>
          <w:szCs w:val="22"/>
        </w:rPr>
        <w:t>татам деятельности органов местного самоуправления в сфере дополнительного образования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lastRenderedPageBreak/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допо</w:t>
      </w:r>
      <w:r w:rsidRPr="00A2733D">
        <w:rPr>
          <w:rFonts w:ascii="Times New Roman" w:hAnsi="Times New Roman"/>
          <w:color w:val="000000"/>
          <w:sz w:val="22"/>
          <w:szCs w:val="22"/>
        </w:rPr>
        <w:t>л</w:t>
      </w:r>
      <w:r w:rsidRPr="00A2733D">
        <w:rPr>
          <w:rFonts w:ascii="Times New Roman" w:hAnsi="Times New Roman"/>
          <w:color w:val="000000"/>
          <w:sz w:val="22"/>
          <w:szCs w:val="22"/>
        </w:rPr>
        <w:t>нительного образования,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5.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культуры?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деятельности органов местного самоуправления</w:t>
      </w:r>
      <w:r w:rsidR="00FC217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733D">
        <w:rPr>
          <w:rFonts w:ascii="Times New Roman" w:hAnsi="Times New Roman"/>
          <w:color w:val="000000"/>
          <w:sz w:val="22"/>
          <w:szCs w:val="22"/>
        </w:rPr>
        <w:t>в сфере культуры по следующей четырехуровневой шк</w:t>
      </w:r>
      <w:r w:rsidRPr="00A2733D">
        <w:rPr>
          <w:rFonts w:ascii="Times New Roman" w:hAnsi="Times New Roman"/>
          <w:color w:val="000000"/>
          <w:sz w:val="22"/>
          <w:szCs w:val="22"/>
        </w:rPr>
        <w:t>а</w:t>
      </w:r>
      <w:r w:rsidRPr="00A2733D">
        <w:rPr>
          <w:rFonts w:ascii="Times New Roman" w:hAnsi="Times New Roman"/>
          <w:color w:val="000000"/>
          <w:sz w:val="22"/>
          <w:szCs w:val="22"/>
        </w:rPr>
        <w:t>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культ</w:t>
      </w:r>
      <w:r w:rsidRPr="00A2733D">
        <w:rPr>
          <w:rFonts w:ascii="Times New Roman" w:hAnsi="Times New Roman"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color w:val="000000"/>
          <w:sz w:val="22"/>
          <w:szCs w:val="22"/>
        </w:rPr>
        <w:t>ры,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6.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физической культуры и спорта?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</w:t>
      </w:r>
      <w:r w:rsidRPr="00A2733D">
        <w:rPr>
          <w:rFonts w:ascii="Times New Roman" w:hAnsi="Times New Roman"/>
          <w:color w:val="000000"/>
          <w:sz w:val="22"/>
          <w:szCs w:val="22"/>
        </w:rPr>
        <w:t>е</w:t>
      </w:r>
      <w:r w:rsidRPr="00A2733D">
        <w:rPr>
          <w:rFonts w:ascii="Times New Roman" w:hAnsi="Times New Roman"/>
          <w:color w:val="000000"/>
          <w:sz w:val="22"/>
          <w:szCs w:val="22"/>
        </w:rPr>
        <w:t>зультатам деятельности органов местного самоуправления</w:t>
      </w:r>
      <w:r w:rsidR="00FC217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733D">
        <w:rPr>
          <w:rFonts w:ascii="Times New Roman" w:hAnsi="Times New Roman"/>
          <w:color w:val="000000"/>
          <w:sz w:val="22"/>
          <w:szCs w:val="22"/>
        </w:rPr>
        <w:t>в сфере физической культуры и спорта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физич</w:t>
      </w:r>
      <w:r w:rsidRPr="00A2733D">
        <w:rPr>
          <w:rFonts w:ascii="Times New Roman" w:hAnsi="Times New Roman"/>
          <w:color w:val="000000"/>
          <w:sz w:val="22"/>
          <w:szCs w:val="22"/>
        </w:rPr>
        <w:t>е</w:t>
      </w:r>
      <w:r w:rsidRPr="00A2733D">
        <w:rPr>
          <w:rFonts w:ascii="Times New Roman" w:hAnsi="Times New Roman"/>
          <w:color w:val="000000"/>
          <w:sz w:val="22"/>
          <w:szCs w:val="22"/>
        </w:rPr>
        <w:t>ской культуры и спорта,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7.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жилищного строительства и обеспечения граждан жильем?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</w:t>
      </w:r>
      <w:r w:rsidR="00FC217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733D">
        <w:rPr>
          <w:rFonts w:ascii="Times New Roman" w:hAnsi="Times New Roman"/>
          <w:color w:val="000000"/>
          <w:sz w:val="22"/>
          <w:szCs w:val="22"/>
        </w:rPr>
        <w:t>оценку результатам деятельности органов местного самоуправления в сфере жилищного строительства и обеспечения граждан жильем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lastRenderedPageBreak/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жили</w:t>
      </w:r>
      <w:r w:rsidRPr="00A2733D">
        <w:rPr>
          <w:rFonts w:ascii="Times New Roman" w:hAnsi="Times New Roman"/>
          <w:color w:val="000000"/>
          <w:sz w:val="22"/>
          <w:szCs w:val="22"/>
        </w:rPr>
        <w:t>щ</w:t>
      </w:r>
      <w:r w:rsidRPr="00A2733D">
        <w:rPr>
          <w:rFonts w:ascii="Times New Roman" w:hAnsi="Times New Roman"/>
          <w:color w:val="000000"/>
          <w:sz w:val="22"/>
          <w:szCs w:val="22"/>
        </w:rPr>
        <w:t>ного строительства и обеспечения граждан жильем,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8.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жилищно-коммунального хозяйства в целом?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в деятельности органов местного самоуправления в сфере жили</w:t>
      </w:r>
      <w:r w:rsidRPr="00A2733D">
        <w:rPr>
          <w:rFonts w:ascii="Times New Roman" w:hAnsi="Times New Roman"/>
          <w:color w:val="000000"/>
          <w:sz w:val="22"/>
          <w:szCs w:val="22"/>
        </w:rPr>
        <w:t>щ</w:t>
      </w:r>
      <w:r w:rsidRPr="00A2733D">
        <w:rPr>
          <w:rFonts w:ascii="Times New Roman" w:hAnsi="Times New Roman"/>
          <w:color w:val="000000"/>
          <w:sz w:val="22"/>
          <w:szCs w:val="22"/>
        </w:rPr>
        <w:t>но-коммунального хозяйства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жили</w:t>
      </w:r>
      <w:r w:rsidRPr="00A2733D">
        <w:rPr>
          <w:rFonts w:ascii="Times New Roman" w:hAnsi="Times New Roman"/>
          <w:color w:val="000000"/>
          <w:sz w:val="22"/>
          <w:szCs w:val="22"/>
        </w:rPr>
        <w:t>щ</w:t>
      </w:r>
      <w:r w:rsidRPr="00A2733D">
        <w:rPr>
          <w:rFonts w:ascii="Times New Roman" w:hAnsi="Times New Roman"/>
          <w:color w:val="000000"/>
          <w:sz w:val="22"/>
          <w:szCs w:val="22"/>
        </w:rPr>
        <w:t>но-коммунального хозяйства,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9.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теплоснабжения (снабжения населения топливом)?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деятельности органов местного самоуправления</w:t>
      </w:r>
      <w:r w:rsidR="00FC217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733D">
        <w:rPr>
          <w:rFonts w:ascii="Times New Roman" w:hAnsi="Times New Roman"/>
          <w:color w:val="000000"/>
          <w:sz w:val="22"/>
          <w:szCs w:val="22"/>
        </w:rPr>
        <w:t>в сфере тепл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>снабжения (снабжения населения топливом)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тепл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>снабжения (снабжения населения топливом),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10.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водоснабжения (водоотведения)?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</w:t>
      </w:r>
      <w:r w:rsidRPr="00A2733D">
        <w:rPr>
          <w:rFonts w:ascii="Times New Roman" w:hAnsi="Times New Roman"/>
          <w:color w:val="000000"/>
          <w:sz w:val="22"/>
          <w:szCs w:val="22"/>
        </w:rPr>
        <w:t>е</w:t>
      </w:r>
      <w:r w:rsidRPr="00A2733D">
        <w:rPr>
          <w:rFonts w:ascii="Times New Roman" w:hAnsi="Times New Roman"/>
          <w:color w:val="000000"/>
          <w:sz w:val="22"/>
          <w:szCs w:val="22"/>
        </w:rPr>
        <w:t>зультатам деятельности органов местного самоуправления в сфере водоснабжения (водоотв</w:t>
      </w:r>
      <w:r w:rsidRPr="00A2733D">
        <w:rPr>
          <w:rFonts w:ascii="Times New Roman" w:hAnsi="Times New Roman"/>
          <w:color w:val="000000"/>
          <w:sz w:val="22"/>
          <w:szCs w:val="22"/>
        </w:rPr>
        <w:t>е</w:t>
      </w:r>
      <w:r w:rsidRPr="00A2733D">
        <w:rPr>
          <w:rFonts w:ascii="Times New Roman" w:hAnsi="Times New Roman"/>
          <w:color w:val="000000"/>
          <w:sz w:val="22"/>
          <w:szCs w:val="22"/>
        </w:rPr>
        <w:t>дения)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вод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>снабжения (водоотведения),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11.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электроснабжения?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</w:t>
      </w:r>
      <w:r w:rsidRPr="00A2733D">
        <w:rPr>
          <w:rFonts w:ascii="Times New Roman" w:hAnsi="Times New Roman"/>
          <w:color w:val="000000"/>
          <w:sz w:val="22"/>
          <w:szCs w:val="22"/>
        </w:rPr>
        <w:t>я</w:t>
      </w:r>
      <w:r w:rsidRPr="00A2733D">
        <w:rPr>
          <w:rFonts w:ascii="Times New Roman" w:hAnsi="Times New Roman"/>
          <w:color w:val="000000"/>
          <w:sz w:val="22"/>
          <w:szCs w:val="22"/>
        </w:rPr>
        <w:t>тельности органов местного самоуправления в сфере электроснабжения по следующей чет</w:t>
      </w:r>
      <w:r w:rsidRPr="00A2733D">
        <w:rPr>
          <w:rFonts w:ascii="Times New Roman" w:hAnsi="Times New Roman"/>
          <w:color w:val="000000"/>
          <w:sz w:val="22"/>
          <w:szCs w:val="22"/>
        </w:rPr>
        <w:t>ы</w:t>
      </w:r>
      <w:r w:rsidRPr="00A2733D">
        <w:rPr>
          <w:rFonts w:ascii="Times New Roman" w:hAnsi="Times New Roman"/>
          <w:color w:val="000000"/>
          <w:sz w:val="22"/>
          <w:szCs w:val="22"/>
        </w:rPr>
        <w:t>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эле</w:t>
      </w:r>
      <w:r w:rsidRPr="00A2733D">
        <w:rPr>
          <w:rFonts w:ascii="Times New Roman" w:hAnsi="Times New Roman"/>
          <w:color w:val="000000"/>
          <w:sz w:val="22"/>
          <w:szCs w:val="22"/>
        </w:rPr>
        <w:t>к</w:t>
      </w:r>
      <w:r w:rsidRPr="00A2733D">
        <w:rPr>
          <w:rFonts w:ascii="Times New Roman" w:hAnsi="Times New Roman"/>
          <w:color w:val="000000"/>
          <w:sz w:val="22"/>
          <w:szCs w:val="22"/>
        </w:rPr>
        <w:t>троснабжения,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12.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ниципального образования в сфере организации муниципального управления?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деятельности органов местного самоуправления в сфере муниципального управления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мун</w:t>
      </w:r>
      <w:r w:rsidRPr="00A2733D">
        <w:rPr>
          <w:rFonts w:ascii="Times New Roman" w:hAnsi="Times New Roman"/>
          <w:color w:val="000000"/>
          <w:sz w:val="22"/>
          <w:szCs w:val="22"/>
        </w:rPr>
        <w:t>и</w:t>
      </w:r>
      <w:r w:rsidRPr="00A2733D">
        <w:rPr>
          <w:rFonts w:ascii="Times New Roman" w:hAnsi="Times New Roman"/>
          <w:color w:val="000000"/>
          <w:sz w:val="22"/>
          <w:szCs w:val="22"/>
        </w:rPr>
        <w:t>ципального управления,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13. Удовлетворены ли Вы деятельностью органов местного самоуправления Вашего м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у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ниципального образования в сфере энергосбережения и повышения энергетической э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ф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фективности?</w:t>
      </w:r>
      <w:r w:rsidRPr="00A2733D">
        <w:rPr>
          <w:rFonts w:ascii="Times New Roman" w:hAnsi="Times New Roman"/>
          <w:color w:val="000000"/>
          <w:sz w:val="22"/>
          <w:szCs w:val="22"/>
        </w:rPr>
        <w:t xml:space="preserve"> (Дайте оценку результатам деятельности органов местного самоуправления в сфере энергосбережения и повышения энергетической эффективности по следующей чет</w:t>
      </w:r>
      <w:r w:rsidRPr="00A2733D">
        <w:rPr>
          <w:rFonts w:ascii="Times New Roman" w:hAnsi="Times New Roman"/>
          <w:color w:val="000000"/>
          <w:sz w:val="22"/>
          <w:szCs w:val="22"/>
        </w:rPr>
        <w:t>ы</w:t>
      </w:r>
      <w:r w:rsidRPr="00A2733D">
        <w:rPr>
          <w:rFonts w:ascii="Times New Roman" w:hAnsi="Times New Roman"/>
          <w:color w:val="000000"/>
          <w:sz w:val="22"/>
          <w:szCs w:val="22"/>
        </w:rPr>
        <w:t>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энерг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 xml:space="preserve">сбережения и повышения энергетической эффективности, назовите причины: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13а. Удовлетворены ли Вы деятельностью органов местного самоуправления Вашего муниципального образования в части </w:t>
      </w:r>
      <w:r w:rsidRPr="00A2733D">
        <w:rPr>
          <w:rFonts w:ascii="Times New Roman" w:hAnsi="Times New Roman"/>
          <w:color w:val="000000"/>
          <w:sz w:val="28"/>
          <w:szCs w:val="28"/>
        </w:rPr>
        <w:t>качества условий оказания услуг орган</w:t>
      </w:r>
      <w:r w:rsidRPr="00A2733D">
        <w:rPr>
          <w:rFonts w:ascii="Times New Roman" w:hAnsi="Times New Roman"/>
          <w:color w:val="000000"/>
          <w:sz w:val="28"/>
          <w:szCs w:val="28"/>
        </w:rPr>
        <w:t>и</w:t>
      </w:r>
      <w:r w:rsidRPr="00A2733D">
        <w:rPr>
          <w:rFonts w:ascii="Times New Roman" w:hAnsi="Times New Roman"/>
          <w:color w:val="000000"/>
          <w:sz w:val="28"/>
          <w:szCs w:val="28"/>
        </w:rPr>
        <w:t xml:space="preserve">зациями в сфере </w:t>
      </w:r>
      <w:r w:rsidR="00FC2177" w:rsidRPr="00A2733D">
        <w:rPr>
          <w:rFonts w:ascii="Times New Roman" w:hAnsi="Times New Roman"/>
          <w:color w:val="000000"/>
          <w:sz w:val="28"/>
          <w:szCs w:val="28"/>
        </w:rPr>
        <w:t>культуры</w:t>
      </w:r>
      <w:r w:rsidR="00FC2177" w:rsidRPr="00A2733D">
        <w:rPr>
          <w:rFonts w:ascii="Times New Roman" w:hAnsi="Times New Roman"/>
          <w:b/>
          <w:color w:val="000000"/>
          <w:sz w:val="22"/>
          <w:szCs w:val="22"/>
        </w:rPr>
        <w:t>?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(Дайте оценку результатам деятельности органов местного самоуправления в части </w:t>
      </w:r>
      <w:r w:rsidRPr="00A2733D">
        <w:rPr>
          <w:rFonts w:ascii="Times New Roman" w:hAnsi="Times New Roman"/>
          <w:color w:val="000000"/>
          <w:sz w:val="28"/>
          <w:szCs w:val="28"/>
        </w:rPr>
        <w:t>кач</w:t>
      </w:r>
      <w:r w:rsidRPr="00A2733D">
        <w:rPr>
          <w:rFonts w:ascii="Times New Roman" w:hAnsi="Times New Roman"/>
          <w:color w:val="000000"/>
          <w:sz w:val="28"/>
          <w:szCs w:val="28"/>
        </w:rPr>
        <w:t>е</w:t>
      </w:r>
      <w:r w:rsidRPr="00A2733D">
        <w:rPr>
          <w:rFonts w:ascii="Times New Roman" w:hAnsi="Times New Roman"/>
          <w:color w:val="000000"/>
          <w:sz w:val="28"/>
          <w:szCs w:val="28"/>
        </w:rPr>
        <w:t>ства условий оказания услуг организациями в сфере культуры</w:t>
      </w:r>
      <w:r w:rsidRPr="00A2733D">
        <w:rPr>
          <w:rFonts w:ascii="Times New Roman" w:hAnsi="Times New Roman"/>
          <w:color w:val="000000"/>
          <w:sz w:val="22"/>
          <w:szCs w:val="22"/>
        </w:rPr>
        <w:t xml:space="preserve">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энерг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 xml:space="preserve">сбережения и повышения энергетической эффективности, назовите причины: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13б. Удовлетворены ли Вы деятельностью органов местного самоуправления Вашего муниципального образования в части </w:t>
      </w:r>
      <w:r w:rsidRPr="00A2733D">
        <w:rPr>
          <w:rFonts w:ascii="Times New Roman" w:hAnsi="Times New Roman"/>
          <w:color w:val="000000"/>
        </w:rPr>
        <w:t>качества условий оказания услуг организаци</w:t>
      </w:r>
      <w:r w:rsidRPr="00A2733D">
        <w:rPr>
          <w:rFonts w:ascii="Times New Roman" w:hAnsi="Times New Roman"/>
          <w:color w:val="000000"/>
        </w:rPr>
        <w:t>я</w:t>
      </w:r>
      <w:r w:rsidRPr="00A2733D">
        <w:rPr>
          <w:rFonts w:ascii="Times New Roman" w:hAnsi="Times New Roman"/>
          <w:color w:val="000000"/>
        </w:rPr>
        <w:t xml:space="preserve">ми в сфере охраны </w:t>
      </w:r>
      <w:r w:rsidR="00FC2177" w:rsidRPr="00A2733D">
        <w:rPr>
          <w:rFonts w:ascii="Times New Roman" w:hAnsi="Times New Roman"/>
          <w:color w:val="000000"/>
        </w:rPr>
        <w:t>здоровья</w:t>
      </w:r>
      <w:r w:rsidR="00FC2177" w:rsidRPr="00A2733D">
        <w:rPr>
          <w:rFonts w:ascii="Times New Roman" w:hAnsi="Times New Roman"/>
          <w:b/>
          <w:color w:val="000000"/>
          <w:sz w:val="22"/>
          <w:szCs w:val="22"/>
        </w:rPr>
        <w:t>?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(Дайте оценку результатам деятельности органов местного самоуправления в части </w:t>
      </w:r>
      <w:r w:rsidRPr="00A2733D">
        <w:rPr>
          <w:rFonts w:ascii="Times New Roman" w:hAnsi="Times New Roman"/>
          <w:color w:val="000000"/>
        </w:rPr>
        <w:t>к</w:t>
      </w:r>
      <w:r w:rsidRPr="00A2733D">
        <w:rPr>
          <w:rFonts w:ascii="Times New Roman" w:hAnsi="Times New Roman"/>
          <w:color w:val="000000"/>
        </w:rPr>
        <w:t>а</w:t>
      </w:r>
      <w:r w:rsidRPr="00A2733D">
        <w:rPr>
          <w:rFonts w:ascii="Times New Roman" w:hAnsi="Times New Roman"/>
          <w:color w:val="000000"/>
        </w:rPr>
        <w:t>чество условий оказания услуг организациями в сфере охраны здоровья;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энерг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 xml:space="preserve">сбережения и повышения энергетической эффективности, назовите причины: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13в. Удовлетворены ли Вы деятельностью органов местного самоуправления В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а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шего муниципального образования в части </w:t>
      </w:r>
      <w:r w:rsidRPr="00A2733D">
        <w:rPr>
          <w:rFonts w:ascii="Times New Roman" w:hAnsi="Times New Roman"/>
          <w:color w:val="000000"/>
        </w:rPr>
        <w:t>качества условий оказания услуг орган</w:t>
      </w:r>
      <w:r w:rsidRPr="00A2733D">
        <w:rPr>
          <w:rFonts w:ascii="Times New Roman" w:hAnsi="Times New Roman"/>
          <w:color w:val="000000"/>
        </w:rPr>
        <w:t>и</w:t>
      </w:r>
      <w:r w:rsidRPr="00A2733D">
        <w:rPr>
          <w:rFonts w:ascii="Times New Roman" w:hAnsi="Times New Roman"/>
          <w:color w:val="000000"/>
        </w:rPr>
        <w:t xml:space="preserve">зациями в сфере </w:t>
      </w:r>
      <w:r w:rsidR="00FC2177" w:rsidRPr="00A2733D">
        <w:rPr>
          <w:rFonts w:ascii="Times New Roman" w:hAnsi="Times New Roman"/>
          <w:color w:val="000000"/>
        </w:rPr>
        <w:t>образования</w:t>
      </w:r>
      <w:r w:rsidR="00FC2177" w:rsidRPr="00A2733D">
        <w:rPr>
          <w:rFonts w:ascii="Times New Roman" w:hAnsi="Times New Roman"/>
          <w:b/>
          <w:color w:val="000000"/>
          <w:sz w:val="22"/>
          <w:szCs w:val="22"/>
        </w:rPr>
        <w:t>?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(Дайте оценку результатам деятельности органов местного самоуправления в части </w:t>
      </w:r>
      <w:r w:rsidRPr="00A2733D">
        <w:rPr>
          <w:rFonts w:ascii="Times New Roman" w:hAnsi="Times New Roman"/>
          <w:color w:val="000000"/>
        </w:rPr>
        <w:t>к</w:t>
      </w:r>
      <w:r w:rsidRPr="00A2733D">
        <w:rPr>
          <w:rFonts w:ascii="Times New Roman" w:hAnsi="Times New Roman"/>
          <w:color w:val="000000"/>
        </w:rPr>
        <w:t>а</w:t>
      </w:r>
      <w:r w:rsidRPr="00A2733D">
        <w:rPr>
          <w:rFonts w:ascii="Times New Roman" w:hAnsi="Times New Roman"/>
          <w:color w:val="000000"/>
        </w:rPr>
        <w:t>чества условий оказания услуг организациями в сфере образования;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lastRenderedPageBreak/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энерг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 xml:space="preserve">сбережения и повышения энергетической эффективности, назовите причины: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13г. Удовлетворены ли Вы деятельностью органов местного самоуправления В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а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шего муниципального образования в части </w:t>
      </w:r>
      <w:r w:rsidRPr="00A2733D">
        <w:rPr>
          <w:rFonts w:ascii="Times New Roman" w:hAnsi="Times New Roman"/>
          <w:color w:val="000000"/>
        </w:rPr>
        <w:t>качества условий оказания услуг орган</w:t>
      </w:r>
      <w:r w:rsidRPr="00A2733D">
        <w:rPr>
          <w:rFonts w:ascii="Times New Roman" w:hAnsi="Times New Roman"/>
          <w:color w:val="000000"/>
        </w:rPr>
        <w:t>и</w:t>
      </w:r>
      <w:r w:rsidRPr="00A2733D">
        <w:rPr>
          <w:rFonts w:ascii="Times New Roman" w:hAnsi="Times New Roman"/>
          <w:color w:val="000000"/>
        </w:rPr>
        <w:t>зациями в сфере социального обслуживания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?</w:t>
      </w:r>
    </w:p>
    <w:p w:rsidR="00A2733D" w:rsidRPr="00A2733D" w:rsidRDefault="00A2733D" w:rsidP="00A2733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/>
          <w:color w:val="000000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(Дайте оценку результатам деятельности органов местного самоуправления в части </w:t>
      </w:r>
      <w:r w:rsidRPr="00A2733D">
        <w:rPr>
          <w:rFonts w:ascii="Times New Roman" w:hAnsi="Times New Roman"/>
          <w:color w:val="000000"/>
        </w:rPr>
        <w:t>к</w:t>
      </w:r>
      <w:r w:rsidRPr="00A2733D">
        <w:rPr>
          <w:rFonts w:ascii="Times New Roman" w:hAnsi="Times New Roman"/>
          <w:color w:val="000000"/>
        </w:rPr>
        <w:t>а</w:t>
      </w:r>
      <w:r w:rsidRPr="00A2733D">
        <w:rPr>
          <w:rFonts w:ascii="Times New Roman" w:hAnsi="Times New Roman"/>
          <w:color w:val="000000"/>
        </w:rPr>
        <w:t>чества условий оказания услуг организациями в сфере социального обслуживания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деятельностью органов местного самоуправления в сфере энерг</w:t>
      </w:r>
      <w:r w:rsidRPr="00A2733D">
        <w:rPr>
          <w:rFonts w:ascii="Times New Roman" w:hAnsi="Times New Roman"/>
          <w:color w:val="000000"/>
          <w:sz w:val="22"/>
          <w:szCs w:val="22"/>
        </w:rPr>
        <w:t>о</w:t>
      </w:r>
      <w:r w:rsidRPr="00A2733D">
        <w:rPr>
          <w:rFonts w:ascii="Times New Roman" w:hAnsi="Times New Roman"/>
          <w:color w:val="000000"/>
          <w:sz w:val="22"/>
          <w:szCs w:val="22"/>
        </w:rPr>
        <w:t xml:space="preserve">сбережения и повышения энергетической эффективности, назовите причины: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14. Удовлетворены ли Вы деятельностью главы Вашего муниципального образования в целом?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деятельности главы Вашего муниципального образования в целом по следующей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Если Вы не удовлетворены результатами деятельности главы Вашего муниципального обр</w:t>
      </w:r>
      <w:r w:rsidRPr="00A2733D">
        <w:rPr>
          <w:rFonts w:ascii="Times New Roman" w:hAnsi="Times New Roman"/>
          <w:color w:val="000000"/>
          <w:sz w:val="22"/>
          <w:szCs w:val="22"/>
        </w:rPr>
        <w:t>а</w:t>
      </w:r>
      <w:r w:rsidRPr="00A2733D">
        <w:rPr>
          <w:rFonts w:ascii="Times New Roman" w:hAnsi="Times New Roman"/>
          <w:color w:val="000000"/>
          <w:sz w:val="22"/>
          <w:szCs w:val="22"/>
        </w:rPr>
        <w:t>зования в целом,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14а. Удовлетворены ли Вы деятельностью представительного органа (депутатов) Ваш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>е</w:t>
      </w:r>
      <w:r w:rsidRPr="00A2733D">
        <w:rPr>
          <w:rFonts w:ascii="Times New Roman" w:hAnsi="Times New Roman"/>
          <w:b/>
          <w:color w:val="000000"/>
          <w:sz w:val="22"/>
          <w:szCs w:val="22"/>
        </w:rPr>
        <w:t xml:space="preserve">го муниципального образования в целом? </w:t>
      </w:r>
      <w:r w:rsidRPr="00A2733D">
        <w:rPr>
          <w:rFonts w:ascii="Times New Roman" w:hAnsi="Times New Roman"/>
          <w:color w:val="000000"/>
          <w:sz w:val="22"/>
          <w:szCs w:val="22"/>
        </w:rPr>
        <w:t>(Дайте оценку результатам деятельности пре</w:t>
      </w:r>
      <w:r w:rsidRPr="00A2733D">
        <w:rPr>
          <w:rFonts w:ascii="Times New Roman" w:hAnsi="Times New Roman"/>
          <w:color w:val="000000"/>
          <w:sz w:val="22"/>
          <w:szCs w:val="22"/>
        </w:rPr>
        <w:t>д</w:t>
      </w:r>
      <w:r w:rsidRPr="00A2733D">
        <w:rPr>
          <w:rFonts w:ascii="Times New Roman" w:hAnsi="Times New Roman"/>
          <w:color w:val="000000"/>
          <w:sz w:val="22"/>
          <w:szCs w:val="22"/>
        </w:rPr>
        <w:t>ставительного органа (депутатов) Вашего муниципального образования в целом по следу</w:t>
      </w:r>
      <w:r w:rsidRPr="00A2733D">
        <w:rPr>
          <w:rFonts w:ascii="Times New Roman" w:hAnsi="Times New Roman"/>
          <w:color w:val="000000"/>
          <w:sz w:val="22"/>
          <w:szCs w:val="22"/>
        </w:rPr>
        <w:t>ю</w:t>
      </w:r>
      <w:r w:rsidRPr="00A2733D">
        <w:rPr>
          <w:rFonts w:ascii="Times New Roman" w:hAnsi="Times New Roman"/>
          <w:color w:val="000000"/>
          <w:sz w:val="22"/>
          <w:szCs w:val="22"/>
        </w:rPr>
        <w:t>щей четырехуровневой шкале):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Скорее положительно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Скорее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Отрицательно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lastRenderedPageBreak/>
        <w:t>Если Вы не удовлетворены результатами деятельности главы Вашего муниципального обр</w:t>
      </w:r>
      <w:r w:rsidRPr="00A2733D">
        <w:rPr>
          <w:rFonts w:ascii="Times New Roman" w:hAnsi="Times New Roman"/>
          <w:color w:val="000000"/>
          <w:sz w:val="22"/>
          <w:szCs w:val="22"/>
        </w:rPr>
        <w:t>а</w:t>
      </w:r>
      <w:r w:rsidRPr="00A2733D">
        <w:rPr>
          <w:rFonts w:ascii="Times New Roman" w:hAnsi="Times New Roman"/>
          <w:color w:val="000000"/>
          <w:sz w:val="22"/>
          <w:szCs w:val="22"/>
        </w:rPr>
        <w:t>зования в целом, назовите причины: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 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В заключение пожалуйста, сообщите, следующие сведения о себе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15. Ваш пол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Мужской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Женский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</w:rPr>
        <w:t>16. Ваш возраст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1. 18-24 года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2. 25-34 года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3. 35-44 года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4. 45-54 года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A2733D">
        <w:rPr>
          <w:rFonts w:ascii="Times New Roman" w:hAnsi="Times New Roman"/>
          <w:color w:val="000000"/>
          <w:sz w:val="22"/>
          <w:szCs w:val="22"/>
        </w:rPr>
        <w:t>5. 55 лет и старше</w:t>
      </w:r>
    </w:p>
    <w:p w:rsidR="00A2733D" w:rsidRPr="00A2733D" w:rsidRDefault="00A2733D" w:rsidP="00A2733D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A2733D" w:rsidRPr="00A2733D" w:rsidRDefault="00A2733D" w:rsidP="00A2733D">
      <w:pPr>
        <w:suppressAutoHyphens/>
        <w:autoSpaceDE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  <w:lang w:eastAsia="ar-SA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  <w:lang w:eastAsia="ar-SA"/>
        </w:rPr>
        <w:t>21. Городской округ __________________________________________________________</w:t>
      </w:r>
    </w:p>
    <w:p w:rsidR="00A2733D" w:rsidRPr="00A2733D" w:rsidRDefault="00A2733D" w:rsidP="00A2733D">
      <w:pPr>
        <w:suppressAutoHyphens/>
        <w:autoSpaceDE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  <w:lang w:eastAsia="ar-SA"/>
        </w:rPr>
      </w:pPr>
    </w:p>
    <w:p w:rsidR="00A2733D" w:rsidRPr="00A2733D" w:rsidRDefault="00A2733D" w:rsidP="00A2733D">
      <w:pPr>
        <w:suppressAutoHyphens/>
        <w:autoSpaceDE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  <w:lang w:eastAsia="ar-SA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  <w:lang w:eastAsia="ar-SA"/>
        </w:rPr>
        <w:t>22. ФИО</w:t>
      </w:r>
      <w:r w:rsidR="00FC2177">
        <w:rPr>
          <w:rFonts w:ascii="Times New Roman" w:hAnsi="Times New Roman"/>
          <w:b/>
          <w:color w:val="000000"/>
          <w:sz w:val="22"/>
          <w:szCs w:val="22"/>
          <w:lang w:eastAsia="ar-SA"/>
        </w:rPr>
        <w:t xml:space="preserve"> </w:t>
      </w:r>
      <w:r w:rsidRPr="00A2733D">
        <w:rPr>
          <w:rFonts w:ascii="Times New Roman" w:hAnsi="Times New Roman"/>
          <w:b/>
          <w:color w:val="000000"/>
          <w:sz w:val="22"/>
          <w:szCs w:val="22"/>
          <w:lang w:eastAsia="ar-SA"/>
        </w:rPr>
        <w:t>интервьюера _______________________________________________________</w:t>
      </w:r>
    </w:p>
    <w:p w:rsidR="00A2733D" w:rsidRPr="00A2733D" w:rsidRDefault="00A2733D" w:rsidP="00A2733D">
      <w:pPr>
        <w:suppressAutoHyphens/>
        <w:autoSpaceDE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  <w:lang w:eastAsia="ar-SA"/>
        </w:rPr>
      </w:pPr>
    </w:p>
    <w:p w:rsidR="00A2733D" w:rsidRPr="00A2733D" w:rsidRDefault="00A2733D" w:rsidP="00A2733D">
      <w:pPr>
        <w:suppressAutoHyphens/>
        <w:autoSpaceDE w:val="0"/>
        <w:spacing w:before="0" w:after="0" w:line="240" w:lineRule="auto"/>
        <w:ind w:firstLine="0"/>
        <w:rPr>
          <w:rFonts w:ascii="Times New Roman" w:hAnsi="Times New Roman"/>
          <w:b/>
          <w:color w:val="000000"/>
          <w:sz w:val="22"/>
          <w:szCs w:val="22"/>
          <w:lang w:eastAsia="ar-SA"/>
        </w:rPr>
      </w:pPr>
      <w:r w:rsidRPr="00A2733D">
        <w:rPr>
          <w:rFonts w:ascii="Times New Roman" w:hAnsi="Times New Roman"/>
          <w:b/>
          <w:color w:val="000000"/>
          <w:sz w:val="22"/>
          <w:szCs w:val="22"/>
          <w:lang w:eastAsia="ar-SA"/>
        </w:rPr>
        <w:t>23. Дата проведения опроса___________________________________________________</w:t>
      </w:r>
    </w:p>
    <w:p w:rsidR="00A2733D" w:rsidRPr="00A2733D" w:rsidRDefault="00A2733D" w:rsidP="00A2733D">
      <w:pPr>
        <w:suppressAutoHyphens/>
        <w:autoSpaceDE w:val="0"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  <w:lang w:eastAsia="ar-SA"/>
        </w:rPr>
      </w:pPr>
    </w:p>
    <w:p w:rsidR="00A2733D" w:rsidRPr="00A2733D" w:rsidRDefault="00A2733D" w:rsidP="00A2733D">
      <w:pPr>
        <w:suppressAutoHyphens/>
        <w:autoSpaceDE w:val="0"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  <w:lang w:eastAsia="ar-SA"/>
        </w:rPr>
      </w:pPr>
    </w:p>
    <w:p w:rsidR="00A2733D" w:rsidRPr="00A2733D" w:rsidRDefault="00A2733D" w:rsidP="00A2733D">
      <w:pPr>
        <w:rPr>
          <w:rFonts w:eastAsia="Arial Unicode MS"/>
        </w:rPr>
      </w:pPr>
    </w:p>
    <w:p w:rsidR="00A2733D" w:rsidRPr="00A2733D" w:rsidRDefault="00A2733D" w:rsidP="00A2733D"/>
    <w:p w:rsidR="00AE7961" w:rsidRDefault="00AE7961" w:rsidP="00DB18AE">
      <w:pPr>
        <w:rPr>
          <w:rFonts w:ascii="Times New Roman" w:hAnsi="Times New Roman"/>
          <w:sz w:val="26"/>
        </w:rPr>
        <w:sectPr w:rsidR="00AE7961">
          <w:headerReference w:type="default" r:id="rId17"/>
          <w:headerReference w:type="first" r:id="rId18"/>
          <w:footerReference w:type="first" r:id="rId19"/>
          <w:pgSz w:w="11907" w:h="16840" w:code="9"/>
          <w:pgMar w:top="1618" w:right="1287" w:bottom="1134" w:left="1701" w:header="720" w:footer="720" w:gutter="0"/>
          <w:cols w:space="720"/>
          <w:titlePg/>
          <w:docGrid w:linePitch="360"/>
        </w:sectPr>
      </w:pPr>
    </w:p>
    <w:p w:rsidR="00AE7961" w:rsidRDefault="00AE7961">
      <w:pPr>
        <w:pStyle w:val="11"/>
      </w:pPr>
      <w:bookmarkStart w:id="10" w:name="_Toc264871205"/>
      <w:bookmarkStart w:id="11" w:name="_Toc264921657"/>
      <w:bookmarkStart w:id="12" w:name="_Toc36100532"/>
      <w:r>
        <w:rPr>
          <w:color w:val="800000"/>
          <w:u w:val="single"/>
        </w:rPr>
        <w:lastRenderedPageBreak/>
        <w:t>Часть 2</w:t>
      </w:r>
      <w:r>
        <w:t xml:space="preserve">. </w:t>
      </w:r>
      <w:r w:rsidR="00821E5C">
        <w:t>РЕЗУЛЬТАТЫ ИССЛЕДОВАНИЯ</w:t>
      </w:r>
      <w:bookmarkEnd w:id="10"/>
      <w:bookmarkEnd w:id="11"/>
      <w:bookmarkEnd w:id="12"/>
    </w:p>
    <w:p w:rsidR="00AE7961" w:rsidRDefault="00821E5C" w:rsidP="00821E5C">
      <w:pPr>
        <w:pStyle w:val="3"/>
      </w:pPr>
      <w:bookmarkStart w:id="13" w:name="_Toc264871206"/>
      <w:bookmarkStart w:id="14" w:name="_Toc264921658"/>
      <w:bookmarkStart w:id="15" w:name="_Toc36100533"/>
      <w:r>
        <w:t>Оцен</w:t>
      </w:r>
      <w:r w:rsidR="00B43D55">
        <w:t xml:space="preserve">ка деятельности </w:t>
      </w:r>
      <w:bookmarkEnd w:id="13"/>
      <w:bookmarkEnd w:id="14"/>
      <w:r w:rsidR="00B43D55" w:rsidRPr="00B43D55">
        <w:t>органов местного самоуправления в сфере экономического развития</w:t>
      </w:r>
      <w:bookmarkEnd w:id="15"/>
    </w:p>
    <w:p w:rsidR="00AE7961" w:rsidRDefault="00515DE1">
      <w:r w:rsidRPr="00515DE1">
        <w:t>Деятельност</w:t>
      </w:r>
      <w:r>
        <w:t>ь</w:t>
      </w:r>
      <w:r w:rsidRPr="00515DE1">
        <w:t xml:space="preserve"> органов местного </w:t>
      </w:r>
      <w:r w:rsidRPr="002B1AC2">
        <w:t>самоуправления в сфере экономического ра</w:t>
      </w:r>
      <w:r w:rsidRPr="002B1AC2">
        <w:t>з</w:t>
      </w:r>
      <w:r w:rsidRPr="002B1AC2">
        <w:t xml:space="preserve">вития </w:t>
      </w:r>
      <w:r w:rsidR="001C4ABF" w:rsidRPr="002B1AC2">
        <w:t xml:space="preserve">в Магаданской области </w:t>
      </w:r>
      <w:r w:rsidR="00BB37A8">
        <w:t>оценивается позитивно</w:t>
      </w:r>
      <w:r w:rsidR="002B1AC2" w:rsidRPr="002B1AC2">
        <w:t xml:space="preserve">. </w:t>
      </w:r>
      <w:r w:rsidR="00166349">
        <w:t>Большая часть</w:t>
      </w:r>
      <w:r w:rsidR="00F93F6C">
        <w:t xml:space="preserve"> </w:t>
      </w:r>
      <w:r w:rsidR="002B1AC2" w:rsidRPr="002B1AC2">
        <w:t xml:space="preserve">опрошенных </w:t>
      </w:r>
      <w:r w:rsidR="001C4ABF" w:rsidRPr="002B1AC2">
        <w:t>(</w:t>
      </w:r>
      <w:r w:rsidR="001871E6">
        <w:t>92</w:t>
      </w:r>
      <w:r w:rsidR="002B1AC2" w:rsidRPr="002B1AC2">
        <w:t xml:space="preserve">% - сумма ответов «положительно» и «скорее положительно») удовлетворены существующим положением дел, тогда как </w:t>
      </w:r>
      <w:r w:rsidR="00947936">
        <w:t>меньшая часть</w:t>
      </w:r>
      <w:r w:rsidR="002B1AC2" w:rsidRPr="002B1AC2">
        <w:t xml:space="preserve"> (</w:t>
      </w:r>
      <w:r w:rsidR="004C1522">
        <w:t>8</w:t>
      </w:r>
      <w:r w:rsidR="002B1AC2" w:rsidRPr="002B1AC2">
        <w:t>% - сумма ответов «о</w:t>
      </w:r>
      <w:r w:rsidR="002B1AC2" w:rsidRPr="002B1AC2">
        <w:t>т</w:t>
      </w:r>
      <w:r w:rsidR="002B1AC2" w:rsidRPr="002B1AC2">
        <w:t>рицательно» и «скорее отрицательно») воспринимает деятельность органов местн</w:t>
      </w:r>
      <w:r w:rsidR="002B1AC2" w:rsidRPr="002B1AC2">
        <w:t>о</w:t>
      </w:r>
      <w:r w:rsidR="002B1AC2" w:rsidRPr="002B1AC2">
        <w:t>го самоуправления в данной сфере критически</w:t>
      </w:r>
      <w:r w:rsidR="001C4ABF" w:rsidRPr="002B1AC2">
        <w:t>.</w:t>
      </w:r>
    </w:p>
    <w:p w:rsidR="00515DE1" w:rsidRDefault="00515DE1" w:rsidP="0034233B">
      <w:pPr>
        <w:ind w:firstLine="0"/>
        <w:rPr>
          <w:b/>
          <w:szCs w:val="25"/>
        </w:rPr>
      </w:pPr>
      <w:r w:rsidRPr="002B1AC2">
        <w:rPr>
          <w:b/>
          <w:szCs w:val="25"/>
        </w:rPr>
        <w:t xml:space="preserve">Диаграмма 1. </w:t>
      </w:r>
      <w:r w:rsidR="00560097">
        <w:rPr>
          <w:b/>
          <w:szCs w:val="25"/>
        </w:rPr>
        <w:t xml:space="preserve">Динамика </w:t>
      </w:r>
      <w:r w:rsidRPr="002B1AC2">
        <w:rPr>
          <w:b/>
          <w:szCs w:val="25"/>
        </w:rPr>
        <w:t>ответов на вопрос «Удовлетворены ли Вы деятельн</w:t>
      </w:r>
      <w:r w:rsidRPr="002B1AC2">
        <w:rPr>
          <w:b/>
          <w:szCs w:val="25"/>
        </w:rPr>
        <w:t>о</w:t>
      </w:r>
      <w:r w:rsidRPr="002B1AC2">
        <w:rPr>
          <w:b/>
          <w:szCs w:val="25"/>
        </w:rPr>
        <w:t>стью органов местного самоуправления Вашего муниципального образования в сфере экономического развития?» в целом по Магаданской области</w:t>
      </w:r>
    </w:p>
    <w:p w:rsidR="00560097" w:rsidRDefault="00EA0664" w:rsidP="005D70B7">
      <w:pPr>
        <w:ind w:firstLine="0"/>
        <w:jc w:val="center"/>
        <w:rPr>
          <w:b/>
          <w:szCs w:val="25"/>
        </w:rPr>
      </w:pPr>
      <w:r>
        <w:rPr>
          <w:b/>
          <w:noProof/>
          <w:szCs w:val="25"/>
        </w:rPr>
        <w:drawing>
          <wp:inline distT="0" distB="0" distL="0" distR="0">
            <wp:extent cx="454342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7062" w:rsidRDefault="00327062">
      <w:r>
        <w:t>В качестве основн</w:t>
      </w:r>
      <w:r w:rsidR="004C1522">
        <w:t>ой</w:t>
      </w:r>
      <w:r>
        <w:t xml:space="preserve"> причин неудовлетворенности </w:t>
      </w:r>
      <w:r w:rsidR="001801D5" w:rsidRPr="00515DE1">
        <w:t>деятельностью органов местного самоуправления в сфере экономического развития</w:t>
      </w:r>
      <w:r w:rsidR="001801D5">
        <w:t xml:space="preserve"> </w:t>
      </w:r>
      <w:r>
        <w:t xml:space="preserve">респонденты </w:t>
      </w:r>
      <w:r w:rsidR="004C1522">
        <w:t>низкий уровень жизни</w:t>
      </w:r>
      <w:r w:rsidR="00FF4122" w:rsidRPr="00872DA6">
        <w:t>.</w:t>
      </w:r>
      <w:r w:rsidR="004C1522">
        <w:t xml:space="preserve"> Также в некоторой степени недовольство обусловлено уменьшен</w:t>
      </w:r>
      <w:r w:rsidR="004C1522">
        <w:t>и</w:t>
      </w:r>
      <w:r w:rsidR="004C1522">
        <w:t>ем доли иностранных компаний в добывающих предприятиях</w:t>
      </w:r>
      <w:r w:rsidR="00ED365C">
        <w:rPr>
          <w:rStyle w:val="ac"/>
        </w:rPr>
        <w:footnoteReference w:id="1"/>
      </w:r>
      <w:r w:rsidR="004C1522">
        <w:t>.</w:t>
      </w:r>
      <w:r w:rsidR="00FF4122" w:rsidRPr="00872DA6">
        <w:t xml:space="preserve"> </w:t>
      </w:r>
    </w:p>
    <w:p w:rsidR="00F1610C" w:rsidRDefault="00F1610C">
      <w:r>
        <w:t>По сравнению с 2019 годом, произошло значительное увеличение показателя (более, чем на 30%). Предположительно, положительная динамика вызвана паден</w:t>
      </w:r>
      <w:r>
        <w:t>и</w:t>
      </w:r>
      <w:r>
        <w:t>ем курса рубля: поскольку в Магаданской области расположены предприятия, отн</w:t>
      </w:r>
      <w:r>
        <w:t>о</w:t>
      </w:r>
      <w:r>
        <w:t xml:space="preserve">сящиеся к реальному сектору экономики, такие предприятия в условиях кризисов на финансовых рынках чувствуют себя уверенно. </w:t>
      </w:r>
    </w:p>
    <w:p w:rsidR="004C1522" w:rsidRDefault="004C1522"/>
    <w:p w:rsidR="00515DE1" w:rsidRPr="00872DA6" w:rsidRDefault="00515DE1" w:rsidP="0034233B">
      <w:pPr>
        <w:ind w:firstLine="0"/>
        <w:rPr>
          <w:b/>
        </w:rPr>
      </w:pPr>
      <w:r w:rsidRPr="00872DA6">
        <w:rPr>
          <w:b/>
        </w:rPr>
        <w:t xml:space="preserve">Диаграмма 2. </w:t>
      </w:r>
      <w:r w:rsidR="0096246D">
        <w:rPr>
          <w:b/>
        </w:rPr>
        <w:t xml:space="preserve">Динамика ответов на вопрос </w:t>
      </w:r>
      <w:r w:rsidRPr="00872DA6">
        <w:rPr>
          <w:b/>
        </w:rPr>
        <w:t>«Удовлетворены ли Вы деятельн</w:t>
      </w:r>
      <w:r w:rsidRPr="00872DA6">
        <w:rPr>
          <w:b/>
        </w:rPr>
        <w:t>о</w:t>
      </w:r>
      <w:r w:rsidRPr="00872DA6">
        <w:rPr>
          <w:b/>
        </w:rPr>
        <w:t>стью органов местного самоуправления Вашего муниципального образования в сфере экономического развития?» по каждому городскому округу</w:t>
      </w:r>
    </w:p>
    <w:p w:rsidR="0041208C" w:rsidRPr="003B25FF" w:rsidRDefault="00634DBD" w:rsidP="0041208C">
      <w:pPr>
        <w:ind w:firstLine="0"/>
        <w:jc w:val="center"/>
      </w:pPr>
      <w:r>
        <w:rPr>
          <w:noProof/>
        </w:rPr>
        <w:drawing>
          <wp:inline distT="0" distB="0" distL="0" distR="0">
            <wp:extent cx="5486400" cy="47720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56AD5" w:rsidRDefault="00327062">
      <w:r>
        <w:t xml:space="preserve">Наибольшую удовлетворенность деятельностью органов местного управления в сфере экономического развития выказывают жители </w:t>
      </w:r>
      <w:r w:rsidR="00F1610C">
        <w:t>Тенькинского и Хасынского городских округов.</w:t>
      </w:r>
      <w:r w:rsidR="00A214D3">
        <w:t xml:space="preserve"> </w:t>
      </w:r>
    </w:p>
    <w:p w:rsidR="00327062" w:rsidRDefault="00327062">
      <w:r>
        <w:t xml:space="preserve">Наименьшую удовлетворенность демонстрируют жители </w:t>
      </w:r>
      <w:r w:rsidR="00F1610C">
        <w:t>Среднеканского</w:t>
      </w:r>
      <w:r w:rsidR="00956AD5">
        <w:t xml:space="preserve"> г</w:t>
      </w:r>
      <w:r w:rsidR="00956AD5">
        <w:t>о</w:t>
      </w:r>
      <w:r w:rsidR="00956AD5">
        <w:t>родского округа</w:t>
      </w:r>
      <w:r w:rsidR="00F1610C">
        <w:t xml:space="preserve">, однако и в этом округе показатель удовлетворённости очень высок и значительно вырос по сравнению с прошлым годом (83,3%). </w:t>
      </w:r>
    </w:p>
    <w:p w:rsidR="00956AD5" w:rsidRDefault="00F1610C">
      <w:r>
        <w:t>Значительное увеличение показателя характерно для всех округов Магада</w:t>
      </w:r>
      <w:r>
        <w:t>н</w:t>
      </w:r>
      <w:r>
        <w:t>ской области и для всех гендерных и возрастных групп, что подтверждает выск</w:t>
      </w:r>
      <w:r>
        <w:t>а</w:t>
      </w:r>
      <w:r>
        <w:t>занное выше предположение об обусловленности данной тенденции внешними эк</w:t>
      </w:r>
      <w:r>
        <w:t>о</w:t>
      </w:r>
      <w:r>
        <w:t xml:space="preserve">номическими факторами. </w:t>
      </w:r>
    </w:p>
    <w:p w:rsidR="00A7654A" w:rsidRPr="00AB1415" w:rsidRDefault="00A7654A" w:rsidP="00ED365C">
      <w:r>
        <w:t xml:space="preserve">Исходя из указанных данных, </w:t>
      </w:r>
      <w:r w:rsidRPr="00AB1415">
        <w:t xml:space="preserve">можно </w:t>
      </w:r>
      <w:r w:rsidR="00ED365C">
        <w:t>предположить, что наиболее эффекти</w:t>
      </w:r>
      <w:r w:rsidR="00ED365C">
        <w:t>в</w:t>
      </w:r>
      <w:r w:rsidR="00ED365C">
        <w:t xml:space="preserve">ным направлением развития экономической политики Магаданской области будет </w:t>
      </w:r>
      <w:r w:rsidR="00ED365C">
        <w:lastRenderedPageBreak/>
        <w:t xml:space="preserve">развитие реального сектора экономики с использованием ситуации падения курса рубля. </w:t>
      </w:r>
    </w:p>
    <w:p w:rsidR="00110E8A" w:rsidRPr="00E32ED4" w:rsidRDefault="00110E8A" w:rsidP="00110E8A">
      <w:pPr>
        <w:pStyle w:val="3"/>
      </w:pPr>
      <w:bookmarkStart w:id="16" w:name="_Toc264871207"/>
      <w:bookmarkStart w:id="17" w:name="_Toc264921659"/>
      <w:bookmarkStart w:id="18" w:name="_Toc36100534"/>
      <w:r>
        <w:t xml:space="preserve">Оценка </w:t>
      </w:r>
      <w:bookmarkEnd w:id="16"/>
      <w:bookmarkEnd w:id="17"/>
      <w:r w:rsidR="00327062" w:rsidRPr="00E32ED4">
        <w:t>деятельности органов местного самоуправления в сфере дошкольного образования</w:t>
      </w:r>
      <w:bookmarkEnd w:id="18"/>
    </w:p>
    <w:p w:rsidR="00110E8A" w:rsidRDefault="00E32ED4" w:rsidP="00110E8A">
      <w:r w:rsidRPr="00E32ED4">
        <w:t>Деятельность органов местного самоуправления в сфере</w:t>
      </w:r>
      <w:r w:rsidR="00D60069" w:rsidRPr="00E32ED4">
        <w:t xml:space="preserve"> </w:t>
      </w:r>
      <w:r w:rsidR="00327062" w:rsidRPr="00E32ED4">
        <w:t xml:space="preserve">дошкольного </w:t>
      </w:r>
      <w:r w:rsidR="00D60069" w:rsidRPr="00E32ED4">
        <w:t>образ</w:t>
      </w:r>
      <w:r w:rsidR="00D60069" w:rsidRPr="00E32ED4">
        <w:t>о</w:t>
      </w:r>
      <w:r w:rsidR="00D60069" w:rsidRPr="00E32ED4">
        <w:t>ва</w:t>
      </w:r>
      <w:r w:rsidRPr="00E32ED4">
        <w:t>ния в целом вызывает больше одобрительных оценок (Диаграмма 3)</w:t>
      </w:r>
      <w:r w:rsidR="008325D2">
        <w:t xml:space="preserve"> – сумма отв</w:t>
      </w:r>
      <w:r w:rsidR="008325D2">
        <w:t>е</w:t>
      </w:r>
      <w:r w:rsidR="008325D2">
        <w:t xml:space="preserve">тов «положительно» и «скорее положительно» составляет </w:t>
      </w:r>
      <w:r w:rsidR="005C7576">
        <w:t>86</w:t>
      </w:r>
      <w:r w:rsidR="008325D2">
        <w:t>% опрошенных</w:t>
      </w:r>
      <w:r w:rsidRPr="00E32ED4">
        <w:t>.</w:t>
      </w:r>
      <w:r w:rsidR="00D60069" w:rsidRPr="00E32ED4">
        <w:t xml:space="preserve"> </w:t>
      </w:r>
    </w:p>
    <w:p w:rsidR="008325D2" w:rsidRDefault="008325D2" w:rsidP="008325D2">
      <w:r>
        <w:t xml:space="preserve">Основными причинами неудовлетворенности </w:t>
      </w:r>
      <w:r w:rsidRPr="00515DE1">
        <w:t xml:space="preserve">деятельностью органов местного самоуправления в сфере </w:t>
      </w:r>
      <w:r>
        <w:t xml:space="preserve">дошкольного образования респонденты называют </w:t>
      </w:r>
      <w:r w:rsidRPr="0090650B">
        <w:t>нехватк</w:t>
      </w:r>
      <w:r>
        <w:t>у</w:t>
      </w:r>
      <w:r w:rsidRPr="0090650B">
        <w:t xml:space="preserve"> мест в детских садах</w:t>
      </w:r>
      <w:r>
        <w:t xml:space="preserve"> (</w:t>
      </w:r>
      <w:r w:rsidR="00956AD5">
        <w:t>70</w:t>
      </w:r>
      <w:r>
        <w:t>% от общего количества недовольных)</w:t>
      </w:r>
      <w:r w:rsidRPr="00956AD5">
        <w:t>,</w:t>
      </w:r>
      <w:r w:rsidR="005C7576">
        <w:t xml:space="preserve"> представление мест в садах далеко от места проживания (30% от общего количества недовольных)</w:t>
      </w:r>
      <w:r w:rsidR="00831525" w:rsidRPr="0090650B">
        <w:t>.</w:t>
      </w:r>
      <w:r w:rsidRPr="0090650B">
        <w:t xml:space="preserve"> </w:t>
      </w:r>
    </w:p>
    <w:p w:rsidR="00327062" w:rsidRPr="00E32ED4" w:rsidRDefault="00327062" w:rsidP="0034233B">
      <w:pPr>
        <w:ind w:firstLine="0"/>
        <w:rPr>
          <w:b/>
        </w:rPr>
      </w:pPr>
      <w:r w:rsidRPr="00E32ED4">
        <w:rPr>
          <w:b/>
        </w:rPr>
        <w:t xml:space="preserve">Диаграмма 3. </w:t>
      </w:r>
      <w:r w:rsidR="0096246D">
        <w:rPr>
          <w:b/>
        </w:rPr>
        <w:t xml:space="preserve">Динамика ответов на вопрос </w:t>
      </w:r>
      <w:r w:rsidRPr="00E32ED4">
        <w:rPr>
          <w:b/>
        </w:rPr>
        <w:t>«Удовлетворены ли Вы деятельн</w:t>
      </w:r>
      <w:r w:rsidRPr="00E32ED4">
        <w:rPr>
          <w:b/>
        </w:rPr>
        <w:t>о</w:t>
      </w:r>
      <w:r w:rsidRPr="00E32ED4">
        <w:rPr>
          <w:b/>
        </w:rPr>
        <w:t>стью органов местного самоуправления Вашего муниципального образования в сфере дошкольного образования?» в целом по Магаданской области</w:t>
      </w:r>
    </w:p>
    <w:p w:rsidR="00327062" w:rsidRPr="002852B9" w:rsidRDefault="00327062" w:rsidP="00327062">
      <w:pPr>
        <w:ind w:firstLine="0"/>
        <w:jc w:val="center"/>
      </w:pPr>
    </w:p>
    <w:p w:rsidR="00BF7B6B" w:rsidRDefault="00BF7B6B" w:rsidP="00327062"/>
    <w:p w:rsidR="00BF7B6B" w:rsidRDefault="00BF7B6B" w:rsidP="00327062">
      <w:r>
        <w:rPr>
          <w:b/>
          <w:noProof/>
          <w:szCs w:val="25"/>
        </w:rPr>
        <w:drawing>
          <wp:inline distT="0" distB="0" distL="0" distR="0" wp14:anchorId="65178781" wp14:editId="52B65A25">
            <wp:extent cx="4543425" cy="32004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7B6B" w:rsidRDefault="00BF7B6B" w:rsidP="00327062"/>
    <w:p w:rsidR="00831525" w:rsidRDefault="00831525" w:rsidP="00831525">
      <w:r>
        <w:t xml:space="preserve">Как показывает Диаграмма 4, </w:t>
      </w:r>
      <w:r w:rsidR="005C7576">
        <w:t>показатели по городским округам в большинстве случаев находятся на о</w:t>
      </w:r>
      <w:r w:rsidR="000A511D">
        <w:t>дном уровне и составляют 82-90%. Наиболее высокое з</w:t>
      </w:r>
      <w:r w:rsidR="005256E9">
        <w:t>н</w:t>
      </w:r>
      <w:r w:rsidR="000A511D">
        <w:t>ач</w:t>
      </w:r>
      <w:r w:rsidR="000A511D">
        <w:t>е</w:t>
      </w:r>
      <w:r w:rsidR="000A511D">
        <w:t>ние показатель принимает в Северо-Эвенском округе. Сравнение данных по горо</w:t>
      </w:r>
      <w:r w:rsidR="000A511D">
        <w:t>д</w:t>
      </w:r>
      <w:r w:rsidR="000A511D">
        <w:t>ским округам с исследованиями прошлых годов показывает тенденцию к выравн</w:t>
      </w:r>
      <w:r w:rsidR="000A511D">
        <w:t>и</w:t>
      </w:r>
      <w:r w:rsidR="000A511D">
        <w:t xml:space="preserve">ванию ситуации по всей области, при этом это выравнивание носит положительный характер – т.е. в тех округах, где значение показателя было низким, оно значительно </w:t>
      </w:r>
      <w:r w:rsidR="000A511D">
        <w:lastRenderedPageBreak/>
        <w:t>увеличилось (особенно ярко выражена динамика в Ягоднинском и Северо-Эвенском округах). В тех округах, где значение показателя было высоким, оно изменилось н</w:t>
      </w:r>
      <w:r w:rsidR="000A511D">
        <w:t>е</w:t>
      </w:r>
      <w:r w:rsidR="000A511D">
        <w:t>значительно, либо осталось на прежнем уровне.</w:t>
      </w:r>
    </w:p>
    <w:p w:rsidR="00327062" w:rsidRPr="0090650B" w:rsidRDefault="00831525" w:rsidP="0090650B">
      <w:pPr>
        <w:ind w:firstLine="0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8EDAC72">
            <wp:simplePos x="0" y="0"/>
            <wp:positionH relativeFrom="margin">
              <wp:align>left</wp:align>
            </wp:positionH>
            <wp:positionV relativeFrom="paragraph">
              <wp:posOffset>715010</wp:posOffset>
            </wp:positionV>
            <wp:extent cx="5486400" cy="5591175"/>
            <wp:effectExtent l="0" t="0" r="0" b="9525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062" w:rsidRPr="0090650B">
        <w:rPr>
          <w:b/>
        </w:rPr>
        <w:t xml:space="preserve">Диаграмма 4. </w:t>
      </w:r>
      <w:r w:rsidR="0096246D">
        <w:rPr>
          <w:b/>
        </w:rPr>
        <w:t xml:space="preserve">Динамика ответов на вопрос </w:t>
      </w:r>
      <w:r w:rsidR="00327062" w:rsidRPr="0090650B">
        <w:rPr>
          <w:b/>
        </w:rPr>
        <w:t>«Удовлетворены ли Вы деятельн</w:t>
      </w:r>
      <w:r w:rsidR="00327062" w:rsidRPr="0090650B">
        <w:rPr>
          <w:b/>
        </w:rPr>
        <w:t>о</w:t>
      </w:r>
      <w:r w:rsidR="00327062" w:rsidRPr="0090650B">
        <w:rPr>
          <w:b/>
        </w:rPr>
        <w:t>стью органов местного самоуправления Вашего муниципального образования в сфере дошкольного образования?» по каждому городскому округу</w:t>
      </w:r>
    </w:p>
    <w:p w:rsidR="00327062" w:rsidRPr="00622965" w:rsidRDefault="00327062" w:rsidP="00327062">
      <w:r>
        <w:t xml:space="preserve">Исходя из указанных данных, можно </w:t>
      </w:r>
      <w:r w:rsidRPr="00622965">
        <w:t>выделить несколько наиболее актуал</w:t>
      </w:r>
      <w:r w:rsidRPr="00622965">
        <w:t>ь</w:t>
      </w:r>
      <w:r w:rsidRPr="00622965">
        <w:t>ных направлений повышения эффективности деятельности органов местного упра</w:t>
      </w:r>
      <w:r w:rsidRPr="00622965">
        <w:t>в</w:t>
      </w:r>
      <w:r w:rsidRPr="00622965">
        <w:t>ления в сфере дошкольного образования:</w:t>
      </w:r>
    </w:p>
    <w:p w:rsidR="00BD4926" w:rsidRPr="00622965" w:rsidRDefault="00CF75BD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Продолжать деятельность</w:t>
      </w:r>
      <w:r w:rsidR="00F93F6C">
        <w:t xml:space="preserve"> </w:t>
      </w:r>
      <w:r>
        <w:t>программ</w:t>
      </w:r>
      <w:r w:rsidR="00622965" w:rsidRPr="00622965">
        <w:t xml:space="preserve"> обеспечения жителей реги</w:t>
      </w:r>
      <w:r w:rsidR="00622965" w:rsidRPr="00622965">
        <w:t>о</w:t>
      </w:r>
      <w:r w:rsidR="00622965" w:rsidRPr="00622965">
        <w:t>на местами в детских садах.</w:t>
      </w:r>
    </w:p>
    <w:p w:rsidR="00622965" w:rsidRPr="00622965" w:rsidRDefault="000A511D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Проработать вопрос логистики при предоставлении мест в де</w:t>
      </w:r>
      <w:r>
        <w:t>т</w:t>
      </w:r>
      <w:r>
        <w:t>ских садах.</w:t>
      </w:r>
    </w:p>
    <w:p w:rsidR="001A05A9" w:rsidRDefault="001A05A9" w:rsidP="001A05A9">
      <w:pPr>
        <w:pStyle w:val="3"/>
      </w:pPr>
      <w:bookmarkStart w:id="19" w:name="_Toc264871208"/>
      <w:bookmarkStart w:id="20" w:name="_Toc264921660"/>
      <w:bookmarkStart w:id="21" w:name="_Toc36100535"/>
      <w:r>
        <w:lastRenderedPageBreak/>
        <w:t xml:space="preserve">Оценка </w:t>
      </w:r>
      <w:bookmarkEnd w:id="19"/>
      <w:bookmarkEnd w:id="20"/>
      <w:r w:rsidR="002A3EED">
        <w:t xml:space="preserve">деятельности </w:t>
      </w:r>
      <w:r w:rsidR="002A3EED" w:rsidRPr="00B43D55">
        <w:t>органов местного самоуправления в сфере</w:t>
      </w:r>
      <w:r w:rsidR="002A3EED">
        <w:t xml:space="preserve"> общего образования</w:t>
      </w:r>
      <w:bookmarkEnd w:id="21"/>
    </w:p>
    <w:p w:rsidR="000A511D" w:rsidRDefault="000A511D" w:rsidP="000A511D">
      <w:r w:rsidRPr="006D0FA9">
        <w:t xml:space="preserve">Деятельность органов местного самоуправления в сфере </w:t>
      </w:r>
      <w:r>
        <w:t>общего</w:t>
      </w:r>
      <w:r w:rsidRPr="006D0FA9">
        <w:t xml:space="preserve"> образования в целом оценивается удовлетворительно </w:t>
      </w:r>
      <w:r>
        <w:t xml:space="preserve">– сумма ответов «положительно» и «скорее положительно» составляет 85,0% опрошенных </w:t>
      </w:r>
      <w:r w:rsidRPr="006D0FA9">
        <w:t>(Диаграмма 5).</w:t>
      </w:r>
    </w:p>
    <w:p w:rsidR="00350F67" w:rsidRDefault="00350F67" w:rsidP="006D0FA9">
      <w:pPr>
        <w:ind w:firstLine="0"/>
        <w:rPr>
          <w:b/>
        </w:rPr>
      </w:pPr>
      <w:r w:rsidRPr="006D0FA9">
        <w:rPr>
          <w:b/>
        </w:rPr>
        <w:t xml:space="preserve">Диаграмма 5. </w:t>
      </w:r>
      <w:r w:rsidR="0096246D">
        <w:rPr>
          <w:b/>
        </w:rPr>
        <w:t xml:space="preserve">Динамика ответов на вопрос </w:t>
      </w:r>
      <w:r w:rsidRPr="006D0FA9">
        <w:rPr>
          <w:b/>
        </w:rPr>
        <w:t>«Удовлетворены ли Вы деятельн</w:t>
      </w:r>
      <w:r w:rsidRPr="006D0FA9">
        <w:rPr>
          <w:b/>
        </w:rPr>
        <w:t>о</w:t>
      </w:r>
      <w:r w:rsidRPr="006D0FA9">
        <w:rPr>
          <w:b/>
        </w:rPr>
        <w:t>стью органов местного самоуправления Вашего муниципального образования в сфере общего образования?» в целом по Магаданской области</w:t>
      </w:r>
    </w:p>
    <w:p w:rsidR="00BF7B6B" w:rsidRDefault="00BF7B6B" w:rsidP="00B5231F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7F3B5A2" wp14:editId="0B8C0523">
            <wp:extent cx="454342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D0C71" w:rsidRPr="006D0C71" w:rsidRDefault="006D0C71" w:rsidP="00350F67">
      <w:r w:rsidRPr="006D0C71">
        <w:t xml:space="preserve">Основным фактором неудовлетворенности </w:t>
      </w:r>
      <w:r w:rsidRPr="00515DE1">
        <w:t xml:space="preserve">деятельностью органов местного самоуправления в сфере </w:t>
      </w:r>
      <w:r>
        <w:t xml:space="preserve">общего образования </w:t>
      </w:r>
      <w:r w:rsidR="000A511D">
        <w:t>являются жалобы на поборы в школе</w:t>
      </w:r>
      <w:r w:rsidR="00CF75BD">
        <w:t xml:space="preserve"> (</w:t>
      </w:r>
      <w:r w:rsidR="000A511D">
        <w:t>66,7</w:t>
      </w:r>
      <w:r w:rsidR="00CF75BD">
        <w:t>%),</w:t>
      </w:r>
      <w:r w:rsidR="00F93F6C">
        <w:t xml:space="preserve"> </w:t>
      </w:r>
      <w:r w:rsidR="005256E9">
        <w:t>также недовольство вызывает «натаскивание» детей на оценки и баллы ЕГЭ (33,3%)</w:t>
      </w:r>
      <w:r w:rsidRPr="006D0C71">
        <w:t xml:space="preserve">. </w:t>
      </w:r>
    </w:p>
    <w:p w:rsidR="00B34FE3" w:rsidRDefault="00350F67" w:rsidP="00350F67">
      <w:r w:rsidRPr="00CF3089">
        <w:t xml:space="preserve">На </w:t>
      </w:r>
      <w:r w:rsidR="00CF3089" w:rsidRPr="00CF3089">
        <w:t>Д</w:t>
      </w:r>
      <w:r w:rsidRPr="00CF3089">
        <w:t xml:space="preserve">иаграмме </w:t>
      </w:r>
      <w:r w:rsidR="00CF3089" w:rsidRPr="00CF3089">
        <w:t xml:space="preserve">6 </w:t>
      </w:r>
      <w:r w:rsidR="00CF3089" w:rsidRPr="00872DA6">
        <w:t xml:space="preserve">представлены показатели удовлетворенности деятельностью органов местного самоуправления </w:t>
      </w:r>
      <w:r w:rsidR="00CF3089" w:rsidRPr="00515DE1">
        <w:t xml:space="preserve">в сфере </w:t>
      </w:r>
      <w:r w:rsidR="00CF3089">
        <w:t>общего образования по каждому горо</w:t>
      </w:r>
      <w:r w:rsidR="00CF3089">
        <w:t>д</w:t>
      </w:r>
      <w:r w:rsidR="00CF3089">
        <w:t>скому округу.</w:t>
      </w:r>
      <w:r w:rsidR="005256E9">
        <w:t xml:space="preserve"> П</w:t>
      </w:r>
      <w:r w:rsidR="005256E9" w:rsidRPr="005256E9">
        <w:t>оказатели по городским округам в большинстве случаев находятся на одном уровне и составляют 82-9</w:t>
      </w:r>
      <w:r w:rsidR="005256E9">
        <w:t>2</w:t>
      </w:r>
      <w:r w:rsidR="005256E9" w:rsidRPr="005256E9">
        <w:t xml:space="preserve">%. </w:t>
      </w:r>
    </w:p>
    <w:p w:rsidR="00350F67" w:rsidRDefault="005256E9" w:rsidP="00350F67">
      <w:r w:rsidRPr="005256E9">
        <w:t>Наиболее высокое з</w:t>
      </w:r>
      <w:r>
        <w:t>н</w:t>
      </w:r>
      <w:r w:rsidRPr="005256E9">
        <w:t xml:space="preserve">ачение показатель принимает в </w:t>
      </w:r>
      <w:r>
        <w:t>Сусуманском городском</w:t>
      </w:r>
      <w:r w:rsidRPr="005256E9">
        <w:t xml:space="preserve"> округе. Сравнение данных по городским округам с исследованиями прошлых годов показывает тенденцию к выравниванию ситуации по всей области, при этом это в</w:t>
      </w:r>
      <w:r w:rsidRPr="005256E9">
        <w:t>ы</w:t>
      </w:r>
      <w:r w:rsidRPr="005256E9">
        <w:t>равнивание носит положительный характер – т.е. в тех округах, где значение пок</w:t>
      </w:r>
      <w:r w:rsidRPr="005256E9">
        <w:t>а</w:t>
      </w:r>
      <w:r w:rsidRPr="005256E9">
        <w:t>зателя было низким, оно значительно увеличилось (особенно ярко выражена дин</w:t>
      </w:r>
      <w:r w:rsidRPr="005256E9">
        <w:t>а</w:t>
      </w:r>
      <w:r w:rsidRPr="005256E9">
        <w:t xml:space="preserve">мика в Ягоднинском и </w:t>
      </w:r>
      <w:r>
        <w:t>Тенькинском</w:t>
      </w:r>
      <w:r w:rsidRPr="005256E9">
        <w:t xml:space="preserve"> округах). В тех округах, где значение показат</w:t>
      </w:r>
      <w:r w:rsidRPr="005256E9">
        <w:t>е</w:t>
      </w:r>
      <w:r w:rsidRPr="005256E9">
        <w:t>ля было высоким, оно изменилось незначительно, либо осталось на прежнем уровне.</w:t>
      </w:r>
    </w:p>
    <w:p w:rsidR="00350F67" w:rsidRPr="00CF3089" w:rsidRDefault="00350F67" w:rsidP="00CF3089">
      <w:pPr>
        <w:ind w:firstLine="0"/>
        <w:rPr>
          <w:b/>
        </w:rPr>
      </w:pPr>
      <w:r w:rsidRPr="00CF3089">
        <w:rPr>
          <w:b/>
        </w:rPr>
        <w:lastRenderedPageBreak/>
        <w:t xml:space="preserve">Диаграмма 6. </w:t>
      </w:r>
      <w:r w:rsidR="0096246D">
        <w:rPr>
          <w:b/>
        </w:rPr>
        <w:t xml:space="preserve">Динамика ответов на вопрос </w:t>
      </w:r>
      <w:r w:rsidRPr="00CF3089">
        <w:rPr>
          <w:b/>
        </w:rPr>
        <w:t>«Удовлетворены ли Вы деятельн</w:t>
      </w:r>
      <w:r w:rsidRPr="00CF3089">
        <w:rPr>
          <w:b/>
        </w:rPr>
        <w:t>о</w:t>
      </w:r>
      <w:r w:rsidRPr="00CF3089">
        <w:rPr>
          <w:b/>
        </w:rPr>
        <w:t>стью органов местного самоуправления Вашего муниципального образования в сфере общего образования?» по каждому городскому округу</w:t>
      </w:r>
    </w:p>
    <w:p w:rsidR="00350F67" w:rsidRPr="003B25FF" w:rsidRDefault="00B5231F" w:rsidP="00350F67">
      <w:pPr>
        <w:ind w:firstLine="0"/>
        <w:jc w:val="center"/>
      </w:pPr>
      <w:r>
        <w:rPr>
          <w:noProof/>
        </w:rPr>
        <w:drawing>
          <wp:inline distT="0" distB="0" distL="0" distR="0" wp14:anchorId="236CBD41" wp14:editId="1DA52ACD">
            <wp:extent cx="5486400" cy="58769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50F67" w:rsidRDefault="00350F67" w:rsidP="00350F67">
      <w:r>
        <w:t>Исходя из указанных данных, можно выделить несколько наиболее актуал</w:t>
      </w:r>
      <w:r>
        <w:t>ь</w:t>
      </w:r>
      <w:r>
        <w:t>ных направлений повышения эффективности деятельности органов местного упра</w:t>
      </w:r>
      <w:r>
        <w:t>в</w:t>
      </w:r>
      <w:r>
        <w:t>ления в сфере общего образования:</w:t>
      </w:r>
    </w:p>
    <w:p w:rsidR="009E621A" w:rsidRDefault="005256E9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Ограничить сборы денег родителями в школах</w:t>
      </w:r>
    </w:p>
    <w:p w:rsidR="00CF75BD" w:rsidRPr="00622965" w:rsidRDefault="005256E9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Вводить в практику продуктивные методы обучения, основанные на системно-</w:t>
      </w:r>
      <w:proofErr w:type="spellStart"/>
      <w:r>
        <w:t>деятельностном</w:t>
      </w:r>
      <w:proofErr w:type="spellEnd"/>
      <w:r>
        <w:t xml:space="preserve"> подходе</w:t>
      </w:r>
    </w:p>
    <w:p w:rsidR="00350F67" w:rsidRDefault="00350F67" w:rsidP="00350F67">
      <w:pPr>
        <w:pStyle w:val="3"/>
      </w:pPr>
      <w:bookmarkStart w:id="22" w:name="_Toc36100536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дополнительного образования</w:t>
      </w:r>
      <w:bookmarkEnd w:id="22"/>
    </w:p>
    <w:p w:rsidR="00350F67" w:rsidRDefault="009E621A" w:rsidP="00350F67">
      <w:r w:rsidRPr="009E621A">
        <w:t xml:space="preserve">Деятельность местных властей в сфере </w:t>
      </w:r>
      <w:r w:rsidR="00350F67" w:rsidRPr="009E621A">
        <w:t>дополнительного образования</w:t>
      </w:r>
      <w:r w:rsidRPr="009E621A">
        <w:t xml:space="preserve"> участн</w:t>
      </w:r>
      <w:r w:rsidRPr="009E621A">
        <w:t>и</w:t>
      </w:r>
      <w:r w:rsidRPr="009E621A">
        <w:t>ки исследования оценивают позитивно (сумма ответов «положительно» и «скорее положительно» составляет</w:t>
      </w:r>
      <w:r>
        <w:t xml:space="preserve"> </w:t>
      </w:r>
      <w:r w:rsidR="00B34FE3">
        <w:t>91,0</w:t>
      </w:r>
      <w:r>
        <w:t>%).</w:t>
      </w:r>
    </w:p>
    <w:p w:rsidR="00350F67" w:rsidRDefault="009E621A" w:rsidP="009E621A">
      <w:pPr>
        <w:ind w:firstLine="0"/>
        <w:rPr>
          <w:b/>
        </w:rPr>
      </w:pPr>
      <w:r w:rsidRPr="009E621A">
        <w:rPr>
          <w:b/>
        </w:rPr>
        <w:t xml:space="preserve">Диаграмма 7. </w:t>
      </w:r>
      <w:r w:rsidR="0096246D">
        <w:rPr>
          <w:b/>
        </w:rPr>
        <w:t xml:space="preserve">Динамика ответов на вопрос </w:t>
      </w:r>
      <w:r w:rsidR="00350F67" w:rsidRPr="009E621A">
        <w:rPr>
          <w:b/>
        </w:rPr>
        <w:t>«Удовлетворены ли Вы деятельн</w:t>
      </w:r>
      <w:r w:rsidR="00350F67" w:rsidRPr="009E621A">
        <w:rPr>
          <w:b/>
        </w:rPr>
        <w:t>о</w:t>
      </w:r>
      <w:r w:rsidR="00350F67" w:rsidRPr="009E621A">
        <w:rPr>
          <w:b/>
        </w:rPr>
        <w:t>стью органов местного самоуправления Вашего муниципального образования в сфере дополнительного образования?» в целом по Магаданской области</w:t>
      </w:r>
    </w:p>
    <w:p w:rsidR="00B5231F" w:rsidRDefault="00B5231F" w:rsidP="009E621A">
      <w:pPr>
        <w:ind w:firstLine="0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325A4966" wp14:editId="4CBE8B58">
            <wp:extent cx="5381625" cy="3200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50F67" w:rsidRDefault="00B62CCF" w:rsidP="00350F67">
      <w:r>
        <w:t>О</w:t>
      </w:r>
      <w:r w:rsidR="00350F67">
        <w:t>сновны</w:t>
      </w:r>
      <w:r>
        <w:t>ми</w:t>
      </w:r>
      <w:r w:rsidR="00350F67">
        <w:t xml:space="preserve"> причин</w:t>
      </w:r>
      <w:r>
        <w:t>ами</w:t>
      </w:r>
      <w:r w:rsidR="00350F67">
        <w:t xml:space="preserve"> неудовлетворенности </w:t>
      </w:r>
      <w:r w:rsidR="001801D5" w:rsidRPr="00515DE1">
        <w:t xml:space="preserve">деятельностью органов местного самоуправления в сфере </w:t>
      </w:r>
      <w:r w:rsidR="001801D5">
        <w:t xml:space="preserve">дополнительного образования </w:t>
      </w:r>
      <w:r w:rsidR="00350F67">
        <w:t xml:space="preserve">респонденты называют </w:t>
      </w:r>
      <w:r w:rsidR="005256E9">
        <w:t>н</w:t>
      </w:r>
      <w:r w:rsidR="005256E9">
        <w:t>е</w:t>
      </w:r>
      <w:r w:rsidR="005256E9">
        <w:t>большой ассортимент программ</w:t>
      </w:r>
      <w:r w:rsidR="00B929AA">
        <w:t xml:space="preserve"> (</w:t>
      </w:r>
      <w:r w:rsidR="005256E9">
        <w:t>33</w:t>
      </w:r>
      <w:r w:rsidR="00B929AA">
        <w:t xml:space="preserve">,3%) </w:t>
      </w:r>
      <w:r w:rsidR="003B48E5" w:rsidRPr="003B48E5">
        <w:t>нехватк</w:t>
      </w:r>
      <w:r w:rsidR="003B48E5">
        <w:t>у</w:t>
      </w:r>
      <w:r w:rsidR="003B48E5" w:rsidRPr="003B48E5">
        <w:t xml:space="preserve"> </w:t>
      </w:r>
      <w:r w:rsidR="00B34FE3">
        <w:t xml:space="preserve">организаций, </w:t>
      </w:r>
      <w:r w:rsidR="003B48E5">
        <w:t>(</w:t>
      </w:r>
      <w:r w:rsidR="00B929AA">
        <w:t>3</w:t>
      </w:r>
      <w:r w:rsidR="005256E9">
        <w:t>3</w:t>
      </w:r>
      <w:r w:rsidR="003B48E5">
        <w:t>,</w:t>
      </w:r>
      <w:r w:rsidR="005256E9">
        <w:t>3</w:t>
      </w:r>
      <w:r w:rsidR="003B48E5">
        <w:t>%)</w:t>
      </w:r>
      <w:r w:rsidR="00B929AA">
        <w:t xml:space="preserve">, </w:t>
      </w:r>
      <w:r w:rsidR="005256E9">
        <w:t>высокую стоимость занятий</w:t>
      </w:r>
      <w:r w:rsidR="003B48E5">
        <w:t xml:space="preserve"> (</w:t>
      </w:r>
      <w:r w:rsidR="005256E9">
        <w:t>33</w:t>
      </w:r>
      <w:r w:rsidR="003B48E5">
        <w:t>,</w:t>
      </w:r>
      <w:r w:rsidR="00B929AA">
        <w:t>3</w:t>
      </w:r>
      <w:r w:rsidR="003B48E5" w:rsidRPr="00B42DC4">
        <w:t>%).</w:t>
      </w:r>
    </w:p>
    <w:p w:rsidR="00B34FE3" w:rsidRDefault="00B34FE3" w:rsidP="00B34FE3">
      <w:r w:rsidRPr="00CF3089">
        <w:t xml:space="preserve">На Диаграмме </w:t>
      </w:r>
      <w:r>
        <w:t>8</w:t>
      </w:r>
      <w:r w:rsidRPr="00CF3089">
        <w:t xml:space="preserve"> </w:t>
      </w:r>
      <w:r w:rsidRPr="00872DA6">
        <w:t xml:space="preserve">представлены показатели удовлетворенности деятельностью органов местного самоуправления </w:t>
      </w:r>
      <w:r w:rsidRPr="00515DE1">
        <w:t xml:space="preserve">в сфере </w:t>
      </w:r>
      <w:r>
        <w:t>дополнительного образования по кажд</w:t>
      </w:r>
      <w:r>
        <w:t>о</w:t>
      </w:r>
      <w:r>
        <w:t>му городскому округу.</w:t>
      </w:r>
    </w:p>
    <w:p w:rsidR="00B34FE3" w:rsidRDefault="00B34FE3" w:rsidP="00B34FE3">
      <w:r>
        <w:t>П</w:t>
      </w:r>
      <w:r w:rsidRPr="005256E9">
        <w:t>оказатели по городским округам в большинстве случаев находятся на одном уровне и составляют 8</w:t>
      </w:r>
      <w:r>
        <w:t>8</w:t>
      </w:r>
      <w:r w:rsidRPr="005256E9">
        <w:t>-9</w:t>
      </w:r>
      <w:r>
        <w:t>8</w:t>
      </w:r>
      <w:r w:rsidRPr="005256E9">
        <w:t xml:space="preserve">%. </w:t>
      </w:r>
    </w:p>
    <w:p w:rsidR="00B34FE3" w:rsidRDefault="00B34FE3" w:rsidP="00B34FE3">
      <w:r w:rsidRPr="005256E9">
        <w:t>Наиболее высокое з</w:t>
      </w:r>
      <w:r>
        <w:t>н</w:t>
      </w:r>
      <w:r w:rsidRPr="005256E9">
        <w:t xml:space="preserve">ачение показатель принимает в </w:t>
      </w:r>
      <w:r>
        <w:t>Омсукчанском и Яго</w:t>
      </w:r>
      <w:r>
        <w:t>д</w:t>
      </w:r>
      <w:r>
        <w:t>нинском городских округах.</w:t>
      </w:r>
      <w:r w:rsidRPr="005256E9">
        <w:t xml:space="preserve"> </w:t>
      </w:r>
      <w:r>
        <w:t>Также, как и в случаях с дошкольным и общим образ</w:t>
      </w:r>
      <w:r>
        <w:t>о</w:t>
      </w:r>
      <w:r>
        <w:t>вани</w:t>
      </w:r>
      <w:r w:rsidR="00D77991">
        <w:t>е</w:t>
      </w:r>
      <w:r>
        <w:t>м, в округах отмечается тенденция к выравниванию показателя по всей терр</w:t>
      </w:r>
      <w:r>
        <w:t>и</w:t>
      </w:r>
      <w:r>
        <w:t>тории области в лучшую сторону.</w:t>
      </w:r>
    </w:p>
    <w:p w:rsidR="00B34FE3" w:rsidRDefault="00B34FE3" w:rsidP="00B34FE3"/>
    <w:p w:rsidR="00350F67" w:rsidRDefault="00350F67" w:rsidP="00B42DC4">
      <w:pPr>
        <w:ind w:firstLine="0"/>
        <w:rPr>
          <w:b/>
        </w:rPr>
      </w:pPr>
      <w:r w:rsidRPr="00B42DC4">
        <w:rPr>
          <w:b/>
        </w:rPr>
        <w:lastRenderedPageBreak/>
        <w:t xml:space="preserve">Диаграмма 8. </w:t>
      </w:r>
      <w:r w:rsidR="0096246D">
        <w:rPr>
          <w:b/>
        </w:rPr>
        <w:t xml:space="preserve">Динамика ответов на вопрос </w:t>
      </w:r>
      <w:r w:rsidRPr="00B42DC4">
        <w:rPr>
          <w:b/>
        </w:rPr>
        <w:t>«Удовлетворены ли Вы деятельн</w:t>
      </w:r>
      <w:r w:rsidRPr="00B42DC4">
        <w:rPr>
          <w:b/>
        </w:rPr>
        <w:t>о</w:t>
      </w:r>
      <w:r w:rsidRPr="00B42DC4">
        <w:rPr>
          <w:b/>
        </w:rPr>
        <w:t>стью органов местного самоуправления Вашего муниципального образования в сфере дополнительного образования?» по каждому городскому округу</w:t>
      </w:r>
    </w:p>
    <w:p w:rsidR="00B5231F" w:rsidRPr="00B42DC4" w:rsidRDefault="00B5231F" w:rsidP="00B42DC4">
      <w:pPr>
        <w:ind w:firstLine="0"/>
        <w:rPr>
          <w:b/>
        </w:rPr>
      </w:pPr>
      <w:r>
        <w:rPr>
          <w:noProof/>
        </w:rPr>
        <w:drawing>
          <wp:inline distT="0" distB="0" distL="0" distR="0" wp14:anchorId="699514D6" wp14:editId="174D464A">
            <wp:extent cx="5486400" cy="550545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50F67" w:rsidRPr="00DE2A72" w:rsidRDefault="00350F67" w:rsidP="00350F67">
      <w:r>
        <w:t xml:space="preserve">Исходя </w:t>
      </w:r>
      <w:r w:rsidRPr="00DE2A72">
        <w:t>из указанных данных, можно выделить несколько наиболее актуал</w:t>
      </w:r>
      <w:r w:rsidRPr="00DE2A72">
        <w:t>ь</w:t>
      </w:r>
      <w:r w:rsidRPr="00DE2A72">
        <w:t>ных направлений повышения эффективности деятельности органов местного упра</w:t>
      </w:r>
      <w:r w:rsidRPr="00DE2A72">
        <w:t>в</w:t>
      </w:r>
      <w:r w:rsidRPr="00DE2A72">
        <w:t>ления в сфере дополнительного образования:</w:t>
      </w:r>
    </w:p>
    <w:p w:rsidR="00D77991" w:rsidRDefault="00D77991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Увеличение количества и улучшение территориальной доступн</w:t>
      </w:r>
      <w:r>
        <w:t>о</w:t>
      </w:r>
      <w:r>
        <w:t>сти организаций дополнительного образования</w:t>
      </w:r>
    </w:p>
    <w:p w:rsidR="001918DE" w:rsidRDefault="00DE2A72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DE2A72">
        <w:t xml:space="preserve">Разработка </w:t>
      </w:r>
      <w:r w:rsidR="001918DE">
        <w:t>программ</w:t>
      </w:r>
      <w:r w:rsidR="00F93F6C">
        <w:t xml:space="preserve"> </w:t>
      </w:r>
      <w:r w:rsidR="001918DE">
        <w:t>бесплатного доп</w:t>
      </w:r>
      <w:r w:rsidR="00D77991">
        <w:t>о</w:t>
      </w:r>
      <w:r w:rsidR="001918DE">
        <w:t>лнительного образования</w:t>
      </w:r>
      <w:r w:rsidRPr="00DE2A72">
        <w:t>.</w:t>
      </w:r>
    </w:p>
    <w:p w:rsidR="00DE2A72" w:rsidRPr="00DE2A72" w:rsidRDefault="001918DE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 xml:space="preserve">Расширение ассортимента </w:t>
      </w:r>
      <w:r w:rsidR="00D77991">
        <w:t>программ</w:t>
      </w:r>
    </w:p>
    <w:p w:rsidR="00350F67" w:rsidRDefault="00350F67" w:rsidP="00350F67"/>
    <w:p w:rsidR="00EE3F35" w:rsidRDefault="00EE3F35" w:rsidP="00EE3F35">
      <w:pPr>
        <w:pStyle w:val="3"/>
      </w:pPr>
      <w:bookmarkStart w:id="23" w:name="_Toc36100537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культуры</w:t>
      </w:r>
      <w:bookmarkEnd w:id="23"/>
    </w:p>
    <w:p w:rsidR="00EE3F35" w:rsidRDefault="00881E92" w:rsidP="00EE3F35">
      <w:r w:rsidRPr="00881E92">
        <w:t>Д</w:t>
      </w:r>
      <w:r w:rsidR="00EE3F35" w:rsidRPr="00881E92">
        <w:t>еятельност</w:t>
      </w:r>
      <w:r w:rsidRPr="00881E92">
        <w:t>ь</w:t>
      </w:r>
      <w:r w:rsidR="00EE3F35" w:rsidRPr="00881E92">
        <w:t xml:space="preserve"> органов местного самоуправления в сфере культуры </w:t>
      </w:r>
      <w:r>
        <w:t>оценивается неоднозначно</w:t>
      </w:r>
      <w:r w:rsidRPr="00881E92">
        <w:t xml:space="preserve"> (см. Диаграмму 9) – </w:t>
      </w:r>
      <w:r w:rsidR="00D77991">
        <w:t>подавляющее большинство опрошенных</w:t>
      </w:r>
      <w:r>
        <w:t xml:space="preserve"> (</w:t>
      </w:r>
      <w:r w:rsidR="00D77991">
        <w:t>91</w:t>
      </w:r>
      <w:r>
        <w:t>,</w:t>
      </w:r>
      <w:r w:rsidR="00D77991">
        <w:t>1</w:t>
      </w:r>
      <w:r>
        <w:t xml:space="preserve">%) дали </w:t>
      </w:r>
      <w:r w:rsidRPr="00881E92">
        <w:t>ответ</w:t>
      </w:r>
      <w:r>
        <w:t xml:space="preserve"> «положительно» либо «скорее положительно», </w:t>
      </w:r>
      <w:r w:rsidR="00D77991">
        <w:t>лишь небольшая часть</w:t>
      </w:r>
      <w:r>
        <w:t xml:space="preserve"> опрошенных (</w:t>
      </w:r>
      <w:r w:rsidR="00D77991">
        <w:t>8</w:t>
      </w:r>
      <w:r>
        <w:t>,</w:t>
      </w:r>
      <w:r w:rsidR="00D77991">
        <w:t>9</w:t>
      </w:r>
      <w:r>
        <w:t xml:space="preserve">%) дали ответ «отрицательно» либо «скорее отрицательно». </w:t>
      </w:r>
    </w:p>
    <w:p w:rsidR="00EE3F35" w:rsidRPr="00881E92" w:rsidRDefault="00EE3F35" w:rsidP="00881E92">
      <w:pPr>
        <w:ind w:firstLine="0"/>
        <w:rPr>
          <w:b/>
        </w:rPr>
      </w:pPr>
      <w:r w:rsidRPr="00881E92">
        <w:rPr>
          <w:b/>
        </w:rPr>
        <w:t xml:space="preserve">Диаграмма 9. </w:t>
      </w:r>
      <w:r w:rsidR="0096246D">
        <w:rPr>
          <w:b/>
        </w:rPr>
        <w:t xml:space="preserve">Динамика ответов на вопрос </w:t>
      </w:r>
      <w:r w:rsidRPr="00881E92">
        <w:rPr>
          <w:b/>
        </w:rPr>
        <w:t>«Удовлетворены ли Вы деятельн</w:t>
      </w:r>
      <w:r w:rsidRPr="00881E92">
        <w:rPr>
          <w:b/>
        </w:rPr>
        <w:t>о</w:t>
      </w:r>
      <w:r w:rsidRPr="00881E92">
        <w:rPr>
          <w:b/>
        </w:rPr>
        <w:t>стью органов местного самоуправления Вашего муниципального образования в сфере культуры?» в целом по Магаданской области</w:t>
      </w:r>
    </w:p>
    <w:p w:rsidR="00EE3F35" w:rsidRPr="002852B9" w:rsidRDefault="00B5231F" w:rsidP="00EE3F35">
      <w:pPr>
        <w:ind w:firstLine="0"/>
        <w:jc w:val="center"/>
      </w:pPr>
      <w:r>
        <w:rPr>
          <w:b/>
          <w:noProof/>
          <w:szCs w:val="25"/>
        </w:rPr>
        <w:drawing>
          <wp:inline distT="0" distB="0" distL="0" distR="0" wp14:anchorId="67E3770B" wp14:editId="1C5AC8B3">
            <wp:extent cx="5267325" cy="3200400"/>
            <wp:effectExtent l="0" t="0" r="9525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E3F35" w:rsidRDefault="00EE3F35" w:rsidP="00EE3F35">
      <w:pPr>
        <w:keepNext/>
        <w:ind w:firstLine="0"/>
        <w:jc w:val="center"/>
      </w:pPr>
    </w:p>
    <w:p w:rsidR="00EE3F35" w:rsidRDefault="00134995" w:rsidP="00EE3F35">
      <w:r>
        <w:t>О</w:t>
      </w:r>
      <w:r w:rsidR="00EE3F35">
        <w:t>сновны</w:t>
      </w:r>
      <w:r>
        <w:t>ми</w:t>
      </w:r>
      <w:r w:rsidR="00EE3F35">
        <w:t xml:space="preserve"> причин</w:t>
      </w:r>
      <w:r>
        <w:t>ами</w:t>
      </w:r>
      <w:r w:rsidR="00EE3F35">
        <w:t xml:space="preserve"> неудовлетворенности </w:t>
      </w:r>
      <w:r w:rsidR="00B62CCF" w:rsidRPr="00515DE1">
        <w:t xml:space="preserve">деятельностью органов местного самоуправления в сфере </w:t>
      </w:r>
      <w:r w:rsidR="00B62CCF">
        <w:t xml:space="preserve">культуры </w:t>
      </w:r>
      <w:r w:rsidR="00EE3F35">
        <w:t xml:space="preserve">респонденты называют </w:t>
      </w:r>
      <w:r w:rsidR="00D77991">
        <w:t>недостаточную матер</w:t>
      </w:r>
      <w:r w:rsidR="00D77991">
        <w:t>и</w:t>
      </w:r>
      <w:r w:rsidR="00D77991">
        <w:t>альную обеспеченность</w:t>
      </w:r>
      <w:r w:rsidR="00FC2177">
        <w:t xml:space="preserve"> </w:t>
      </w:r>
      <w:r w:rsidR="00D77991">
        <w:t>учреждений культуры, в том числе музыкальных школ (50%). 33,3% респондентов указали</w:t>
      </w:r>
      <w:r w:rsidR="00FC2177">
        <w:t xml:space="preserve"> </w:t>
      </w:r>
      <w:r w:rsidR="00D77991">
        <w:t xml:space="preserve">недостаточное количество мероприятий </w:t>
      </w:r>
      <w:r w:rsidR="00FC2177">
        <w:t>(в</w:t>
      </w:r>
      <w:r w:rsidR="00D77991">
        <w:t xml:space="preserve"> </w:t>
      </w:r>
      <w:proofErr w:type="spellStart"/>
      <w:r w:rsidR="00D77991">
        <w:t>т.ч</w:t>
      </w:r>
      <w:proofErr w:type="spellEnd"/>
      <w:r w:rsidR="00D77991">
        <w:t>. –выставок). Нехватку музыкальных школ указали 16,7% опрошенных.</w:t>
      </w:r>
    </w:p>
    <w:p w:rsidR="000450D4" w:rsidRDefault="000450D4" w:rsidP="00EE3F35">
      <w:r w:rsidRPr="00B42DC4">
        <w:t xml:space="preserve">На Диаграмме </w:t>
      </w:r>
      <w:r>
        <w:t>10</w:t>
      </w:r>
      <w:r w:rsidRPr="00B42DC4">
        <w:t xml:space="preserve"> представлена оценка деятельности органов местного сам</w:t>
      </w:r>
      <w:r w:rsidRPr="00B42DC4">
        <w:t>о</w:t>
      </w:r>
      <w:r w:rsidRPr="00B42DC4">
        <w:t>управления муниципальн</w:t>
      </w:r>
      <w:r w:rsidR="00D77991">
        <w:t>ых</w:t>
      </w:r>
      <w:r w:rsidRPr="00B42DC4">
        <w:t xml:space="preserve"> образовани</w:t>
      </w:r>
      <w:r w:rsidR="00D77991">
        <w:t>й</w:t>
      </w:r>
      <w:r w:rsidRPr="00B42DC4">
        <w:t xml:space="preserve"> в сфере </w:t>
      </w:r>
      <w:r>
        <w:t>культуры</w:t>
      </w:r>
      <w:r w:rsidRPr="00B42DC4">
        <w:t xml:space="preserve"> по городским округам.</w:t>
      </w:r>
    </w:p>
    <w:p w:rsidR="00D77991" w:rsidRDefault="00D77991" w:rsidP="00D77991">
      <w:r>
        <w:t>П</w:t>
      </w:r>
      <w:r w:rsidRPr="005256E9">
        <w:t xml:space="preserve">оказатели по городским округам в большинстве случаев находятся на одном уровне и составляют </w:t>
      </w:r>
      <w:r>
        <w:t>90</w:t>
      </w:r>
      <w:r w:rsidRPr="005256E9">
        <w:t>-9</w:t>
      </w:r>
      <w:r>
        <w:t>8</w:t>
      </w:r>
      <w:r w:rsidRPr="005256E9">
        <w:t xml:space="preserve">%. </w:t>
      </w:r>
    </w:p>
    <w:p w:rsidR="00D77991" w:rsidRDefault="00D77991" w:rsidP="00D77991">
      <w:r w:rsidRPr="005256E9">
        <w:t>Наиболее высокое з</w:t>
      </w:r>
      <w:r>
        <w:t>н</w:t>
      </w:r>
      <w:r w:rsidRPr="005256E9">
        <w:t xml:space="preserve">ачение показатель принимает в </w:t>
      </w:r>
      <w:r>
        <w:t>Сусуманском городском округе.</w:t>
      </w:r>
      <w:r w:rsidRPr="005256E9">
        <w:t xml:space="preserve"> </w:t>
      </w:r>
      <w:r>
        <w:t>Также, как и в случаях с</w:t>
      </w:r>
      <w:r w:rsidR="00FC2177">
        <w:t xml:space="preserve"> </w:t>
      </w:r>
      <w:r>
        <w:t>образовательными организациями, в округах отм</w:t>
      </w:r>
      <w:r>
        <w:t>е</w:t>
      </w:r>
      <w:r>
        <w:t>чается тенденция к выравниванию показателя по всей территории области в лучшую сторону.</w:t>
      </w:r>
    </w:p>
    <w:p w:rsidR="00D77991" w:rsidRDefault="00D77991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EE3F35" w:rsidRDefault="00EE3F35" w:rsidP="000450D4">
      <w:pPr>
        <w:ind w:firstLine="0"/>
        <w:rPr>
          <w:b/>
        </w:rPr>
      </w:pPr>
      <w:r w:rsidRPr="000450D4">
        <w:rPr>
          <w:b/>
        </w:rPr>
        <w:lastRenderedPageBreak/>
        <w:t xml:space="preserve">Диаграмма 10. </w:t>
      </w:r>
      <w:r w:rsidR="0096246D">
        <w:rPr>
          <w:b/>
        </w:rPr>
        <w:t xml:space="preserve">Динамика ответов на вопрос </w:t>
      </w:r>
      <w:r w:rsidRPr="000450D4">
        <w:rPr>
          <w:b/>
        </w:rPr>
        <w:t>«Удовлетворены ли Вы деятельн</w:t>
      </w:r>
      <w:r w:rsidRPr="000450D4">
        <w:rPr>
          <w:b/>
        </w:rPr>
        <w:t>о</w:t>
      </w:r>
      <w:r w:rsidRPr="000450D4">
        <w:rPr>
          <w:b/>
        </w:rPr>
        <w:t>стью органов местного самоуправления Вашего муниципального образования в сфере культуры?» по каждому городскому округу</w:t>
      </w:r>
    </w:p>
    <w:p w:rsidR="00262B5D" w:rsidRPr="000450D4" w:rsidRDefault="00262B5D" w:rsidP="000450D4">
      <w:pPr>
        <w:ind w:firstLine="0"/>
        <w:rPr>
          <w:b/>
        </w:rPr>
      </w:pPr>
      <w:r>
        <w:rPr>
          <w:noProof/>
        </w:rPr>
        <w:drawing>
          <wp:inline distT="0" distB="0" distL="0" distR="0" wp14:anchorId="100A30C3" wp14:editId="71FD5CC3">
            <wp:extent cx="5486400" cy="550545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E3F35" w:rsidRPr="003B25FF" w:rsidRDefault="00EE3F35" w:rsidP="00EE3F35">
      <w:pPr>
        <w:ind w:firstLine="0"/>
        <w:jc w:val="center"/>
      </w:pPr>
    </w:p>
    <w:p w:rsidR="00EE3F35" w:rsidRPr="00FD58BC" w:rsidRDefault="00EE3F35" w:rsidP="00EE3F35">
      <w:r>
        <w:t xml:space="preserve">Исходя из указанных данных, можно </w:t>
      </w:r>
      <w:r w:rsidRPr="00FD58BC">
        <w:t>выделить несколько наиболее актуал</w:t>
      </w:r>
      <w:r w:rsidRPr="00FD58BC">
        <w:t>ь</w:t>
      </w:r>
      <w:r w:rsidRPr="00FD58BC">
        <w:t>ных направлений повышения эффективности деятельности органов местного упра</w:t>
      </w:r>
      <w:r w:rsidRPr="00FD58BC">
        <w:t>в</w:t>
      </w:r>
      <w:r w:rsidRPr="00FD58BC">
        <w:t>ления в сфере культуры:</w:t>
      </w:r>
    </w:p>
    <w:p w:rsidR="00EE3F35" w:rsidRDefault="00A16893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Увеличить финансирование организаций культуры</w:t>
      </w:r>
    </w:p>
    <w:p w:rsidR="001918DE" w:rsidRDefault="00A16893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Разработка программ проведения культурных мероприятий</w:t>
      </w:r>
    </w:p>
    <w:p w:rsidR="00947177" w:rsidRDefault="00947177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 xml:space="preserve">Развитие </w:t>
      </w:r>
      <w:r w:rsidR="00A16893">
        <w:t>образовательных организаций в сфере культуры</w:t>
      </w:r>
      <w:r>
        <w:t>.</w:t>
      </w:r>
    </w:p>
    <w:p w:rsidR="00EE3F35" w:rsidRDefault="00EE3F35" w:rsidP="00EE3F35"/>
    <w:p w:rsidR="00A016EC" w:rsidRPr="001C1865" w:rsidRDefault="00A016EC" w:rsidP="00A016EC">
      <w:pPr>
        <w:pStyle w:val="3"/>
      </w:pPr>
      <w:bookmarkStart w:id="24" w:name="_Toc36100538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</w:t>
      </w:r>
      <w:r w:rsidRPr="001C1865">
        <w:t>физической культуры и спорта</w:t>
      </w:r>
      <w:bookmarkEnd w:id="24"/>
    </w:p>
    <w:p w:rsidR="00A016EC" w:rsidRDefault="00A016EC" w:rsidP="00A016EC">
      <w:r w:rsidRPr="001C1865">
        <w:t>Оценки деятельности органов местного самоуправления в сфере физической культуры и спорта в целом удовлетворительные</w:t>
      </w:r>
      <w:r w:rsidR="001C1865" w:rsidRPr="001C1865">
        <w:t xml:space="preserve"> – сумма ответов «положительно» и «скорее положительно» составляет </w:t>
      </w:r>
      <w:r w:rsidR="00A16893">
        <w:t>90,0</w:t>
      </w:r>
      <w:r w:rsidR="001C1865" w:rsidRPr="001C1865">
        <w:t>%</w:t>
      </w:r>
      <w:r w:rsidRPr="001C1865">
        <w:t xml:space="preserve">. </w:t>
      </w:r>
    </w:p>
    <w:p w:rsidR="00A016EC" w:rsidRPr="001C1865" w:rsidRDefault="00A016EC" w:rsidP="001C1865">
      <w:pPr>
        <w:ind w:firstLine="0"/>
        <w:rPr>
          <w:b/>
        </w:rPr>
      </w:pPr>
      <w:r w:rsidRPr="001C1865">
        <w:rPr>
          <w:b/>
        </w:rPr>
        <w:t xml:space="preserve">Диаграмма 11. </w:t>
      </w:r>
      <w:r w:rsidR="0096246D">
        <w:rPr>
          <w:b/>
        </w:rPr>
        <w:t xml:space="preserve">Динамика ответов на вопрос </w:t>
      </w:r>
      <w:r w:rsidRPr="001C1865">
        <w:rPr>
          <w:b/>
        </w:rPr>
        <w:t>«Удовлетворены ли Вы деятельн</w:t>
      </w:r>
      <w:r w:rsidRPr="001C1865">
        <w:rPr>
          <w:b/>
        </w:rPr>
        <w:t>о</w:t>
      </w:r>
      <w:r w:rsidRPr="001C1865">
        <w:rPr>
          <w:b/>
        </w:rPr>
        <w:t>стью органов местного самоуправления Вашего муниципального образования в сфере физической культуры и спорта?» в целом по Магаданской области</w:t>
      </w:r>
    </w:p>
    <w:p w:rsidR="00A016EC" w:rsidRPr="002852B9" w:rsidRDefault="00262B5D" w:rsidP="00A016EC">
      <w:pPr>
        <w:ind w:firstLine="0"/>
        <w:jc w:val="center"/>
      </w:pPr>
      <w:r>
        <w:rPr>
          <w:b/>
          <w:noProof/>
          <w:szCs w:val="25"/>
        </w:rPr>
        <w:drawing>
          <wp:inline distT="0" distB="0" distL="0" distR="0" wp14:anchorId="45E542A4" wp14:editId="073A79A1">
            <wp:extent cx="5362575" cy="3200400"/>
            <wp:effectExtent l="0" t="0" r="9525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016EC" w:rsidRDefault="00A016EC" w:rsidP="00A016EC">
      <w:r>
        <w:t xml:space="preserve">В качестве основных причин неудовлетворенности </w:t>
      </w:r>
      <w:r w:rsidR="00B62CCF" w:rsidRPr="00515DE1">
        <w:t xml:space="preserve">деятельностью органов местного самоуправления в сфере </w:t>
      </w:r>
      <w:r w:rsidR="00B62CCF">
        <w:t xml:space="preserve">физической культуры и спорта </w:t>
      </w:r>
      <w:r>
        <w:t xml:space="preserve">респонденты называют </w:t>
      </w:r>
      <w:r w:rsidR="00003748" w:rsidRPr="00003748">
        <w:t>нехватку</w:t>
      </w:r>
      <w:r w:rsidR="00F93F6C">
        <w:t xml:space="preserve"> </w:t>
      </w:r>
      <w:r w:rsidR="00A16893">
        <w:t>мест для занятий спортом (100%), в том числе -</w:t>
      </w:r>
      <w:r w:rsidR="00FC2177">
        <w:t xml:space="preserve"> </w:t>
      </w:r>
      <w:r w:rsidR="00A16893">
        <w:t>спортзалов, крытых мест, стадионов, катков, спортивных занятий для детей. Также вызывает нарекания малый ассортимент спортивных программ.</w:t>
      </w:r>
    </w:p>
    <w:p w:rsidR="00634597" w:rsidRDefault="00A16893" w:rsidP="00634597">
      <w:r>
        <w:t xml:space="preserve">Как показывает Диаграмма 12, </w:t>
      </w:r>
      <w:r w:rsidR="00634597">
        <w:t>п</w:t>
      </w:r>
      <w:r w:rsidR="00634597" w:rsidRPr="005256E9">
        <w:t>оказатели по городским округам в больши</w:t>
      </w:r>
      <w:r w:rsidR="00634597" w:rsidRPr="005256E9">
        <w:t>н</w:t>
      </w:r>
      <w:r w:rsidR="00634597" w:rsidRPr="005256E9">
        <w:t xml:space="preserve">стве случаев находятся на одном уровне и составляют </w:t>
      </w:r>
      <w:r w:rsidR="00634597">
        <w:t>88</w:t>
      </w:r>
      <w:r w:rsidR="00634597" w:rsidRPr="005256E9">
        <w:t>-9</w:t>
      </w:r>
      <w:r w:rsidR="00634597">
        <w:t>4</w:t>
      </w:r>
      <w:r w:rsidR="00634597" w:rsidRPr="005256E9">
        <w:t>%</w:t>
      </w:r>
      <w:r w:rsidR="00634597">
        <w:t>, за исключением С</w:t>
      </w:r>
      <w:r w:rsidR="00634597">
        <w:t>у</w:t>
      </w:r>
      <w:r w:rsidR="00634597">
        <w:t>суманского округа, где значение показателя составляет 77%.</w:t>
      </w:r>
    </w:p>
    <w:p w:rsidR="00634597" w:rsidRDefault="00634597" w:rsidP="00634597">
      <w:r w:rsidRPr="005256E9">
        <w:t>Наиболее высокое з</w:t>
      </w:r>
      <w:r>
        <w:t>н</w:t>
      </w:r>
      <w:r w:rsidRPr="005256E9">
        <w:t xml:space="preserve">ачение показатель принимает </w:t>
      </w:r>
      <w:r>
        <w:t>Тен</w:t>
      </w:r>
      <w:r w:rsidR="006C68A4">
        <w:t>ь</w:t>
      </w:r>
      <w:r>
        <w:t>кинском и Хасынском городских округах.</w:t>
      </w:r>
      <w:r w:rsidRPr="005256E9">
        <w:t xml:space="preserve"> </w:t>
      </w:r>
      <w:r>
        <w:t>Также, как и в случаях со сферами образования и к</w:t>
      </w:r>
      <w:r w:rsidR="006C68A4">
        <w:t>у</w:t>
      </w:r>
      <w:r>
        <w:t>льтуры, в округах отмечается тенденция к выравниванию показателя по всей территории о</w:t>
      </w:r>
      <w:r>
        <w:t>б</w:t>
      </w:r>
      <w:r>
        <w:t>ласти в лучшую сторону.</w:t>
      </w:r>
    </w:p>
    <w:p w:rsidR="00A16893" w:rsidRDefault="00A16893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A016EC" w:rsidRDefault="00A016EC" w:rsidP="00003748">
      <w:pPr>
        <w:ind w:firstLine="0"/>
        <w:rPr>
          <w:b/>
        </w:rPr>
      </w:pPr>
      <w:r w:rsidRPr="00003748">
        <w:rPr>
          <w:b/>
        </w:rPr>
        <w:lastRenderedPageBreak/>
        <w:t xml:space="preserve">Диаграмма 12. </w:t>
      </w:r>
      <w:r w:rsidR="0096246D">
        <w:rPr>
          <w:b/>
        </w:rPr>
        <w:t xml:space="preserve">Динамика ответов на вопрос </w:t>
      </w:r>
      <w:r w:rsidRPr="00003748">
        <w:rPr>
          <w:b/>
        </w:rPr>
        <w:t>«Удовлетворены ли Вы деятельн</w:t>
      </w:r>
      <w:r w:rsidRPr="00003748">
        <w:rPr>
          <w:b/>
        </w:rPr>
        <w:t>о</w:t>
      </w:r>
      <w:r w:rsidRPr="00003748">
        <w:rPr>
          <w:b/>
        </w:rPr>
        <w:t>стью органов местного самоуправления Вашего муниципального образования в сфере физической культуры и спорта?» по каждому городскому округу</w:t>
      </w:r>
    </w:p>
    <w:p w:rsidR="00262B5D" w:rsidRDefault="00262B5D" w:rsidP="00003748">
      <w:pPr>
        <w:ind w:firstLine="0"/>
        <w:rPr>
          <w:b/>
        </w:rPr>
      </w:pPr>
      <w:r>
        <w:rPr>
          <w:noProof/>
        </w:rPr>
        <w:drawing>
          <wp:inline distT="0" distB="0" distL="0" distR="0" wp14:anchorId="7BB5E69E" wp14:editId="0C5D3755">
            <wp:extent cx="5486400" cy="550545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62B5D" w:rsidRPr="00003748" w:rsidRDefault="00262B5D" w:rsidP="00003748">
      <w:pPr>
        <w:ind w:firstLine="0"/>
        <w:rPr>
          <w:b/>
        </w:rPr>
      </w:pPr>
    </w:p>
    <w:p w:rsidR="00A016EC" w:rsidRPr="003B25FF" w:rsidRDefault="00A016EC" w:rsidP="00A016EC">
      <w:pPr>
        <w:ind w:firstLine="0"/>
        <w:jc w:val="center"/>
      </w:pPr>
    </w:p>
    <w:p w:rsidR="00A016EC" w:rsidRPr="002C34DA" w:rsidRDefault="00A016EC" w:rsidP="00947177">
      <w:r>
        <w:t>Исходя из указанных данных, можно выделить несколько наиболее актуал</w:t>
      </w:r>
      <w:r>
        <w:t>ь</w:t>
      </w:r>
      <w:r>
        <w:t xml:space="preserve">ных направлений </w:t>
      </w:r>
      <w:r w:rsidRPr="002C34DA">
        <w:t>повышения эффективности деятельности органов местного упра</w:t>
      </w:r>
      <w:r w:rsidRPr="002C34DA">
        <w:t>в</w:t>
      </w:r>
      <w:r w:rsidRPr="002C34DA">
        <w:t>ления в сфере физической культуры и спорта:</w:t>
      </w:r>
    </w:p>
    <w:p w:rsidR="00947177" w:rsidRDefault="00947177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 xml:space="preserve">Строительство </w:t>
      </w:r>
      <w:r w:rsidR="006C68A4">
        <w:t>крытых спортивных комплексов и залов</w:t>
      </w:r>
    </w:p>
    <w:p w:rsidR="00A016EC" w:rsidRPr="002C34DA" w:rsidRDefault="006C68A4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Расширение сети стадионов и катков</w:t>
      </w:r>
    </w:p>
    <w:p w:rsidR="000A61F7" w:rsidRPr="002C34DA" w:rsidRDefault="006C68A4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Расширение ассортимента спортивных образовательных пр</w:t>
      </w:r>
      <w:r>
        <w:t>о</w:t>
      </w:r>
      <w:r>
        <w:t>грамм</w:t>
      </w:r>
    </w:p>
    <w:p w:rsidR="00A016EC" w:rsidRDefault="00A016EC" w:rsidP="00A016EC"/>
    <w:p w:rsidR="00941C33" w:rsidRDefault="00941C33" w:rsidP="00941C33">
      <w:pPr>
        <w:pStyle w:val="3"/>
      </w:pPr>
      <w:bookmarkStart w:id="25" w:name="_Toc36100539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</w:t>
      </w:r>
      <w:r w:rsidRPr="00941C33">
        <w:t>жилищного строительства и обеспечения граждан жильем</w:t>
      </w:r>
      <w:bookmarkEnd w:id="25"/>
    </w:p>
    <w:p w:rsidR="006C68A4" w:rsidRDefault="006C68A4" w:rsidP="006C68A4">
      <w:r w:rsidRPr="009D42A1">
        <w:t xml:space="preserve">Оценки деятельности органов местного самоуправления в сфере жилищного строительства и обеспечения граждан жильем в целом удовлетворительные – сумма ответов «положительно» и «скорее положительно» составляет </w:t>
      </w:r>
      <w:r>
        <w:t>51,0% (Диаграмма 13)</w:t>
      </w:r>
      <w:r w:rsidRPr="009D42A1">
        <w:t xml:space="preserve">. </w:t>
      </w:r>
    </w:p>
    <w:p w:rsidR="00941C33" w:rsidRDefault="00941C33" w:rsidP="009D42A1">
      <w:pPr>
        <w:ind w:firstLine="0"/>
        <w:rPr>
          <w:b/>
        </w:rPr>
      </w:pPr>
      <w:r w:rsidRPr="009D42A1">
        <w:rPr>
          <w:b/>
        </w:rPr>
        <w:t xml:space="preserve">Диаграмма 13. </w:t>
      </w:r>
      <w:r w:rsidR="0096246D">
        <w:rPr>
          <w:b/>
        </w:rPr>
        <w:t xml:space="preserve">Динамика ответов на вопрос </w:t>
      </w:r>
      <w:r w:rsidRPr="009D42A1">
        <w:rPr>
          <w:b/>
        </w:rPr>
        <w:t>«Удовлетворены ли Вы деятельн</w:t>
      </w:r>
      <w:r w:rsidRPr="009D42A1">
        <w:rPr>
          <w:b/>
        </w:rPr>
        <w:t>о</w:t>
      </w:r>
      <w:r w:rsidRPr="009D42A1">
        <w:rPr>
          <w:b/>
        </w:rPr>
        <w:t>стью органов местного самоуправления Вашего муниципального образования в сфере жилищного строительства и обеспечения граждан жильем?» в целом по Магаданской области</w:t>
      </w:r>
    </w:p>
    <w:p w:rsidR="00262B5D" w:rsidRPr="009D42A1" w:rsidRDefault="00262B5D" w:rsidP="00262B5D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575BB7F" wp14:editId="70A6E32E">
            <wp:extent cx="5200650" cy="2943225"/>
            <wp:effectExtent l="0" t="0" r="0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47177" w:rsidRDefault="00947177" w:rsidP="00947177">
      <w:r>
        <w:t xml:space="preserve">В качестве основных причин неудовлетворенности деятельностью органов местного управления в сфере </w:t>
      </w:r>
      <w:r w:rsidRPr="00941C33">
        <w:t>жилищного строительства и обеспечения граждан ж</w:t>
      </w:r>
      <w:r w:rsidRPr="00941C33">
        <w:t>и</w:t>
      </w:r>
      <w:r w:rsidRPr="00941C33">
        <w:t>льем</w:t>
      </w:r>
      <w:r>
        <w:t xml:space="preserve"> респонденты называют </w:t>
      </w:r>
      <w:r w:rsidR="006C68A4">
        <w:t>большое количество ветхого жилья и жилья, требу</w:t>
      </w:r>
      <w:r w:rsidR="006C68A4">
        <w:t>ю</w:t>
      </w:r>
      <w:r w:rsidR="006C68A4">
        <w:t>щего ремонта</w:t>
      </w:r>
      <w:r>
        <w:t xml:space="preserve"> (</w:t>
      </w:r>
      <w:r w:rsidR="006C68A4">
        <w:t>4</w:t>
      </w:r>
      <w:r>
        <w:t>5,7% от общего количества респондентов, давших отрицательный ответ), также</w:t>
      </w:r>
      <w:r w:rsidR="00F93F6C">
        <w:t xml:space="preserve"> </w:t>
      </w:r>
      <w:r>
        <w:t>отмечались такие варианты, как</w:t>
      </w:r>
      <w:r w:rsidR="00F93F6C">
        <w:t xml:space="preserve"> </w:t>
      </w:r>
      <w:r w:rsidR="006C68A4">
        <w:t>большие очереди на получение жилья</w:t>
      </w:r>
      <w:r>
        <w:t xml:space="preserve"> (15,</w:t>
      </w:r>
      <w:r w:rsidR="006C68A4">
        <w:t>6</w:t>
      </w:r>
      <w:r>
        <w:t>%),</w:t>
      </w:r>
      <w:r w:rsidR="00F93F6C">
        <w:t xml:space="preserve"> </w:t>
      </w:r>
      <w:r>
        <w:t xml:space="preserve">отсутствие </w:t>
      </w:r>
      <w:r w:rsidR="006C68A4">
        <w:t>жилья для сирот</w:t>
      </w:r>
      <w:r>
        <w:t xml:space="preserve"> (10,5%).</w:t>
      </w:r>
    </w:p>
    <w:p w:rsidR="006C68A4" w:rsidRDefault="00C6184B" w:rsidP="00941C33">
      <w:r w:rsidRPr="00B42DC4">
        <w:t xml:space="preserve">На Диаграмме </w:t>
      </w:r>
      <w:r>
        <w:t>14</w:t>
      </w:r>
      <w:r w:rsidRPr="00B42DC4">
        <w:t xml:space="preserve"> представлена оценка деятельности органов местного сам</w:t>
      </w:r>
      <w:r w:rsidRPr="00B42DC4">
        <w:t>о</w:t>
      </w:r>
      <w:r w:rsidRPr="00B42DC4">
        <w:t xml:space="preserve">управления Вашего муниципального образования в сфере </w:t>
      </w:r>
      <w:r w:rsidR="001251D5" w:rsidRPr="00941C33">
        <w:t>жилищного строительства и обеспечения граждан жильем</w:t>
      </w:r>
      <w:r w:rsidRPr="00B42DC4">
        <w:t xml:space="preserve"> по городским округам.</w:t>
      </w:r>
      <w:r w:rsidR="00524720">
        <w:t xml:space="preserve"> </w:t>
      </w:r>
      <w:r w:rsidR="006C68A4">
        <w:t xml:space="preserve">Наиболее высокое значение показатель принимает в Северо-Эвенском Ягоднинском и Тенькинском городских округах (59-60%).Наиболее низкое значение – в </w:t>
      </w:r>
      <w:r w:rsidR="00524720">
        <w:t xml:space="preserve">Омсукчанском городском округе (42%). </w:t>
      </w:r>
    </w:p>
    <w:p w:rsidR="00524720" w:rsidRDefault="00524720" w:rsidP="00941C33">
      <w:r>
        <w:t xml:space="preserve">За последние 3 года снизились показатели по г. Магадан, Омсукчанскому и </w:t>
      </w:r>
      <w:proofErr w:type="spellStart"/>
      <w:r>
        <w:t>Ольскому</w:t>
      </w:r>
      <w:proofErr w:type="spellEnd"/>
      <w:r>
        <w:t xml:space="preserve"> городским округам. Я Ягоднинском городском округе произошло знач</w:t>
      </w:r>
      <w:r>
        <w:t>и</w:t>
      </w:r>
      <w:r>
        <w:t>тельное увеличение. В Северо-Эвенском и Сусуманском округах после снижения в</w:t>
      </w:r>
      <w:r w:rsidR="00FC2177">
        <w:t xml:space="preserve"> </w:t>
      </w:r>
      <w:r>
        <w:lastRenderedPageBreak/>
        <w:t>2017-2019 годах вновь отмечается положительная динамика, в Хасынском горо</w:t>
      </w:r>
      <w:r>
        <w:t>д</w:t>
      </w:r>
      <w:r>
        <w:t>ском округе выраженная динамика отсутствует.</w:t>
      </w:r>
    </w:p>
    <w:p w:rsidR="006C68A4" w:rsidRDefault="006C68A4">
      <w:pPr>
        <w:spacing w:before="0" w:after="0" w:line="240" w:lineRule="auto"/>
        <w:ind w:firstLine="0"/>
        <w:jc w:val="left"/>
        <w:rPr>
          <w:b/>
        </w:rPr>
      </w:pPr>
    </w:p>
    <w:p w:rsidR="00941C33" w:rsidRDefault="00941C33" w:rsidP="00C6184B">
      <w:pPr>
        <w:ind w:firstLine="0"/>
        <w:rPr>
          <w:b/>
        </w:rPr>
      </w:pPr>
      <w:r w:rsidRPr="00C6184B">
        <w:rPr>
          <w:b/>
        </w:rPr>
        <w:t xml:space="preserve">Диаграмма 14. </w:t>
      </w:r>
      <w:r w:rsidR="0096246D">
        <w:rPr>
          <w:b/>
        </w:rPr>
        <w:t xml:space="preserve">Динамика ответов на вопрос </w:t>
      </w:r>
      <w:r w:rsidRPr="00C6184B">
        <w:rPr>
          <w:b/>
        </w:rPr>
        <w:t>«Удовлетворены ли Вы деятельн</w:t>
      </w:r>
      <w:r w:rsidRPr="00C6184B">
        <w:rPr>
          <w:b/>
        </w:rPr>
        <w:t>о</w:t>
      </w:r>
      <w:r w:rsidRPr="00C6184B">
        <w:rPr>
          <w:b/>
        </w:rPr>
        <w:t>стью органов местного самоуправления Вашего муниципального образования в сфере жилищного строительства и обеспечения граждан жильем?» по кажд</w:t>
      </w:r>
      <w:r w:rsidRPr="00C6184B">
        <w:rPr>
          <w:b/>
        </w:rPr>
        <w:t>о</w:t>
      </w:r>
      <w:r w:rsidRPr="00C6184B">
        <w:rPr>
          <w:b/>
        </w:rPr>
        <w:t>му городскому округу</w:t>
      </w:r>
    </w:p>
    <w:p w:rsidR="000819D6" w:rsidRDefault="000819D6" w:rsidP="00C6184B">
      <w:pPr>
        <w:ind w:firstLine="0"/>
        <w:rPr>
          <w:b/>
        </w:rPr>
      </w:pPr>
      <w:r>
        <w:rPr>
          <w:noProof/>
        </w:rPr>
        <w:drawing>
          <wp:inline distT="0" distB="0" distL="0" distR="0" wp14:anchorId="0E866967" wp14:editId="55865C6C">
            <wp:extent cx="5486400" cy="5095875"/>
            <wp:effectExtent l="0" t="0" r="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B66D0" w:rsidRDefault="00941C33" w:rsidP="00941C33">
      <w:r>
        <w:t>Исходя из указанных данных, несколько наиболее актуальны</w:t>
      </w:r>
      <w:r w:rsidR="00311395">
        <w:t>м</w:t>
      </w:r>
      <w:r w:rsidR="00FB66D0">
        <w:t>и</w:t>
      </w:r>
      <w:r>
        <w:t xml:space="preserve"> направлени</w:t>
      </w:r>
      <w:r w:rsidR="00FB66D0">
        <w:t>я</w:t>
      </w:r>
      <w:r w:rsidR="00FB66D0">
        <w:t xml:space="preserve">ми </w:t>
      </w:r>
      <w:r>
        <w:t xml:space="preserve">повышения эффективности деятельности органов местного управления в сфере </w:t>
      </w:r>
      <w:r w:rsidRPr="00941C33">
        <w:t>жилищного строительства и обеспечения граждан жильем</w:t>
      </w:r>
      <w:r w:rsidR="00311395">
        <w:t xml:space="preserve"> явля</w:t>
      </w:r>
      <w:r w:rsidR="00FB66D0">
        <w:t>ю</w:t>
      </w:r>
      <w:r w:rsidR="00311395">
        <w:t>тся</w:t>
      </w:r>
      <w:r w:rsidR="00FB66D0">
        <w:t>:</w:t>
      </w:r>
    </w:p>
    <w:p w:rsidR="00524720" w:rsidRDefault="00524720" w:rsidP="00941C33">
      <w:r>
        <w:t xml:space="preserve">Реконструкция или снос ветхого жилья </w:t>
      </w:r>
    </w:p>
    <w:p w:rsidR="00FB66D0" w:rsidRDefault="00FB66D0" w:rsidP="00941C33">
      <w:r>
        <w:t>Увеличение</w:t>
      </w:r>
      <w:r w:rsidR="00F93F6C">
        <w:t xml:space="preserve"> </w:t>
      </w:r>
      <w:r>
        <w:t>объёмов жилищного строительства</w:t>
      </w:r>
    </w:p>
    <w:p w:rsidR="00941C33" w:rsidRDefault="00FB66D0" w:rsidP="00941C33">
      <w:r>
        <w:t>Р</w:t>
      </w:r>
      <w:r w:rsidR="00311395">
        <w:t>азработка программ доступного жилья</w:t>
      </w:r>
      <w:r w:rsidR="00990962">
        <w:t xml:space="preserve"> для ос</w:t>
      </w:r>
      <w:r w:rsidR="00524720">
        <w:t>новного населения региона и льготных категорий</w:t>
      </w:r>
    </w:p>
    <w:p w:rsidR="00941C33" w:rsidRDefault="00941C33" w:rsidP="00941C33"/>
    <w:p w:rsidR="007003FB" w:rsidRPr="00990962" w:rsidRDefault="007003FB" w:rsidP="007003FB">
      <w:pPr>
        <w:pStyle w:val="3"/>
      </w:pPr>
      <w:bookmarkStart w:id="26" w:name="_Toc36100540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</w:t>
      </w:r>
      <w:r w:rsidRPr="00990962">
        <w:t>жилищно-коммунального хозяйства</w:t>
      </w:r>
      <w:bookmarkEnd w:id="26"/>
    </w:p>
    <w:p w:rsidR="007003FB" w:rsidRDefault="007003FB" w:rsidP="007003FB">
      <w:r w:rsidRPr="00990962">
        <w:t xml:space="preserve">Оценки деятельности органов местного самоуправления в сфере жилищно-коммунального хозяйства </w:t>
      </w:r>
      <w:r w:rsidR="00FB66D0">
        <w:t>положительные</w:t>
      </w:r>
      <w:r w:rsidR="00990962" w:rsidRPr="00990962">
        <w:t xml:space="preserve"> </w:t>
      </w:r>
      <w:r w:rsidR="00503ACD">
        <w:t>–</w:t>
      </w:r>
      <w:r w:rsidR="00990962" w:rsidRPr="00990962">
        <w:t xml:space="preserve"> </w:t>
      </w:r>
      <w:r w:rsidR="00524720">
        <w:t>48,0</w:t>
      </w:r>
      <w:r w:rsidR="00503ACD">
        <w:t>% участников исследования дали оценку «положительно» или «скорее положительно»</w:t>
      </w:r>
      <w:r w:rsidR="00FB66D0">
        <w:t>. По сравнению с 201</w:t>
      </w:r>
      <w:r w:rsidR="00524720">
        <w:t>9</w:t>
      </w:r>
      <w:r w:rsidR="00FB66D0">
        <w:t xml:space="preserve"> годом, доля положительных оценок </w:t>
      </w:r>
      <w:r w:rsidR="00524720">
        <w:t>снизилась</w:t>
      </w:r>
      <w:r w:rsidR="00FB66D0">
        <w:t xml:space="preserve"> на 2</w:t>
      </w:r>
      <w:r w:rsidR="00524720">
        <w:t>0 процентных пунктов и вернулась на уровень 2017 года.</w:t>
      </w:r>
    </w:p>
    <w:p w:rsidR="00FB66D0" w:rsidRDefault="00FB66D0" w:rsidP="00FB66D0">
      <w:r>
        <w:t xml:space="preserve">В качестве основных причин неудовлетворенности деятельностью органов местного управления в сфере </w:t>
      </w:r>
      <w:r w:rsidRPr="00941C33">
        <w:t>жилищно</w:t>
      </w:r>
      <w:r>
        <w:t>-коммунально</w:t>
      </w:r>
      <w:r w:rsidRPr="00941C33">
        <w:t xml:space="preserve">го </w:t>
      </w:r>
      <w:r>
        <w:t>хозяйства респонденты называют</w:t>
      </w:r>
      <w:r w:rsidR="00524720">
        <w:t xml:space="preserve"> низкое качество работ по замене труб, или отсутствие таких работ (48,3%),</w:t>
      </w:r>
      <w:r>
        <w:t xml:space="preserve"> </w:t>
      </w:r>
      <w:r w:rsidR="00A2733D">
        <w:t xml:space="preserve">дороговизну услуг (24,1%), </w:t>
      </w:r>
      <w:r>
        <w:t>отсутствие кап</w:t>
      </w:r>
      <w:r w:rsidR="00524720">
        <w:t>итального</w:t>
      </w:r>
      <w:r>
        <w:t xml:space="preserve"> ремонта подъездов ремонта (15,3% от общего количества неудовлетворенных)</w:t>
      </w:r>
      <w:r w:rsidR="00A2733D">
        <w:t>.</w:t>
      </w:r>
    </w:p>
    <w:p w:rsidR="007003FB" w:rsidRDefault="007003FB" w:rsidP="00503ACD">
      <w:pPr>
        <w:ind w:firstLine="0"/>
        <w:rPr>
          <w:b/>
        </w:rPr>
      </w:pPr>
      <w:r w:rsidRPr="00503ACD">
        <w:rPr>
          <w:b/>
        </w:rPr>
        <w:t xml:space="preserve">Диаграмма 15. </w:t>
      </w:r>
      <w:r w:rsidR="0096246D">
        <w:rPr>
          <w:b/>
        </w:rPr>
        <w:t xml:space="preserve">Динамика ответов на вопрос </w:t>
      </w:r>
      <w:r w:rsidRPr="00503ACD">
        <w:rPr>
          <w:b/>
        </w:rPr>
        <w:t>«Удовлетворены ли Вы деятельн</w:t>
      </w:r>
      <w:r w:rsidRPr="00503ACD">
        <w:rPr>
          <w:b/>
        </w:rPr>
        <w:t>о</w:t>
      </w:r>
      <w:r w:rsidRPr="00503ACD">
        <w:rPr>
          <w:b/>
        </w:rPr>
        <w:t>стью органов местного самоуправления Вашего муниципального образования в сфере жилищно-коммунального хозяйства?» в целом по Магаданской обл</w:t>
      </w:r>
      <w:r w:rsidRPr="00503ACD">
        <w:rPr>
          <w:b/>
        </w:rPr>
        <w:t>а</w:t>
      </w:r>
      <w:r w:rsidRPr="00503ACD">
        <w:rPr>
          <w:b/>
        </w:rPr>
        <w:t>сти</w:t>
      </w:r>
    </w:p>
    <w:p w:rsidR="000819D6" w:rsidRPr="00503ACD" w:rsidRDefault="000819D6" w:rsidP="00503ACD">
      <w:pPr>
        <w:ind w:firstLine="0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6717161" wp14:editId="29179000">
            <wp:extent cx="5724525" cy="3200400"/>
            <wp:effectExtent l="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003FB" w:rsidRDefault="007003FB" w:rsidP="007003FB">
      <w:pPr>
        <w:keepNext/>
        <w:ind w:firstLine="0"/>
        <w:jc w:val="center"/>
      </w:pPr>
    </w:p>
    <w:p w:rsidR="00FB66D0" w:rsidRDefault="00EE0242" w:rsidP="00EE0242">
      <w:r>
        <w:t>Как показывает Диаграмма 16, во многих точках проведения исследования б</w:t>
      </w:r>
      <w:r>
        <w:t>о</w:t>
      </w:r>
      <w:r>
        <w:t xml:space="preserve">лее половины опрошенных дали </w:t>
      </w:r>
      <w:r w:rsidR="00A2733D">
        <w:t>отрицательные ответы</w:t>
      </w:r>
      <w:r>
        <w:t>. Наименее благополучная ситуация отмечается в Тенькинском городском округе (</w:t>
      </w:r>
      <w:r w:rsidR="00A2733D">
        <w:t>36</w:t>
      </w:r>
      <w:r>
        <w:t>,0%).</w:t>
      </w:r>
      <w:r w:rsidR="00A2733D">
        <w:t xml:space="preserve"> </w:t>
      </w:r>
      <w:r>
        <w:t>Наиболее благоп</w:t>
      </w:r>
      <w:r>
        <w:t>о</w:t>
      </w:r>
      <w:r>
        <w:t xml:space="preserve">лучная ситуация складывается в </w:t>
      </w:r>
      <w:r w:rsidR="00A2733D">
        <w:t>Сусуманском и Омсукчанском</w:t>
      </w:r>
      <w:r w:rsidR="00FB66D0">
        <w:t xml:space="preserve"> городских округа</w:t>
      </w:r>
      <w:r w:rsidR="00A2733D">
        <w:t>х</w:t>
      </w:r>
      <w:r w:rsidR="00FB66D0">
        <w:t xml:space="preserve">, где доля положительных оценок превышает </w:t>
      </w:r>
      <w:r w:rsidR="00A2733D">
        <w:t>50</w:t>
      </w:r>
      <w:r w:rsidR="00FB66D0">
        <w:t>%.</w:t>
      </w:r>
      <w:r w:rsidR="00A2733D">
        <w:t xml:space="preserve"> </w:t>
      </w:r>
      <w:r w:rsidR="00FB66D0">
        <w:t>В остальных округах доля пол</w:t>
      </w:r>
      <w:r w:rsidR="00FB66D0">
        <w:t>о</w:t>
      </w:r>
      <w:r w:rsidR="00FB66D0">
        <w:t xml:space="preserve">жительных оценок составила </w:t>
      </w:r>
      <w:r w:rsidR="00A2733D">
        <w:t>от 40 до 50%</w:t>
      </w:r>
      <w:r w:rsidR="00FB66D0">
        <w:t>.</w:t>
      </w:r>
    </w:p>
    <w:p w:rsidR="00FB66D0" w:rsidRDefault="00A2733D" w:rsidP="00EE0242">
      <w:r>
        <w:lastRenderedPageBreak/>
        <w:t>Во всех округах отмечалось повышение показателя удовлетворённости в 2019 году и снижение -</w:t>
      </w:r>
      <w:r w:rsidR="00FC2177">
        <w:t xml:space="preserve"> </w:t>
      </w:r>
      <w:r>
        <w:t>в 2020 году.</w:t>
      </w:r>
    </w:p>
    <w:p w:rsidR="007003FB" w:rsidRDefault="007003FB" w:rsidP="00F23289">
      <w:pPr>
        <w:ind w:firstLine="0"/>
        <w:rPr>
          <w:b/>
        </w:rPr>
      </w:pPr>
      <w:r w:rsidRPr="00F23289">
        <w:rPr>
          <w:b/>
        </w:rPr>
        <w:t xml:space="preserve">Диаграмма 16. </w:t>
      </w:r>
      <w:r w:rsidR="0096246D">
        <w:rPr>
          <w:b/>
        </w:rPr>
        <w:t xml:space="preserve">Динамика ответов на вопрос </w:t>
      </w:r>
      <w:r w:rsidRPr="00F23289">
        <w:rPr>
          <w:b/>
        </w:rPr>
        <w:t>«Удовлетворены ли Вы деятельн</w:t>
      </w:r>
      <w:r w:rsidRPr="00F23289">
        <w:rPr>
          <w:b/>
        </w:rPr>
        <w:t>о</w:t>
      </w:r>
      <w:r w:rsidRPr="00F23289">
        <w:rPr>
          <w:b/>
        </w:rPr>
        <w:t>стью органов местного самоуправления Вашего муниципального образования в сфере жилищно-коммунального хозяйства?» по каждому городскому округу</w:t>
      </w:r>
    </w:p>
    <w:p w:rsidR="000819D6" w:rsidRPr="00F23289" w:rsidRDefault="000819D6" w:rsidP="00F23289">
      <w:pPr>
        <w:ind w:firstLine="0"/>
        <w:rPr>
          <w:b/>
        </w:rPr>
      </w:pPr>
      <w:r>
        <w:rPr>
          <w:noProof/>
        </w:rPr>
        <w:drawing>
          <wp:inline distT="0" distB="0" distL="0" distR="0" wp14:anchorId="6D184C17" wp14:editId="582BF648">
            <wp:extent cx="5486400" cy="5505450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003FB" w:rsidRPr="003B25FF" w:rsidRDefault="007003FB" w:rsidP="007003FB">
      <w:pPr>
        <w:ind w:firstLine="0"/>
        <w:jc w:val="center"/>
      </w:pPr>
    </w:p>
    <w:p w:rsidR="007003FB" w:rsidRPr="00492AD7" w:rsidRDefault="007003FB" w:rsidP="007003FB">
      <w:r>
        <w:t xml:space="preserve">Исходя из указанных данных, можно </w:t>
      </w:r>
      <w:r w:rsidRPr="00492AD7">
        <w:t>выделить несколько наиболее актуал</w:t>
      </w:r>
      <w:r w:rsidRPr="00492AD7">
        <w:t>ь</w:t>
      </w:r>
      <w:r w:rsidRPr="00492AD7">
        <w:t>ных направлений повышения эффективности деятельности органов местного упра</w:t>
      </w:r>
      <w:r w:rsidRPr="00492AD7">
        <w:t>в</w:t>
      </w:r>
      <w:r w:rsidRPr="00492AD7">
        <w:t>ления в сфере жилищно-коммунального хозяйства:</w:t>
      </w:r>
    </w:p>
    <w:p w:rsidR="00A2733D" w:rsidRDefault="00A2733D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Программа по замене труб на нержавеющие.</w:t>
      </w:r>
    </w:p>
    <w:p w:rsidR="007003FB" w:rsidRPr="00492AD7" w:rsidRDefault="00492AD7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492AD7">
        <w:t xml:space="preserve">Проведение необходимого ремонта в </w:t>
      </w:r>
      <w:r w:rsidR="00F02167">
        <w:t>подъездах</w:t>
      </w:r>
      <w:r w:rsidRPr="00492AD7">
        <w:t>.</w:t>
      </w:r>
    </w:p>
    <w:p w:rsidR="00492AD7" w:rsidRPr="00492AD7" w:rsidRDefault="00957269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Оптимизация стоимости коммунальных услуг, антимонопольный контроль поставщиков.</w:t>
      </w:r>
    </w:p>
    <w:p w:rsidR="00AA358E" w:rsidRDefault="00AA358E" w:rsidP="00AA358E">
      <w:pPr>
        <w:pStyle w:val="3"/>
      </w:pPr>
      <w:bookmarkStart w:id="27" w:name="_Toc36100541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</w:t>
      </w:r>
      <w:r w:rsidRPr="00AA358E">
        <w:t>теплоснабжения (снабжения населения топливом)</w:t>
      </w:r>
      <w:bookmarkEnd w:id="27"/>
    </w:p>
    <w:p w:rsidR="00AA358E" w:rsidRDefault="00AA358E" w:rsidP="00AA358E">
      <w:r w:rsidRPr="00D71869">
        <w:t>Оценки деятельности органов местного самоуправления в сфере теплоснабж</w:t>
      </w:r>
      <w:r w:rsidRPr="00D71869">
        <w:t>е</w:t>
      </w:r>
      <w:r w:rsidRPr="00D71869">
        <w:t xml:space="preserve">ния (снабжения населения топливом) в целом </w:t>
      </w:r>
      <w:r w:rsidR="00D71869">
        <w:t>позитивные – сумма ответов «пол</w:t>
      </w:r>
      <w:r w:rsidR="00D71869">
        <w:t>о</w:t>
      </w:r>
      <w:r w:rsidR="00D71869">
        <w:t xml:space="preserve">жительно» и «скорее положительно» составляет </w:t>
      </w:r>
      <w:r w:rsidR="00957269">
        <w:t>75,0%.</w:t>
      </w:r>
      <w:r w:rsidRPr="00D71869">
        <w:t xml:space="preserve"> </w:t>
      </w:r>
    </w:p>
    <w:p w:rsidR="00AA358E" w:rsidRDefault="00AA358E" w:rsidP="00D71869">
      <w:pPr>
        <w:ind w:firstLine="0"/>
        <w:rPr>
          <w:b/>
        </w:rPr>
      </w:pPr>
      <w:r w:rsidRPr="00D71869">
        <w:rPr>
          <w:b/>
        </w:rPr>
        <w:t xml:space="preserve">Диаграмма 17. </w:t>
      </w:r>
      <w:r w:rsidR="0096246D">
        <w:rPr>
          <w:b/>
        </w:rPr>
        <w:t xml:space="preserve">Динамика ответов на вопрос </w:t>
      </w:r>
      <w:r w:rsidRPr="00D71869">
        <w:rPr>
          <w:b/>
        </w:rPr>
        <w:t>«Удовлетворены ли Вы деятельн</w:t>
      </w:r>
      <w:r w:rsidRPr="00D71869">
        <w:rPr>
          <w:b/>
        </w:rPr>
        <w:t>о</w:t>
      </w:r>
      <w:r w:rsidRPr="00D71869">
        <w:rPr>
          <w:b/>
        </w:rPr>
        <w:t>стью органов местного самоуправления Вашего муниципального образования в сфере теплоснабжения (снабжения населения топливом)?» в целом по Маг</w:t>
      </w:r>
      <w:r w:rsidRPr="00D71869">
        <w:rPr>
          <w:b/>
        </w:rPr>
        <w:t>а</w:t>
      </w:r>
      <w:r w:rsidRPr="00D71869">
        <w:rPr>
          <w:b/>
        </w:rPr>
        <w:t>данской области</w:t>
      </w:r>
    </w:p>
    <w:p w:rsidR="000819D6" w:rsidRPr="00D71869" w:rsidRDefault="000819D6" w:rsidP="000819D6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6717161" wp14:editId="29179000">
            <wp:extent cx="4543425" cy="3200400"/>
            <wp:effectExtent l="0" t="0" r="9525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A358E" w:rsidRPr="002852B9" w:rsidRDefault="00AA358E" w:rsidP="00AA358E">
      <w:pPr>
        <w:ind w:firstLine="0"/>
        <w:jc w:val="center"/>
      </w:pPr>
    </w:p>
    <w:p w:rsidR="00AB5E26" w:rsidRDefault="00AB5E26" w:rsidP="00AB5E26">
      <w:r>
        <w:t xml:space="preserve">В качестве основной причины неудовлетворенности деятельностью органов местного управления в сфере </w:t>
      </w:r>
      <w:r w:rsidRPr="00AA358E">
        <w:t xml:space="preserve">теплоснабжения </w:t>
      </w:r>
      <w:r w:rsidR="00957269">
        <w:t>отмечают изношенность оборудов</w:t>
      </w:r>
      <w:r w:rsidR="00957269">
        <w:t>а</w:t>
      </w:r>
      <w:r w:rsidR="00957269">
        <w:t>ния</w:t>
      </w:r>
      <w:r>
        <w:t xml:space="preserve"> (</w:t>
      </w:r>
      <w:r w:rsidR="00957269">
        <w:t>50</w:t>
      </w:r>
      <w:r>
        <w:t>% от общего количества опрошенных, давших неудовлетворительные оце</w:t>
      </w:r>
      <w:r>
        <w:t>н</w:t>
      </w:r>
      <w:r>
        <w:t>ки)</w:t>
      </w:r>
      <w:r w:rsidR="00957269">
        <w:t xml:space="preserve"> и несоблюдение температурного режима</w:t>
      </w:r>
      <w:r w:rsidR="00F02167">
        <w:t xml:space="preserve"> (</w:t>
      </w:r>
      <w:r w:rsidR="00957269">
        <w:t>50</w:t>
      </w:r>
      <w:r w:rsidR="00F02167">
        <w:t>%)</w:t>
      </w:r>
      <w:r>
        <w:t xml:space="preserve">. </w:t>
      </w:r>
    </w:p>
    <w:p w:rsidR="00957269" w:rsidRDefault="00957269" w:rsidP="00AB5E26">
      <w:r>
        <w:t>Общий показатель удовлетворённости с 2017 года не менялся существенно, однако несколько изменилась его структура – уменьшилось количество полностью удовлетворённых за счёт увеличения количества частично удовлетворённых.</w:t>
      </w:r>
    </w:p>
    <w:p w:rsidR="00957269" w:rsidRDefault="00957269" w:rsidP="00957269">
      <w:r>
        <w:t>Как показывает Диаграмма 18, во всех точках проведения исследования ситу</w:t>
      </w:r>
      <w:r>
        <w:t>а</w:t>
      </w:r>
      <w:r>
        <w:t xml:space="preserve">ция складывается достаточно благополучно, наиболее высокий оценки (около 90%) отмечаются в Северо-Эвенском, Среднеканском и Ягоднинском </w:t>
      </w:r>
      <w:r w:rsidR="00FC2177">
        <w:t>округах. В</w:t>
      </w:r>
      <w:r>
        <w:t xml:space="preserve"> остал</w:t>
      </w:r>
      <w:r>
        <w:t>ь</w:t>
      </w:r>
      <w:r>
        <w:t>ных округах доля положительных оценок превышает70%, что говорит о в целом благоприятной ситуации. Значительных изменений с 2017 года не отмечается.</w:t>
      </w:r>
    </w:p>
    <w:p w:rsidR="00F66AA6" w:rsidRDefault="00F66AA6" w:rsidP="00AA358E"/>
    <w:p w:rsidR="00AA358E" w:rsidRDefault="00AA358E" w:rsidP="00341809">
      <w:pPr>
        <w:ind w:firstLine="0"/>
        <w:rPr>
          <w:b/>
        </w:rPr>
      </w:pPr>
      <w:r w:rsidRPr="00341809">
        <w:rPr>
          <w:b/>
        </w:rPr>
        <w:lastRenderedPageBreak/>
        <w:t xml:space="preserve">Диаграмма 18. </w:t>
      </w:r>
      <w:r w:rsidR="0096246D">
        <w:rPr>
          <w:b/>
        </w:rPr>
        <w:t xml:space="preserve">Динамика ответов на вопрос </w:t>
      </w:r>
      <w:r w:rsidRPr="00341809">
        <w:rPr>
          <w:b/>
        </w:rPr>
        <w:t>«Удовлетворены ли Вы деятельн</w:t>
      </w:r>
      <w:r w:rsidRPr="00341809">
        <w:rPr>
          <w:b/>
        </w:rPr>
        <w:t>о</w:t>
      </w:r>
      <w:r w:rsidRPr="00341809">
        <w:rPr>
          <w:b/>
        </w:rPr>
        <w:t>стью органов местного самоуправления Вашего муниципального образования в сфере теплоснабжения (снабжения населения топливом)?» по каждому горо</w:t>
      </w:r>
      <w:r w:rsidRPr="00341809">
        <w:rPr>
          <w:b/>
        </w:rPr>
        <w:t>д</w:t>
      </w:r>
      <w:r w:rsidRPr="00341809">
        <w:rPr>
          <w:b/>
        </w:rPr>
        <w:t>скому округу</w:t>
      </w:r>
    </w:p>
    <w:p w:rsidR="000819D6" w:rsidRPr="00341809" w:rsidRDefault="000819D6" w:rsidP="00341809">
      <w:pPr>
        <w:ind w:firstLine="0"/>
        <w:rPr>
          <w:b/>
        </w:rPr>
      </w:pPr>
      <w:r>
        <w:rPr>
          <w:noProof/>
        </w:rPr>
        <w:drawing>
          <wp:inline distT="0" distB="0" distL="0" distR="0" wp14:anchorId="6D184C17" wp14:editId="582BF648">
            <wp:extent cx="5486400" cy="5505450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A358E" w:rsidRPr="003B25FF" w:rsidRDefault="00AA358E" w:rsidP="00AA358E">
      <w:pPr>
        <w:ind w:firstLine="0"/>
        <w:jc w:val="center"/>
      </w:pPr>
    </w:p>
    <w:p w:rsidR="00F02167" w:rsidRDefault="00F474A4" w:rsidP="00AA358E">
      <w:r>
        <w:t>Н</w:t>
      </w:r>
      <w:r w:rsidR="00AA358E">
        <w:t>аиболее актуальны</w:t>
      </w:r>
      <w:r>
        <w:t>м</w:t>
      </w:r>
      <w:r w:rsidR="00F02167">
        <w:t>и</w:t>
      </w:r>
      <w:r w:rsidR="00AA358E">
        <w:t xml:space="preserve"> направлени</w:t>
      </w:r>
      <w:r w:rsidR="00F02167">
        <w:t>я</w:t>
      </w:r>
      <w:r>
        <w:t>м</w:t>
      </w:r>
      <w:r w:rsidR="00F02167">
        <w:t>и</w:t>
      </w:r>
      <w:r w:rsidR="00AA358E">
        <w:t xml:space="preserve"> повышения эффективности деятельн</w:t>
      </w:r>
      <w:r w:rsidR="00AA358E">
        <w:t>о</w:t>
      </w:r>
      <w:r w:rsidR="00AA358E">
        <w:t xml:space="preserve">сти органов местного управления в сфере </w:t>
      </w:r>
      <w:r w:rsidR="00AA358E" w:rsidRPr="00AA358E">
        <w:t>теплоснабжения (снабжения населения топливом)</w:t>
      </w:r>
      <w:r>
        <w:t xml:space="preserve"> является</w:t>
      </w:r>
      <w:r w:rsidR="00F02167">
        <w:t>:</w:t>
      </w:r>
    </w:p>
    <w:p w:rsidR="00F02167" w:rsidRDefault="00F02167" w:rsidP="00AA358E">
      <w:r>
        <w:t xml:space="preserve">- </w:t>
      </w:r>
      <w:r w:rsidR="00957269">
        <w:t xml:space="preserve">Программа по замене отопительного оборудования с повышением </w:t>
      </w:r>
      <w:proofErr w:type="spellStart"/>
      <w:r w:rsidR="00957269">
        <w:t>теплоэ</w:t>
      </w:r>
      <w:r w:rsidR="00957269">
        <w:t>ф</w:t>
      </w:r>
      <w:r w:rsidR="00957269">
        <w:t>фективности</w:t>
      </w:r>
      <w:proofErr w:type="spellEnd"/>
      <w:r w:rsidR="00957269">
        <w:t>.</w:t>
      </w:r>
    </w:p>
    <w:p w:rsidR="00AA358E" w:rsidRDefault="00F02167" w:rsidP="00957269">
      <w:r>
        <w:t xml:space="preserve">- </w:t>
      </w:r>
      <w:r w:rsidR="00957269">
        <w:t xml:space="preserve">Регламентирование параметров отопления в зависимости от времени года и температурных условий. </w:t>
      </w:r>
    </w:p>
    <w:p w:rsidR="00AA358E" w:rsidRDefault="00AA358E" w:rsidP="00AA358E"/>
    <w:p w:rsidR="007C21F5" w:rsidRDefault="007C21F5" w:rsidP="007C21F5">
      <w:pPr>
        <w:pStyle w:val="3"/>
      </w:pPr>
      <w:bookmarkStart w:id="28" w:name="_Toc36100542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вод</w:t>
      </w:r>
      <w:r w:rsidRPr="00AA358E">
        <w:t>оснабжения (</w:t>
      </w:r>
      <w:r>
        <w:t>водоотведения</w:t>
      </w:r>
      <w:r w:rsidRPr="00AA358E">
        <w:t>)</w:t>
      </w:r>
      <w:bookmarkEnd w:id="28"/>
    </w:p>
    <w:p w:rsidR="007C21F5" w:rsidRDefault="007C21F5" w:rsidP="007C21F5">
      <w:r w:rsidRPr="00F474A4">
        <w:t>Оценки деятельности органов местного самоуправления в сфере</w:t>
      </w:r>
      <w:r w:rsidR="00F93F6C">
        <w:t xml:space="preserve"> </w:t>
      </w:r>
      <w:r w:rsidRPr="00F474A4">
        <w:t>водоснабж</w:t>
      </w:r>
      <w:r w:rsidRPr="00F474A4">
        <w:t>е</w:t>
      </w:r>
      <w:r w:rsidRPr="00F474A4">
        <w:t xml:space="preserve">ния (водоотведения) </w:t>
      </w:r>
      <w:r w:rsidR="00957269">
        <w:t>снижены</w:t>
      </w:r>
      <w:r w:rsidR="00F474A4" w:rsidRPr="00F474A4">
        <w:t xml:space="preserve"> – сумма ответов «положительно» и «скорее полож</w:t>
      </w:r>
      <w:r w:rsidR="00F474A4" w:rsidRPr="00F474A4">
        <w:t>и</w:t>
      </w:r>
      <w:r w:rsidR="00F474A4" w:rsidRPr="00F474A4">
        <w:t xml:space="preserve">тельно» составляет </w:t>
      </w:r>
      <w:r w:rsidR="00957269">
        <w:t>41,0</w:t>
      </w:r>
      <w:r w:rsidR="00F02167">
        <w:t>%.</w:t>
      </w:r>
      <w:r w:rsidR="00FC2177">
        <w:t xml:space="preserve"> </w:t>
      </w:r>
      <w:r w:rsidR="00377B99">
        <w:t>При этом значение данного показателя</w:t>
      </w:r>
      <w:r w:rsidR="00FC2177">
        <w:t xml:space="preserve"> </w:t>
      </w:r>
      <w:r w:rsidR="00377B99">
        <w:t>существенно уменьшилось с 2019 года.</w:t>
      </w:r>
    </w:p>
    <w:p w:rsidR="007C21F5" w:rsidRDefault="007C21F5" w:rsidP="00F474A4">
      <w:pPr>
        <w:ind w:firstLine="0"/>
        <w:rPr>
          <w:b/>
        </w:rPr>
      </w:pPr>
      <w:r w:rsidRPr="00F474A4">
        <w:rPr>
          <w:b/>
        </w:rPr>
        <w:t xml:space="preserve">Диаграмма 19. </w:t>
      </w:r>
      <w:r w:rsidR="0096246D">
        <w:rPr>
          <w:b/>
        </w:rPr>
        <w:t xml:space="preserve">Динамика ответов на вопрос </w:t>
      </w:r>
      <w:r w:rsidRPr="00F474A4">
        <w:rPr>
          <w:b/>
        </w:rPr>
        <w:t>«Удовлетворены ли Вы деятельн</w:t>
      </w:r>
      <w:r w:rsidRPr="00F474A4">
        <w:rPr>
          <w:b/>
        </w:rPr>
        <w:t>о</w:t>
      </w:r>
      <w:r w:rsidRPr="00F474A4">
        <w:rPr>
          <w:b/>
        </w:rPr>
        <w:t>стью органов местного самоуправления Вашего муниципального образования в сфере водоснабжения (водоотведения)?» в целом по Магаданской области</w:t>
      </w:r>
    </w:p>
    <w:p w:rsidR="000819D6" w:rsidRPr="00F474A4" w:rsidRDefault="000819D6" w:rsidP="000819D6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6717161" wp14:editId="29179000">
            <wp:extent cx="5314950" cy="320040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C21F5" w:rsidRPr="002852B9" w:rsidRDefault="007C21F5" w:rsidP="007C21F5">
      <w:pPr>
        <w:ind w:firstLine="0"/>
        <w:jc w:val="center"/>
      </w:pPr>
    </w:p>
    <w:p w:rsidR="007C21F5" w:rsidRDefault="007C21F5" w:rsidP="007C21F5">
      <w:pPr>
        <w:keepNext/>
        <w:ind w:firstLine="0"/>
        <w:jc w:val="center"/>
      </w:pPr>
    </w:p>
    <w:p w:rsidR="007C21F5" w:rsidRDefault="007C21F5" w:rsidP="007C21F5">
      <w:r>
        <w:t xml:space="preserve">В качестве основных причин неудовлетворенности </w:t>
      </w:r>
      <w:r w:rsidR="00B62CCF">
        <w:t>деятельностью органов местного управления в сфере вод</w:t>
      </w:r>
      <w:r w:rsidR="00B62CCF" w:rsidRPr="00AA358E">
        <w:t>оснабжения (</w:t>
      </w:r>
      <w:r w:rsidR="00B62CCF">
        <w:t>водоотведения</w:t>
      </w:r>
      <w:r w:rsidR="00B62CCF" w:rsidRPr="00AA358E">
        <w:t>)</w:t>
      </w:r>
      <w:r w:rsidR="00F93F6C">
        <w:t xml:space="preserve"> </w:t>
      </w:r>
      <w:r>
        <w:t>респонденты назыв</w:t>
      </w:r>
      <w:r>
        <w:t>а</w:t>
      </w:r>
      <w:r>
        <w:t xml:space="preserve">ют </w:t>
      </w:r>
      <w:r w:rsidR="00C0435C" w:rsidRPr="00C0435C">
        <w:t xml:space="preserve">низкое качество </w:t>
      </w:r>
      <w:r w:rsidR="00377B99">
        <w:t>очистки</w:t>
      </w:r>
      <w:r w:rsidR="00C0435C" w:rsidRPr="00C0435C">
        <w:t xml:space="preserve"> воды </w:t>
      </w:r>
      <w:r w:rsidR="00F02167">
        <w:t>-</w:t>
      </w:r>
      <w:r w:rsidR="00FC2177">
        <w:t xml:space="preserve"> </w:t>
      </w:r>
      <w:r w:rsidR="00377B99">
        <w:t xml:space="preserve">грязь, </w:t>
      </w:r>
      <w:r w:rsidR="00C0435C" w:rsidRPr="00C0435C">
        <w:t>ржавчина в воде, значительное количество хлора в воде</w:t>
      </w:r>
      <w:r w:rsidR="00F02167">
        <w:t xml:space="preserve"> (4</w:t>
      </w:r>
      <w:r w:rsidR="00377B99">
        <w:t>4,4</w:t>
      </w:r>
      <w:r w:rsidR="00F02167">
        <w:t xml:space="preserve">%) </w:t>
      </w:r>
      <w:r w:rsidR="00C0435C">
        <w:t>и</w:t>
      </w:r>
      <w:r w:rsidR="00C0435C" w:rsidRPr="00C0435C">
        <w:t xml:space="preserve"> </w:t>
      </w:r>
      <w:r w:rsidR="00F02167">
        <w:t>перебои</w:t>
      </w:r>
      <w:r w:rsidR="00377B99">
        <w:t xml:space="preserve"> и длительные перерывы на ремонтные работы </w:t>
      </w:r>
      <w:r w:rsidR="00F02167">
        <w:t>с г</w:t>
      </w:r>
      <w:r w:rsidR="00F02167">
        <w:t>о</w:t>
      </w:r>
      <w:r w:rsidR="00F02167">
        <w:t xml:space="preserve">рячей водой </w:t>
      </w:r>
      <w:r w:rsidR="00C0435C">
        <w:t>(</w:t>
      </w:r>
      <w:r w:rsidR="00377B99">
        <w:t>33,3</w:t>
      </w:r>
      <w:r w:rsidR="00C0435C">
        <w:t xml:space="preserve">%) и </w:t>
      </w:r>
      <w:r w:rsidR="00377B99">
        <w:t>низкая температура воды, необходимость её нагревать</w:t>
      </w:r>
      <w:r w:rsidR="00C0435C">
        <w:t xml:space="preserve"> (</w:t>
      </w:r>
      <w:r w:rsidR="00377B99">
        <w:t>33</w:t>
      </w:r>
      <w:r w:rsidR="00C0435C">
        <w:t>,</w:t>
      </w:r>
      <w:r w:rsidR="00377B99">
        <w:t>3</w:t>
      </w:r>
      <w:r w:rsidR="00C0435C">
        <w:t xml:space="preserve">%). </w:t>
      </w:r>
    </w:p>
    <w:p w:rsidR="00377B99" w:rsidRDefault="00C0435C" w:rsidP="00377B99">
      <w:r w:rsidRPr="00B42DC4">
        <w:t xml:space="preserve">На Диаграмме </w:t>
      </w:r>
      <w:r>
        <w:t xml:space="preserve">20 </w:t>
      </w:r>
      <w:r w:rsidRPr="00B42DC4">
        <w:t>представлена оценка деятельности органов местного сам</w:t>
      </w:r>
      <w:r w:rsidRPr="00B42DC4">
        <w:t>о</w:t>
      </w:r>
      <w:r w:rsidRPr="00B42DC4">
        <w:t xml:space="preserve">управления Вашего муниципального образования в сфере </w:t>
      </w:r>
      <w:r w:rsidR="001251D5">
        <w:t>вод</w:t>
      </w:r>
      <w:r w:rsidR="001251D5" w:rsidRPr="00AA358E">
        <w:t>оснабжения (</w:t>
      </w:r>
      <w:r w:rsidR="001251D5">
        <w:t>водоо</w:t>
      </w:r>
      <w:r w:rsidR="001251D5">
        <w:t>т</w:t>
      </w:r>
      <w:r w:rsidR="001251D5">
        <w:t>ведения</w:t>
      </w:r>
      <w:r w:rsidR="001251D5" w:rsidRPr="00AA358E">
        <w:t>)</w:t>
      </w:r>
      <w:r w:rsidRPr="00B42DC4">
        <w:t xml:space="preserve"> по городским округам.</w:t>
      </w:r>
      <w:r w:rsidR="00377B99">
        <w:t xml:space="preserve"> Во всех точках проведения исследования текущий показатель удовлетворённости составляет</w:t>
      </w:r>
      <w:r w:rsidR="00FC2177">
        <w:t xml:space="preserve"> </w:t>
      </w:r>
      <w:r w:rsidR="00377B99">
        <w:t>40-45%, за исключением</w:t>
      </w:r>
      <w:r w:rsidR="00FC2177">
        <w:t xml:space="preserve"> </w:t>
      </w:r>
      <w:r w:rsidR="00377B99">
        <w:t>городских окр</w:t>
      </w:r>
      <w:r w:rsidR="00377B99">
        <w:t>у</w:t>
      </w:r>
      <w:r w:rsidR="00377B99">
        <w:t xml:space="preserve">гов </w:t>
      </w:r>
      <w:r w:rsidR="00FC2177">
        <w:t>Тенькинский</w:t>
      </w:r>
      <w:r w:rsidR="00377B99">
        <w:t xml:space="preserve"> (24%), Ягоднинский (33%) и Северо-Эвенский (37%).</w:t>
      </w:r>
    </w:p>
    <w:p w:rsidR="00377B99" w:rsidRDefault="00377B99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7C21F5" w:rsidRDefault="007C21F5" w:rsidP="00C0435C">
      <w:pPr>
        <w:ind w:firstLine="0"/>
        <w:rPr>
          <w:b/>
        </w:rPr>
      </w:pPr>
      <w:r w:rsidRPr="00C0435C">
        <w:rPr>
          <w:b/>
        </w:rPr>
        <w:lastRenderedPageBreak/>
        <w:t xml:space="preserve">Диаграмма 20. </w:t>
      </w:r>
      <w:r w:rsidR="0096246D">
        <w:rPr>
          <w:b/>
        </w:rPr>
        <w:t xml:space="preserve">Динамика ответов на вопрос </w:t>
      </w:r>
      <w:r w:rsidRPr="00C0435C">
        <w:rPr>
          <w:b/>
        </w:rPr>
        <w:t>«Удовлетворены ли Вы деятельн</w:t>
      </w:r>
      <w:r w:rsidRPr="00C0435C">
        <w:rPr>
          <w:b/>
        </w:rPr>
        <w:t>о</w:t>
      </w:r>
      <w:r w:rsidRPr="00C0435C">
        <w:rPr>
          <w:b/>
        </w:rPr>
        <w:t>стью органов местного самоуправления Вашего муниципального образования в сфере водоснабжения (водоотведения)?» по каждому городскому округу</w:t>
      </w:r>
    </w:p>
    <w:p w:rsidR="000819D6" w:rsidRDefault="000819D6" w:rsidP="00C0435C">
      <w:pPr>
        <w:ind w:firstLine="0"/>
        <w:rPr>
          <w:b/>
        </w:rPr>
      </w:pPr>
      <w:r>
        <w:rPr>
          <w:noProof/>
        </w:rPr>
        <w:drawing>
          <wp:inline distT="0" distB="0" distL="0" distR="0" wp14:anchorId="79094013" wp14:editId="72EC1043">
            <wp:extent cx="5486400" cy="550545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819D6" w:rsidRDefault="000819D6" w:rsidP="00C0435C">
      <w:pPr>
        <w:ind w:firstLine="0"/>
        <w:rPr>
          <w:b/>
        </w:rPr>
      </w:pPr>
    </w:p>
    <w:p w:rsidR="007C21F5" w:rsidRPr="009C7D7A" w:rsidRDefault="007C21F5" w:rsidP="007C21F5">
      <w:r>
        <w:t xml:space="preserve">Исходя из указанных данных, </w:t>
      </w:r>
      <w:r w:rsidRPr="009C7D7A">
        <w:t>можно выделить несколько наиболее актуал</w:t>
      </w:r>
      <w:r w:rsidRPr="009C7D7A">
        <w:t>ь</w:t>
      </w:r>
      <w:r w:rsidRPr="009C7D7A">
        <w:t>ных направлений повышения эффективности деятельности органов местного упра</w:t>
      </w:r>
      <w:r w:rsidRPr="009C7D7A">
        <w:t>в</w:t>
      </w:r>
      <w:r w:rsidRPr="009C7D7A">
        <w:t>ления в сфере водоснабжения (водоотведения):</w:t>
      </w:r>
    </w:p>
    <w:p w:rsidR="00F02167" w:rsidRDefault="00F02167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Обеспечение бесперебойной поставки горячей воды в ква</w:t>
      </w:r>
      <w:r w:rsidR="00377B99">
        <w:t>р</w:t>
      </w:r>
      <w:r>
        <w:t>тиры.</w:t>
      </w:r>
    </w:p>
    <w:p w:rsidR="009C7D7A" w:rsidRPr="009C7D7A" w:rsidRDefault="009C7D7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9C7D7A">
        <w:t>Проведение планового ремонта коммуникаций – систем вод</w:t>
      </w:r>
      <w:r w:rsidRPr="009C7D7A">
        <w:t>о</w:t>
      </w:r>
      <w:r w:rsidRPr="009C7D7A">
        <w:t xml:space="preserve">снабжения и водоотведения в многоквартирных домах. </w:t>
      </w:r>
    </w:p>
    <w:p w:rsidR="009C7D7A" w:rsidRPr="009C7D7A" w:rsidRDefault="009C7D7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9C7D7A">
        <w:t>Проведение дополнительных мероприятий</w:t>
      </w:r>
      <w:r w:rsidR="00377B99">
        <w:t xml:space="preserve"> по очистке</w:t>
      </w:r>
      <w:r w:rsidRPr="009C7D7A">
        <w:t>, спосо</w:t>
      </w:r>
      <w:r w:rsidRPr="009C7D7A">
        <w:t>б</w:t>
      </w:r>
      <w:r w:rsidRPr="009C7D7A">
        <w:t xml:space="preserve">ствующих повышению качества питьевой воды. </w:t>
      </w:r>
    </w:p>
    <w:p w:rsidR="007C21F5" w:rsidRDefault="007C21F5" w:rsidP="007C21F5"/>
    <w:p w:rsidR="00494450" w:rsidRDefault="00494450" w:rsidP="00494450">
      <w:pPr>
        <w:pStyle w:val="3"/>
      </w:pPr>
      <w:bookmarkStart w:id="29" w:name="_Toc36100543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электр</w:t>
      </w:r>
      <w:r w:rsidRPr="00AA358E">
        <w:t>оснабжения</w:t>
      </w:r>
      <w:bookmarkEnd w:id="29"/>
    </w:p>
    <w:p w:rsidR="00494450" w:rsidRDefault="00494450" w:rsidP="00494450">
      <w:r w:rsidRPr="009C7D7A">
        <w:t>Оценки деятельности органов местного самоуправления в сфере</w:t>
      </w:r>
      <w:r w:rsidR="00F93F6C">
        <w:t xml:space="preserve"> </w:t>
      </w:r>
      <w:r w:rsidRPr="009C7D7A">
        <w:t>электросна</w:t>
      </w:r>
      <w:r w:rsidRPr="009C7D7A">
        <w:t>б</w:t>
      </w:r>
      <w:r w:rsidRPr="009C7D7A">
        <w:t xml:space="preserve">жения в целом </w:t>
      </w:r>
      <w:r w:rsidR="009C7D7A" w:rsidRPr="009C7D7A">
        <w:t>позитивные – сумма ответов «положительно» и «скорее положител</w:t>
      </w:r>
      <w:r w:rsidR="009C7D7A" w:rsidRPr="009C7D7A">
        <w:t>ь</w:t>
      </w:r>
      <w:r w:rsidR="009C7D7A" w:rsidRPr="009C7D7A">
        <w:t>но» составляет</w:t>
      </w:r>
      <w:r w:rsidR="00377B99">
        <w:t xml:space="preserve"> 76,0</w:t>
      </w:r>
      <w:r w:rsidR="009C7D7A" w:rsidRPr="009C7D7A">
        <w:t>%</w:t>
      </w:r>
      <w:r w:rsidR="009C7D7A">
        <w:t xml:space="preserve"> (Диаграмма 21)</w:t>
      </w:r>
      <w:r w:rsidRPr="009C7D7A">
        <w:t>.</w:t>
      </w:r>
    </w:p>
    <w:p w:rsidR="00F02167" w:rsidRDefault="00F02167" w:rsidP="00F02167">
      <w:r>
        <w:t>В качестве основных причин неудовлетворенности деятельностью органов местного управления в сфере электр</w:t>
      </w:r>
      <w:r w:rsidRPr="00AA358E">
        <w:t>оснабжения</w:t>
      </w:r>
      <w:r>
        <w:t xml:space="preserve"> респонденты называют </w:t>
      </w:r>
      <w:r w:rsidR="00377B99">
        <w:t>отключения электричества,</w:t>
      </w:r>
      <w:r>
        <w:t xml:space="preserve"> которые ведут к поломкам бытовых приборов (эту причину назвали </w:t>
      </w:r>
      <w:r w:rsidR="00377B99">
        <w:t>66,7</w:t>
      </w:r>
      <w:r>
        <w:t xml:space="preserve">% от числа всех респондентов, давших отрицательный ответ), и </w:t>
      </w:r>
      <w:r w:rsidR="00377B99">
        <w:t>воровство эле</w:t>
      </w:r>
      <w:r w:rsidR="00377B99">
        <w:t>к</w:t>
      </w:r>
      <w:r w:rsidR="00377B99">
        <w:t>троэнергии</w:t>
      </w:r>
      <w:r>
        <w:t xml:space="preserve"> (</w:t>
      </w:r>
      <w:r w:rsidR="00377B99">
        <w:t>33,3</w:t>
      </w:r>
      <w:r>
        <w:t>%).</w:t>
      </w:r>
    </w:p>
    <w:p w:rsidR="00494450" w:rsidRDefault="00494450" w:rsidP="009C7D7A">
      <w:pPr>
        <w:ind w:firstLine="0"/>
        <w:rPr>
          <w:b/>
        </w:rPr>
      </w:pPr>
      <w:r w:rsidRPr="009C7D7A">
        <w:rPr>
          <w:b/>
        </w:rPr>
        <w:t xml:space="preserve">Диаграмма 21. </w:t>
      </w:r>
      <w:r w:rsidR="0096246D">
        <w:rPr>
          <w:b/>
        </w:rPr>
        <w:t xml:space="preserve">Динамика ответов на вопрос </w:t>
      </w:r>
      <w:r w:rsidRPr="009C7D7A">
        <w:rPr>
          <w:b/>
        </w:rPr>
        <w:t>«Удовлетворены ли Вы деятельн</w:t>
      </w:r>
      <w:r w:rsidRPr="009C7D7A">
        <w:rPr>
          <w:b/>
        </w:rPr>
        <w:t>о</w:t>
      </w:r>
      <w:r w:rsidRPr="009C7D7A">
        <w:rPr>
          <w:b/>
        </w:rPr>
        <w:t>стью органов местного самоуправления Вашего муниципального образования в сфере электроснабжения?» в целом по Магаданской области</w:t>
      </w:r>
    </w:p>
    <w:p w:rsidR="000819D6" w:rsidRPr="009C7D7A" w:rsidRDefault="000819D6" w:rsidP="009C7D7A">
      <w:pPr>
        <w:ind w:firstLine="0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6717161" wp14:editId="29179000">
            <wp:extent cx="5448300" cy="3200400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77B99" w:rsidRDefault="00377B99" w:rsidP="00494450"/>
    <w:p w:rsidR="00377B99" w:rsidRDefault="00377B99" w:rsidP="00494450">
      <w:r>
        <w:t>С 2017 -2019 годе не отмечается значительных изменений.</w:t>
      </w:r>
    </w:p>
    <w:p w:rsidR="001251D5" w:rsidRDefault="001251D5" w:rsidP="00494450">
      <w:r w:rsidRPr="00B42DC4">
        <w:t xml:space="preserve">На Диаграмме </w:t>
      </w:r>
      <w:r>
        <w:t xml:space="preserve">22 </w:t>
      </w:r>
      <w:r w:rsidRPr="00B42DC4">
        <w:t>представлена оценка деятельности органов местного сам</w:t>
      </w:r>
      <w:r w:rsidRPr="00B42DC4">
        <w:t>о</w:t>
      </w:r>
      <w:r w:rsidRPr="00B42DC4">
        <w:t xml:space="preserve">управления в сфере </w:t>
      </w:r>
      <w:r>
        <w:t>электр</w:t>
      </w:r>
      <w:r w:rsidRPr="00AA358E">
        <w:t>оснабжения</w:t>
      </w:r>
      <w:r w:rsidRPr="00B42DC4">
        <w:t xml:space="preserve"> по городским округам.</w:t>
      </w:r>
    </w:p>
    <w:p w:rsidR="004F566F" w:rsidRDefault="004F566F" w:rsidP="004F566F">
      <w:r>
        <w:t>Как показывает Диаграмма 22, во всех точках проведения исследования ситу</w:t>
      </w:r>
      <w:r>
        <w:t>а</w:t>
      </w:r>
      <w:r>
        <w:t>ция складывается достаточно благополучно. Наиболее высокий оценки (свыше 8</w:t>
      </w:r>
      <w:r w:rsidR="00D07EEE">
        <w:t>5</w:t>
      </w:r>
      <w:r>
        <w:t xml:space="preserve">%) отмечаются в Северо-Эвенском, </w:t>
      </w:r>
      <w:r w:rsidR="00D07EEE">
        <w:t>Среднеканском, Ягоднинском</w:t>
      </w:r>
      <w:r>
        <w:t xml:space="preserve"> округах.</w:t>
      </w:r>
    </w:p>
    <w:p w:rsidR="004F566F" w:rsidRDefault="004F566F" w:rsidP="004F566F">
      <w:r>
        <w:t xml:space="preserve">В остальных округах доля положительных оценок превышает </w:t>
      </w:r>
      <w:r w:rsidR="00D07EEE">
        <w:t>70</w:t>
      </w:r>
      <w:r>
        <w:t xml:space="preserve">%, что говорит о в целом благоприятной ситуации. </w:t>
      </w:r>
    </w:p>
    <w:p w:rsidR="004F566F" w:rsidRDefault="004F566F" w:rsidP="004F566F"/>
    <w:p w:rsidR="00494450" w:rsidRDefault="00494450" w:rsidP="001251D5">
      <w:pPr>
        <w:ind w:firstLine="0"/>
        <w:rPr>
          <w:b/>
        </w:rPr>
      </w:pPr>
      <w:r w:rsidRPr="001251D5">
        <w:rPr>
          <w:b/>
        </w:rPr>
        <w:lastRenderedPageBreak/>
        <w:t xml:space="preserve">Диаграмма 22. </w:t>
      </w:r>
      <w:r w:rsidR="0096246D">
        <w:rPr>
          <w:b/>
        </w:rPr>
        <w:t xml:space="preserve">Динамика ответов на вопрос </w:t>
      </w:r>
      <w:r w:rsidRPr="001251D5">
        <w:rPr>
          <w:b/>
        </w:rPr>
        <w:t>«Удовлетворены ли Вы деятельн</w:t>
      </w:r>
      <w:r w:rsidRPr="001251D5">
        <w:rPr>
          <w:b/>
        </w:rPr>
        <w:t>о</w:t>
      </w:r>
      <w:r w:rsidRPr="001251D5">
        <w:rPr>
          <w:b/>
        </w:rPr>
        <w:t>стью органов местного самоуправления Вашего муниципального образования в сфере электроснабжения?» по каждому городскому округу</w:t>
      </w:r>
    </w:p>
    <w:p w:rsidR="000819D6" w:rsidRPr="001251D5" w:rsidRDefault="000819D6" w:rsidP="001251D5">
      <w:pPr>
        <w:ind w:firstLine="0"/>
        <w:rPr>
          <w:b/>
        </w:rPr>
      </w:pPr>
      <w:r>
        <w:rPr>
          <w:noProof/>
        </w:rPr>
        <w:drawing>
          <wp:inline distT="0" distB="0" distL="0" distR="0" wp14:anchorId="6D184C17" wp14:editId="582BF648">
            <wp:extent cx="5486400" cy="5505450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94450" w:rsidRPr="003B25FF" w:rsidRDefault="00494450" w:rsidP="00494450">
      <w:pPr>
        <w:ind w:firstLine="0"/>
        <w:jc w:val="center"/>
      </w:pPr>
    </w:p>
    <w:p w:rsidR="00494450" w:rsidRPr="00057A86" w:rsidRDefault="00494450" w:rsidP="00494450">
      <w:r>
        <w:t>Исходя из указанных данных, можно выделить наиболее актуальны</w:t>
      </w:r>
      <w:r w:rsidR="00057A86">
        <w:t>е</w:t>
      </w:r>
      <w:r>
        <w:t xml:space="preserve"> напра</w:t>
      </w:r>
      <w:r>
        <w:t>в</w:t>
      </w:r>
      <w:r>
        <w:t xml:space="preserve">лений повышения эффективности </w:t>
      </w:r>
      <w:r w:rsidRPr="00057A86">
        <w:t>деятельности органов местного управления в сфере электроснабжения:</w:t>
      </w:r>
    </w:p>
    <w:p w:rsidR="00057A86" w:rsidRPr="00057A86" w:rsidRDefault="00057A86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057A86">
        <w:t xml:space="preserve">Разработка программы реконструкции генерирующих мощностей. </w:t>
      </w:r>
    </w:p>
    <w:p w:rsidR="00057A86" w:rsidRPr="00057A86" w:rsidRDefault="00057A86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057A86">
        <w:t>Своевременный ремонт приборов учета потребления электр</w:t>
      </w:r>
      <w:r w:rsidRPr="00057A86">
        <w:t>о</w:t>
      </w:r>
      <w:r w:rsidRPr="00057A86">
        <w:t xml:space="preserve">энергии. </w:t>
      </w:r>
    </w:p>
    <w:p w:rsidR="00494450" w:rsidRDefault="00494450" w:rsidP="00494450"/>
    <w:p w:rsidR="00D07EEE" w:rsidRDefault="00D07EEE">
      <w:pPr>
        <w:spacing w:before="0" w:after="0" w:line="240" w:lineRule="auto"/>
        <w:ind w:firstLine="0"/>
        <w:jc w:val="left"/>
        <w:rPr>
          <w:rFonts w:ascii="AGOpus" w:hAnsi="AGOpus" w:cs="Arial"/>
          <w:b/>
          <w:bCs/>
          <w:smallCaps/>
          <w:sz w:val="26"/>
          <w:szCs w:val="26"/>
        </w:rPr>
      </w:pPr>
      <w:r>
        <w:br w:type="page"/>
      </w:r>
    </w:p>
    <w:p w:rsidR="00220EB5" w:rsidRDefault="00220EB5" w:rsidP="00220EB5">
      <w:pPr>
        <w:pStyle w:val="3"/>
      </w:pPr>
      <w:bookmarkStart w:id="30" w:name="_Toc36100544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</w:t>
      </w:r>
      <w:r w:rsidRPr="00220EB5">
        <w:t>организации муниципального управления</w:t>
      </w:r>
      <w:bookmarkEnd w:id="30"/>
    </w:p>
    <w:p w:rsidR="00220EB5" w:rsidRDefault="00220EB5" w:rsidP="00220EB5">
      <w:r w:rsidRPr="00F94C99">
        <w:t>Оценки деятельности органов местного самоуправления в сфере</w:t>
      </w:r>
      <w:r w:rsidR="00F93F6C">
        <w:t xml:space="preserve"> </w:t>
      </w:r>
      <w:r w:rsidRPr="00F94C99">
        <w:t xml:space="preserve">организации муниципального управления в целом </w:t>
      </w:r>
      <w:r w:rsidR="00F94C99" w:rsidRPr="00F94C99">
        <w:t xml:space="preserve">позитивные – сумма ответов «положительно» и «скорее положительно» составляет </w:t>
      </w:r>
      <w:r w:rsidR="00D24CE0">
        <w:t>76</w:t>
      </w:r>
      <w:r w:rsidR="00F94C99" w:rsidRPr="00F94C99">
        <w:t>% (Диаграмма 23)</w:t>
      </w:r>
      <w:r w:rsidRPr="00F94C99">
        <w:t>.</w:t>
      </w:r>
    </w:p>
    <w:p w:rsidR="00D24CE0" w:rsidRDefault="00D24CE0" w:rsidP="00D24CE0">
      <w:r>
        <w:t xml:space="preserve">Основными причинами неудовлетворенности деятельностью органов местного управления в сфере </w:t>
      </w:r>
      <w:r w:rsidRPr="00220EB5">
        <w:t>организации муниципального управления</w:t>
      </w:r>
      <w:r>
        <w:t xml:space="preserve"> респонденты назыв</w:t>
      </w:r>
      <w:r>
        <w:t>а</w:t>
      </w:r>
      <w:r>
        <w:t xml:space="preserve">ют большой штат чиновников (33,3% от ответивших), коррупцию </w:t>
      </w:r>
      <w:r w:rsidR="00FC2177">
        <w:t>в местных орг</w:t>
      </w:r>
      <w:r w:rsidR="00FC2177">
        <w:t>а</w:t>
      </w:r>
      <w:r w:rsidR="00FC2177">
        <w:t>нах</w:t>
      </w:r>
      <w:r>
        <w:t xml:space="preserve"> власти (33,3%), невозможность попасть на приём (33,3%). </w:t>
      </w:r>
    </w:p>
    <w:p w:rsidR="00220EB5" w:rsidRDefault="00220EB5" w:rsidP="00F94C99">
      <w:pPr>
        <w:ind w:firstLine="0"/>
        <w:rPr>
          <w:b/>
        </w:rPr>
      </w:pPr>
      <w:r w:rsidRPr="00F94C99">
        <w:rPr>
          <w:b/>
        </w:rPr>
        <w:t>Диаграмма 2</w:t>
      </w:r>
      <w:r w:rsidR="004655EC" w:rsidRPr="00F94C99">
        <w:rPr>
          <w:b/>
        </w:rPr>
        <w:t>3</w:t>
      </w:r>
      <w:r w:rsidRPr="00F94C99">
        <w:rPr>
          <w:b/>
        </w:rPr>
        <w:t xml:space="preserve">. </w:t>
      </w:r>
      <w:r w:rsidR="0096246D">
        <w:rPr>
          <w:b/>
        </w:rPr>
        <w:t xml:space="preserve">Динамика ответов на вопрос </w:t>
      </w:r>
      <w:r w:rsidRPr="00F94C99">
        <w:rPr>
          <w:b/>
        </w:rPr>
        <w:t>«Удовлетворены ли Вы деятельн</w:t>
      </w:r>
      <w:r w:rsidRPr="00F94C99">
        <w:rPr>
          <w:b/>
        </w:rPr>
        <w:t>о</w:t>
      </w:r>
      <w:r w:rsidRPr="00F94C99">
        <w:rPr>
          <w:b/>
        </w:rPr>
        <w:t>стью органов местного самоуправления Вашего муниципального образования в сфере организации муниципального управления?» в целом по Магаданской области</w:t>
      </w:r>
    </w:p>
    <w:p w:rsidR="000819D6" w:rsidRPr="00F94C99" w:rsidRDefault="000819D6" w:rsidP="00F94C99">
      <w:pPr>
        <w:ind w:firstLine="0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6717161" wp14:editId="29179000">
            <wp:extent cx="5476875" cy="3200400"/>
            <wp:effectExtent l="0" t="0" r="9525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F566F" w:rsidRDefault="004F566F" w:rsidP="004F566F">
      <w:r>
        <w:t xml:space="preserve">Как показывает Диаграмма 24, в большинстве точек проведения исследования ситуация складывается достаточно благополучно. </w:t>
      </w:r>
    </w:p>
    <w:p w:rsidR="004F566F" w:rsidRDefault="004F566F" w:rsidP="004F566F">
      <w:r>
        <w:t xml:space="preserve">Наиболее благополучная ситуация наблюдается в Ягоднинском, Тенькинском, Северо-Эвенском, Сусуманском округах (более 80% положительных оценок). </w:t>
      </w:r>
    </w:p>
    <w:p w:rsidR="004F566F" w:rsidRDefault="004F566F" w:rsidP="004F566F">
      <w:r>
        <w:t>Следует отметить</w:t>
      </w:r>
      <w:r w:rsidR="00F93F6C">
        <w:t xml:space="preserve"> </w:t>
      </w:r>
      <w:r>
        <w:t>значительное повышение удовлетворённости в Ягоднинском районе – с 20% до 83%.</w:t>
      </w:r>
    </w:p>
    <w:p w:rsidR="004F566F" w:rsidRDefault="004F566F" w:rsidP="004F566F">
      <w:r>
        <w:t xml:space="preserve">В остальных округах доля положительных оценок превышает 60%, что говорит о в целом благоприятной ситуации. </w:t>
      </w:r>
    </w:p>
    <w:p w:rsidR="00D24CE0" w:rsidRDefault="00D24CE0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20EB5" w:rsidRDefault="00220EB5" w:rsidP="00F94C99">
      <w:pPr>
        <w:ind w:firstLine="0"/>
        <w:rPr>
          <w:b/>
        </w:rPr>
      </w:pPr>
      <w:r w:rsidRPr="00F94C99">
        <w:rPr>
          <w:b/>
        </w:rPr>
        <w:lastRenderedPageBreak/>
        <w:t>Диаграмма 2</w:t>
      </w:r>
      <w:r w:rsidR="004655EC" w:rsidRPr="00F94C99">
        <w:rPr>
          <w:b/>
        </w:rPr>
        <w:t>4</w:t>
      </w:r>
      <w:r w:rsidRPr="00F94C99">
        <w:rPr>
          <w:b/>
        </w:rPr>
        <w:t xml:space="preserve">. </w:t>
      </w:r>
      <w:r w:rsidR="0096246D">
        <w:rPr>
          <w:b/>
        </w:rPr>
        <w:t xml:space="preserve">Динамика ответов на вопрос </w:t>
      </w:r>
      <w:r w:rsidRPr="00F94C99">
        <w:rPr>
          <w:b/>
        </w:rPr>
        <w:t>«Удовлетворены ли Вы деятельн</w:t>
      </w:r>
      <w:r w:rsidRPr="00F94C99">
        <w:rPr>
          <w:b/>
        </w:rPr>
        <w:t>о</w:t>
      </w:r>
      <w:r w:rsidRPr="00F94C99">
        <w:rPr>
          <w:b/>
        </w:rPr>
        <w:t>стью органов местного самоуправления Вашего муниципального образования в сфере организации муниципального управления?» по каждому городскому округу</w:t>
      </w:r>
    </w:p>
    <w:p w:rsidR="000819D6" w:rsidRPr="00F94C99" w:rsidRDefault="000819D6" w:rsidP="00F94C99">
      <w:pPr>
        <w:ind w:firstLine="0"/>
        <w:rPr>
          <w:b/>
        </w:rPr>
      </w:pPr>
      <w:r>
        <w:rPr>
          <w:noProof/>
        </w:rPr>
        <w:drawing>
          <wp:inline distT="0" distB="0" distL="0" distR="0" wp14:anchorId="6D184C17" wp14:editId="582BF648">
            <wp:extent cx="5486400" cy="5505450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20EB5" w:rsidRPr="008B3E75" w:rsidRDefault="00220EB5" w:rsidP="00220EB5">
      <w:r>
        <w:t>Исходя из указанных данных, можно выделить несколько наиболее актуал</w:t>
      </w:r>
      <w:r>
        <w:t>ь</w:t>
      </w:r>
      <w:r>
        <w:t xml:space="preserve">ных направлений </w:t>
      </w:r>
      <w:r w:rsidRPr="008B3E75">
        <w:t>повышения эффективности деятельности органов местного упра</w:t>
      </w:r>
      <w:r w:rsidRPr="008B3E75">
        <w:t>в</w:t>
      </w:r>
      <w:r w:rsidRPr="008B3E75">
        <w:t>ления в сфере организации муниципального управления:</w:t>
      </w:r>
    </w:p>
    <w:p w:rsidR="00220EB5" w:rsidRPr="008B3E75" w:rsidRDefault="004F566F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Интенсификация графика приёма</w:t>
      </w:r>
      <w:r w:rsidR="00F93F6C">
        <w:t xml:space="preserve"> </w:t>
      </w:r>
      <w:r>
        <w:t>населения представителями местного самоуправления</w:t>
      </w:r>
    </w:p>
    <w:p w:rsidR="008B3E75" w:rsidRPr="008B3E75" w:rsidRDefault="004F566F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Внедрение</w:t>
      </w:r>
      <w:r w:rsidR="00F93F6C">
        <w:t xml:space="preserve"> </w:t>
      </w:r>
      <w:r>
        <w:t>электронных технологий для решения вопросов</w:t>
      </w:r>
      <w:r w:rsidR="00F93F6C">
        <w:t xml:space="preserve"> </w:t>
      </w:r>
      <w:r w:rsidR="00FC2177">
        <w:t>гра</w:t>
      </w:r>
      <w:r w:rsidR="00FC2177">
        <w:t>ж</w:t>
      </w:r>
      <w:r w:rsidR="00FC2177">
        <w:t>дан.</w:t>
      </w:r>
      <w:r w:rsidR="008B3E75" w:rsidRPr="008B3E75">
        <w:t xml:space="preserve"> </w:t>
      </w:r>
    </w:p>
    <w:p w:rsidR="00220EB5" w:rsidRDefault="00220EB5" w:rsidP="00220EB5"/>
    <w:p w:rsidR="004655EC" w:rsidRDefault="004655EC" w:rsidP="004655EC">
      <w:pPr>
        <w:pStyle w:val="3"/>
      </w:pPr>
      <w:bookmarkStart w:id="31" w:name="_Toc36100545"/>
      <w:r>
        <w:lastRenderedPageBreak/>
        <w:t xml:space="preserve">Оценка деятельности </w:t>
      </w:r>
      <w:r w:rsidRPr="00B43D55">
        <w:t>органов местного самоуправления в сфере</w:t>
      </w:r>
      <w:r>
        <w:t xml:space="preserve"> </w:t>
      </w:r>
      <w:r w:rsidRPr="004655EC">
        <w:t>энергосбережения и повышения энергетической эффективности</w:t>
      </w:r>
      <w:bookmarkEnd w:id="31"/>
    </w:p>
    <w:p w:rsidR="004655EC" w:rsidRDefault="004655EC" w:rsidP="004655EC">
      <w:r w:rsidRPr="008957FF">
        <w:t>Оценки деятельности органов местного самоуправления в сфере</w:t>
      </w:r>
      <w:r w:rsidR="00F93F6C">
        <w:t xml:space="preserve"> </w:t>
      </w:r>
      <w:r w:rsidRPr="008957FF">
        <w:t>энергосбер</w:t>
      </w:r>
      <w:r w:rsidRPr="008957FF">
        <w:t>е</w:t>
      </w:r>
      <w:r w:rsidRPr="008957FF">
        <w:t xml:space="preserve">жения и повышения энергетической эффективности </w:t>
      </w:r>
      <w:r w:rsidR="008957FF" w:rsidRPr="008957FF">
        <w:t xml:space="preserve">в целом позитивные – сумма ответов «положительно» и «скорее положительно» составляет </w:t>
      </w:r>
      <w:r w:rsidR="00D24CE0">
        <w:t>96</w:t>
      </w:r>
      <w:r w:rsidR="008957FF" w:rsidRPr="008957FF">
        <w:t>% (Диаграмма 2</w:t>
      </w:r>
      <w:r w:rsidR="00D24CE0">
        <w:t>5</w:t>
      </w:r>
      <w:r w:rsidR="008957FF" w:rsidRPr="008957FF">
        <w:t>).</w:t>
      </w:r>
    </w:p>
    <w:p w:rsidR="004655EC" w:rsidRDefault="004655EC" w:rsidP="008B3E75">
      <w:pPr>
        <w:ind w:firstLine="0"/>
        <w:rPr>
          <w:b/>
        </w:rPr>
      </w:pPr>
      <w:r w:rsidRPr="008B3E75">
        <w:rPr>
          <w:b/>
        </w:rPr>
        <w:t xml:space="preserve">Диаграмма 25. </w:t>
      </w:r>
      <w:r w:rsidR="0096246D">
        <w:rPr>
          <w:b/>
        </w:rPr>
        <w:t xml:space="preserve">Динамика ответов на вопрос </w:t>
      </w:r>
      <w:r w:rsidRPr="008B3E75">
        <w:rPr>
          <w:b/>
        </w:rPr>
        <w:t>«Удовлетворены ли Вы деятельн</w:t>
      </w:r>
      <w:r w:rsidRPr="008B3E75">
        <w:rPr>
          <w:b/>
        </w:rPr>
        <w:t>о</w:t>
      </w:r>
      <w:r w:rsidRPr="008B3E75">
        <w:rPr>
          <w:b/>
        </w:rPr>
        <w:t>стью органов местного самоуправления Вашего муниципального образования в сфере энергосбережения и повышения энергетической эффективности?» в целом по Магаданской области</w:t>
      </w:r>
    </w:p>
    <w:p w:rsidR="000819D6" w:rsidRPr="008B3E75" w:rsidRDefault="000819D6" w:rsidP="008B3E75">
      <w:pPr>
        <w:ind w:firstLine="0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6717161" wp14:editId="29179000">
            <wp:extent cx="4543425" cy="3200400"/>
            <wp:effectExtent l="0" t="0" r="9525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655EC" w:rsidRPr="002852B9" w:rsidRDefault="004655EC" w:rsidP="004655EC">
      <w:pPr>
        <w:ind w:firstLine="0"/>
        <w:jc w:val="center"/>
      </w:pPr>
    </w:p>
    <w:p w:rsidR="004655EC" w:rsidRDefault="004655EC" w:rsidP="004655EC">
      <w:r>
        <w:t xml:space="preserve">Основными причинами неудовлетворенности деятельностью органов местного управления в сфере </w:t>
      </w:r>
      <w:r w:rsidRPr="004655EC">
        <w:t>энергосбережения и повышения энергетической эффективности</w:t>
      </w:r>
      <w:r>
        <w:t xml:space="preserve"> респонденты называют </w:t>
      </w:r>
      <w:r w:rsidR="008957FF" w:rsidRPr="008957FF">
        <w:t xml:space="preserve">значительные </w:t>
      </w:r>
      <w:proofErr w:type="spellStart"/>
      <w:r w:rsidR="008957FF" w:rsidRPr="008957FF">
        <w:t>теплопотери</w:t>
      </w:r>
      <w:proofErr w:type="spellEnd"/>
      <w:r w:rsidR="008957FF" w:rsidRPr="008957FF">
        <w:t xml:space="preserve"> в домах </w:t>
      </w:r>
      <w:r w:rsidR="008957FF">
        <w:t xml:space="preserve">из-за </w:t>
      </w:r>
      <w:r w:rsidR="008957FF" w:rsidRPr="008957FF">
        <w:t>плохо прилега</w:t>
      </w:r>
      <w:r w:rsidR="008957FF" w:rsidRPr="008957FF">
        <w:t>ю</w:t>
      </w:r>
      <w:r w:rsidR="008957FF" w:rsidRPr="008957FF">
        <w:t xml:space="preserve">щих дверей и разбитых окон в подъездах </w:t>
      </w:r>
      <w:r w:rsidR="008957FF">
        <w:t>и некачественной теплоизоляции (</w:t>
      </w:r>
      <w:r w:rsidR="00D24CE0">
        <w:t>66,7</w:t>
      </w:r>
      <w:r w:rsidR="008957FF">
        <w:t>% от общего числа респондентов, давших отрицательные оценки)</w:t>
      </w:r>
      <w:r w:rsidR="00F93F6C">
        <w:t xml:space="preserve"> </w:t>
      </w:r>
      <w:r w:rsidR="008957FF">
        <w:t>и</w:t>
      </w:r>
      <w:r w:rsidR="008957FF" w:rsidRPr="008957FF">
        <w:t xml:space="preserve"> </w:t>
      </w:r>
      <w:r w:rsidR="008957FF">
        <w:t>ветхость коммуник</w:t>
      </w:r>
      <w:r w:rsidR="008957FF">
        <w:t>а</w:t>
      </w:r>
      <w:r w:rsidR="008957FF">
        <w:t>ций (</w:t>
      </w:r>
      <w:r w:rsidR="00D24CE0">
        <w:t>3</w:t>
      </w:r>
      <w:r w:rsidR="00EE0E31">
        <w:t>3</w:t>
      </w:r>
      <w:r w:rsidR="008957FF">
        <w:t>,</w:t>
      </w:r>
      <w:r w:rsidR="00D24CE0">
        <w:t>3</w:t>
      </w:r>
      <w:r w:rsidR="008957FF">
        <w:t>%).</w:t>
      </w:r>
    </w:p>
    <w:p w:rsidR="008957FF" w:rsidRDefault="008957FF" w:rsidP="004655EC">
      <w:r w:rsidRPr="00B42DC4">
        <w:t xml:space="preserve">На Диаграмме </w:t>
      </w:r>
      <w:r>
        <w:t xml:space="preserve">26 </w:t>
      </w:r>
      <w:r w:rsidRPr="00B42DC4">
        <w:t>представлена оценка деятельности органов местного сам</w:t>
      </w:r>
      <w:r w:rsidRPr="00B42DC4">
        <w:t>о</w:t>
      </w:r>
      <w:r w:rsidRPr="00B42DC4">
        <w:t xml:space="preserve">управления Вашего муниципального образования в сфере </w:t>
      </w:r>
      <w:r w:rsidRPr="004655EC">
        <w:t>энергосбережения и п</w:t>
      </w:r>
      <w:r w:rsidRPr="004655EC">
        <w:t>о</w:t>
      </w:r>
      <w:r w:rsidRPr="004655EC">
        <w:t>вышения энергетической эффективности</w:t>
      </w:r>
      <w:r w:rsidRPr="00B42DC4">
        <w:t xml:space="preserve"> по городским округам.</w:t>
      </w:r>
    </w:p>
    <w:p w:rsidR="004655EC" w:rsidRDefault="00D24CE0" w:rsidP="004655EC">
      <w:r>
        <w:t xml:space="preserve">По всем округам отмечаются очень высокие показатели – более 90%. </w:t>
      </w:r>
    </w:p>
    <w:p w:rsidR="00D24CE0" w:rsidRDefault="00D24CE0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655EC" w:rsidRDefault="004655EC" w:rsidP="008957FF">
      <w:pPr>
        <w:ind w:firstLine="0"/>
        <w:rPr>
          <w:b/>
        </w:rPr>
      </w:pPr>
      <w:r w:rsidRPr="008957FF">
        <w:rPr>
          <w:b/>
        </w:rPr>
        <w:lastRenderedPageBreak/>
        <w:t xml:space="preserve">Диаграмма 26. </w:t>
      </w:r>
      <w:r w:rsidR="0096246D">
        <w:rPr>
          <w:b/>
        </w:rPr>
        <w:t xml:space="preserve">Динамика ответов на вопрос </w:t>
      </w:r>
      <w:r w:rsidRPr="008957FF">
        <w:rPr>
          <w:b/>
        </w:rPr>
        <w:t>«Удовлетворены ли Вы деятельн</w:t>
      </w:r>
      <w:r w:rsidRPr="008957FF">
        <w:rPr>
          <w:b/>
        </w:rPr>
        <w:t>о</w:t>
      </w:r>
      <w:r w:rsidRPr="008957FF">
        <w:rPr>
          <w:b/>
        </w:rPr>
        <w:t>стью органов местного самоуправления Вашего муниципального образования в сфере энергосбережения и повышения энергетической эффективности?» по каждому городскому округу</w:t>
      </w:r>
    </w:p>
    <w:p w:rsidR="000819D6" w:rsidRPr="008957FF" w:rsidRDefault="000819D6" w:rsidP="008957FF">
      <w:pPr>
        <w:ind w:firstLine="0"/>
        <w:rPr>
          <w:b/>
        </w:rPr>
      </w:pPr>
      <w:r>
        <w:rPr>
          <w:noProof/>
        </w:rPr>
        <w:drawing>
          <wp:inline distT="0" distB="0" distL="0" distR="0" wp14:anchorId="6D184C17" wp14:editId="582BF648">
            <wp:extent cx="5486400" cy="5505450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155B6" w:rsidRDefault="00F155B6" w:rsidP="004655EC">
      <w:r>
        <w:t xml:space="preserve">Как показывает Диаграмма 26, </w:t>
      </w:r>
      <w:r w:rsidR="00EE0E31">
        <w:t xml:space="preserve">во всех точках </w:t>
      </w:r>
      <w:r>
        <w:t>проведения исследования ситу</w:t>
      </w:r>
      <w:r>
        <w:t>а</w:t>
      </w:r>
      <w:r>
        <w:t xml:space="preserve">ция складывается достаточно благополучно. </w:t>
      </w:r>
      <w:r w:rsidR="00EE0E31">
        <w:t>Наиболее б</w:t>
      </w:r>
      <w:r>
        <w:t xml:space="preserve">лагополучная ситуация наблюдается в </w:t>
      </w:r>
      <w:r w:rsidR="00EE0E31">
        <w:t xml:space="preserve">г. Магадане, Ольском, </w:t>
      </w:r>
      <w:r>
        <w:t xml:space="preserve">Тенькинском и </w:t>
      </w:r>
      <w:r w:rsidR="00EE0E31">
        <w:t>Хасынском и Ягоднинском</w:t>
      </w:r>
      <w:r>
        <w:t xml:space="preserve"> г</w:t>
      </w:r>
      <w:r>
        <w:t>о</w:t>
      </w:r>
      <w:r>
        <w:t>родских округах (</w:t>
      </w:r>
      <w:r w:rsidR="00EE0E31">
        <w:t>более 80% положительных</w:t>
      </w:r>
      <w:r w:rsidR="00F93F6C">
        <w:t xml:space="preserve"> </w:t>
      </w:r>
      <w:r w:rsidR="00EE0E31">
        <w:t>оценок</w:t>
      </w:r>
      <w:r>
        <w:t xml:space="preserve">). </w:t>
      </w:r>
    </w:p>
    <w:p w:rsidR="004655EC" w:rsidRPr="00F155B6" w:rsidRDefault="004655EC" w:rsidP="004655EC">
      <w:r>
        <w:t>Исходя из указанных данных, можно выделить несколько наиболее актуал</w:t>
      </w:r>
      <w:r>
        <w:t>ь</w:t>
      </w:r>
      <w:r>
        <w:t xml:space="preserve">ных направлений повышения эффективности </w:t>
      </w:r>
      <w:r w:rsidRPr="00F155B6">
        <w:t>деятельности органов местного упра</w:t>
      </w:r>
      <w:r w:rsidRPr="00F155B6">
        <w:t>в</w:t>
      </w:r>
      <w:r w:rsidRPr="00F155B6">
        <w:t>ления в сфере энергосбережения и повышения энергетической эффективности:</w:t>
      </w:r>
    </w:p>
    <w:p w:rsidR="004655EC" w:rsidRPr="00F155B6" w:rsidRDefault="00F155B6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F155B6">
        <w:t>Проведение ремонта окон и дверей в подъездах жилых зданий.</w:t>
      </w:r>
    </w:p>
    <w:p w:rsidR="00F155B6" w:rsidRPr="00F155B6" w:rsidRDefault="00F155B6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F155B6">
        <w:t>Проведение ремонта коммуникаций в жилых зданиях.</w:t>
      </w:r>
    </w:p>
    <w:p w:rsidR="004655EC" w:rsidRDefault="004655EC" w:rsidP="004655EC"/>
    <w:p w:rsidR="00956B71" w:rsidRPr="00D07EEE" w:rsidRDefault="00956B71" w:rsidP="00956B71">
      <w:pPr>
        <w:pStyle w:val="3"/>
        <w:rPr>
          <w:sz w:val="28"/>
          <w:szCs w:val="28"/>
        </w:rPr>
      </w:pPr>
      <w:bookmarkStart w:id="32" w:name="_Toc36100546"/>
      <w:r w:rsidRPr="00D07EEE">
        <w:rPr>
          <w:sz w:val="28"/>
          <w:szCs w:val="28"/>
        </w:rPr>
        <w:lastRenderedPageBreak/>
        <w:t xml:space="preserve">Оценка деятельности органов местного самоуправления в </w:t>
      </w:r>
      <w:r>
        <w:rPr>
          <w:sz w:val="28"/>
          <w:szCs w:val="28"/>
        </w:rPr>
        <w:t>части</w:t>
      </w:r>
      <w:r w:rsidRPr="00D07EEE">
        <w:rPr>
          <w:sz w:val="28"/>
          <w:szCs w:val="28"/>
        </w:rPr>
        <w:t xml:space="preserve"> качества условий оказания услуг организациями в сфере культуры</w:t>
      </w:r>
      <w:bookmarkEnd w:id="32"/>
    </w:p>
    <w:p w:rsidR="00956B71" w:rsidRDefault="00956B71" w:rsidP="00956B71">
      <w:r>
        <w:t>Как показывает Диаграмма 27, деятельность в части качества оказания услуг в сфере культуры оценивается исключительно позитивно – сумма ответов «полож</w:t>
      </w:r>
      <w:r>
        <w:t>и</w:t>
      </w:r>
      <w:r>
        <w:t>тельно» и «скорее положительно» составляет 99,0%.</w:t>
      </w:r>
    </w:p>
    <w:p w:rsidR="00956B71" w:rsidRDefault="00956B71" w:rsidP="00956B71">
      <w:pPr>
        <w:ind w:firstLine="0"/>
        <w:rPr>
          <w:b/>
        </w:rPr>
      </w:pPr>
      <w:r w:rsidRPr="00F155B6">
        <w:rPr>
          <w:b/>
        </w:rPr>
        <w:t xml:space="preserve">Диаграмма </w:t>
      </w:r>
      <w:r>
        <w:rPr>
          <w:b/>
        </w:rPr>
        <w:t>27</w:t>
      </w:r>
      <w:r w:rsidRPr="00F155B6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>в части качества условий оказания услуг организациями в сфере культуры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F155B6">
        <w:rPr>
          <w:b/>
        </w:rPr>
        <w:t>в целом по Магаданской области</w:t>
      </w:r>
    </w:p>
    <w:p w:rsidR="00956B71" w:rsidRPr="00F155B6" w:rsidRDefault="00956B71" w:rsidP="00956B71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A4A6177" wp14:editId="428A064B">
            <wp:extent cx="4543425" cy="348615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56B71" w:rsidRPr="002852B9" w:rsidRDefault="00956B71" w:rsidP="00956B71">
      <w:pPr>
        <w:ind w:firstLine="0"/>
        <w:jc w:val="center"/>
      </w:pPr>
    </w:p>
    <w:p w:rsidR="00956B71" w:rsidRDefault="00956B71" w:rsidP="00956B71">
      <w:r w:rsidRPr="00B42DC4">
        <w:t xml:space="preserve">На Диаграмме </w:t>
      </w:r>
      <w:r>
        <w:t xml:space="preserve">28 </w:t>
      </w:r>
      <w:r w:rsidRPr="00B42DC4">
        <w:t xml:space="preserve">представлена оценка деятельности </w:t>
      </w:r>
      <w:r w:rsidRPr="00956B71">
        <w:t>деятельностью органов местного самоуправления в части качества условий оказания услуг организациями в сфере культуры</w:t>
      </w:r>
      <w:r>
        <w:t xml:space="preserve"> по округам</w:t>
      </w:r>
      <w:r w:rsidRPr="00B42DC4">
        <w:t>.</w:t>
      </w:r>
    </w:p>
    <w:p w:rsidR="00956B71" w:rsidRDefault="00956B71" w:rsidP="00956B71">
      <w:r>
        <w:t xml:space="preserve">Наиболее высокие результаты (100%) отмечаются в </w:t>
      </w:r>
      <w:r w:rsidR="00FC2177">
        <w:t>Тенькинском</w:t>
      </w:r>
      <w:r>
        <w:t>, Хасынском, Северо-Эвенском и Ольском округах.</w:t>
      </w:r>
    </w:p>
    <w:p w:rsidR="00956B71" w:rsidRDefault="00956B71" w:rsidP="00956B71"/>
    <w:p w:rsidR="00956B71" w:rsidRDefault="00956B71" w:rsidP="00956B71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956B71" w:rsidRDefault="00956B71" w:rsidP="00956B71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>
        <w:rPr>
          <w:b/>
        </w:rPr>
        <w:t>28</w:t>
      </w:r>
      <w:r w:rsidRPr="00AB2A28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>в части качества условий оказания услуг организациями в сфере культуры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AB2A28">
        <w:rPr>
          <w:b/>
        </w:rPr>
        <w:t>по каждому городскому округу</w:t>
      </w:r>
    </w:p>
    <w:p w:rsidR="00956B71" w:rsidRPr="00AB2A28" w:rsidRDefault="00956B71" w:rsidP="00956B71">
      <w:pPr>
        <w:ind w:firstLine="0"/>
        <w:rPr>
          <w:b/>
        </w:rPr>
      </w:pPr>
      <w:r>
        <w:rPr>
          <w:noProof/>
        </w:rPr>
        <w:drawing>
          <wp:inline distT="0" distB="0" distL="0" distR="0" wp14:anchorId="442052F2" wp14:editId="271AF6BE">
            <wp:extent cx="5486400" cy="55054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56B71" w:rsidRPr="003B25FF" w:rsidRDefault="00956B71" w:rsidP="00956B71">
      <w:pPr>
        <w:ind w:firstLine="0"/>
        <w:jc w:val="center"/>
      </w:pPr>
    </w:p>
    <w:p w:rsidR="007F3621" w:rsidRDefault="007F3621">
      <w:pPr>
        <w:spacing w:before="0" w:after="0" w:line="240" w:lineRule="auto"/>
        <w:ind w:firstLine="0"/>
        <w:jc w:val="left"/>
      </w:pPr>
      <w:r>
        <w:br w:type="page"/>
      </w:r>
    </w:p>
    <w:p w:rsidR="007F3621" w:rsidRPr="00D07EEE" w:rsidRDefault="007F3621" w:rsidP="007F3621">
      <w:pPr>
        <w:pStyle w:val="3"/>
        <w:rPr>
          <w:sz w:val="28"/>
          <w:szCs w:val="28"/>
        </w:rPr>
      </w:pPr>
      <w:bookmarkStart w:id="33" w:name="_Toc36100547"/>
      <w:r w:rsidRPr="00D07EEE">
        <w:rPr>
          <w:sz w:val="28"/>
          <w:szCs w:val="28"/>
        </w:rPr>
        <w:lastRenderedPageBreak/>
        <w:t xml:space="preserve">Оценка деятельности органов местного самоуправления в </w:t>
      </w:r>
      <w:r>
        <w:rPr>
          <w:sz w:val="28"/>
          <w:szCs w:val="28"/>
        </w:rPr>
        <w:t>части</w:t>
      </w:r>
      <w:r w:rsidRPr="00D07EEE">
        <w:rPr>
          <w:sz w:val="28"/>
          <w:szCs w:val="28"/>
        </w:rPr>
        <w:t xml:space="preserve"> качества условий оказания услуг организациями в сфере </w:t>
      </w:r>
      <w:r>
        <w:rPr>
          <w:sz w:val="28"/>
          <w:szCs w:val="28"/>
        </w:rPr>
        <w:t>охраны здоровья</w:t>
      </w:r>
      <w:bookmarkEnd w:id="33"/>
    </w:p>
    <w:p w:rsidR="007F3621" w:rsidRDefault="007F3621" w:rsidP="007F3621">
      <w:r>
        <w:t>Как показывает Диаграмма 27, деятельность в части качества оказания услуг в сфере охраны здоровья оценивается в большей степени негативно – сумма ответов «положительно» и «скорее положительно» составляет 39,5%.</w:t>
      </w:r>
    </w:p>
    <w:p w:rsidR="007F3621" w:rsidRDefault="007F3621" w:rsidP="007F3621">
      <w:r>
        <w:t>Основные претензии к оказанию услуг в сфере здоровья связаны с</w:t>
      </w:r>
      <w:r w:rsidR="00FC2177">
        <w:t xml:space="preserve"> </w:t>
      </w:r>
      <w:r>
        <w:t>нехваткой специалистов в поликлиниках (40%), большими очередями (40%), невежливостью врачей (20%).</w:t>
      </w:r>
    </w:p>
    <w:p w:rsidR="007F3621" w:rsidRDefault="007F3621" w:rsidP="007F3621">
      <w:pPr>
        <w:ind w:firstLine="0"/>
        <w:rPr>
          <w:b/>
        </w:rPr>
      </w:pPr>
      <w:r w:rsidRPr="00F155B6">
        <w:rPr>
          <w:b/>
        </w:rPr>
        <w:t xml:space="preserve">Диаграмма </w:t>
      </w:r>
      <w:r>
        <w:rPr>
          <w:b/>
        </w:rPr>
        <w:t>29</w:t>
      </w:r>
      <w:r w:rsidRPr="00F155B6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 xml:space="preserve">в части качества условий оказания услуг организациями в сфере </w:t>
      </w:r>
      <w:r>
        <w:rPr>
          <w:b/>
        </w:rPr>
        <w:t>охраны здоровья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F155B6">
        <w:rPr>
          <w:b/>
        </w:rPr>
        <w:t>в целом по Магаданской области</w:t>
      </w:r>
    </w:p>
    <w:p w:rsidR="007F3621" w:rsidRPr="00F155B6" w:rsidRDefault="007F3621" w:rsidP="007F3621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1E015DC9" wp14:editId="35779E1E">
            <wp:extent cx="4543425" cy="3486150"/>
            <wp:effectExtent l="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F3621" w:rsidRPr="002852B9" w:rsidRDefault="007F3621" w:rsidP="007F3621">
      <w:pPr>
        <w:ind w:firstLine="0"/>
        <w:jc w:val="center"/>
      </w:pPr>
    </w:p>
    <w:p w:rsidR="007F3621" w:rsidRDefault="007F3621" w:rsidP="007F3621">
      <w:r w:rsidRPr="00B42DC4">
        <w:t xml:space="preserve">На Диаграмме </w:t>
      </w:r>
      <w:r>
        <w:t xml:space="preserve">30 </w:t>
      </w:r>
      <w:r w:rsidRPr="00B42DC4">
        <w:t xml:space="preserve">представлена оценка деятельности </w:t>
      </w:r>
      <w:r w:rsidRPr="00956B71">
        <w:t xml:space="preserve">деятельностью органов местного самоуправления в части качества условий оказания услуг организациями в сфере </w:t>
      </w:r>
      <w:r>
        <w:t>охраны здоровья по округам</w:t>
      </w:r>
      <w:r w:rsidRPr="00B42DC4">
        <w:t>.</w:t>
      </w:r>
    </w:p>
    <w:p w:rsidR="007F3621" w:rsidRDefault="007F3621" w:rsidP="007F3621">
      <w:r>
        <w:t>Наиболее высокие результаты (50%) отмечаются в Среднеканском городском округе. Наиболее низкие – в Тенькинском (26%).</w:t>
      </w:r>
    </w:p>
    <w:p w:rsidR="007F3621" w:rsidRDefault="007F3621" w:rsidP="007F3621"/>
    <w:p w:rsidR="007F3621" w:rsidRDefault="007F3621" w:rsidP="007F3621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7F3621" w:rsidRDefault="007F3621" w:rsidP="007F3621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>
        <w:rPr>
          <w:b/>
        </w:rPr>
        <w:t>30</w:t>
      </w:r>
      <w:r w:rsidRPr="00AB2A28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 xml:space="preserve">в части качества условий оказания услуг организациями в сфере </w:t>
      </w:r>
      <w:r>
        <w:rPr>
          <w:b/>
        </w:rPr>
        <w:t>охраны здоровья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AB2A28">
        <w:rPr>
          <w:b/>
        </w:rPr>
        <w:t>по каждому городскому округу</w:t>
      </w:r>
    </w:p>
    <w:p w:rsidR="007F3621" w:rsidRPr="00AB2A28" w:rsidRDefault="007F3621" w:rsidP="007F3621">
      <w:pPr>
        <w:ind w:firstLine="0"/>
        <w:rPr>
          <w:b/>
        </w:rPr>
      </w:pPr>
      <w:r>
        <w:rPr>
          <w:noProof/>
        </w:rPr>
        <w:drawing>
          <wp:inline distT="0" distB="0" distL="0" distR="0" wp14:anchorId="48F9C448" wp14:editId="30EBE0C3">
            <wp:extent cx="5486400" cy="55054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F3621" w:rsidRPr="003B25FF" w:rsidRDefault="007F3621" w:rsidP="007F3621">
      <w:pPr>
        <w:ind w:firstLine="0"/>
        <w:jc w:val="center"/>
      </w:pPr>
    </w:p>
    <w:p w:rsidR="00923F22" w:rsidRPr="00F155B6" w:rsidRDefault="00923F22" w:rsidP="00923F22">
      <w:r>
        <w:t>Исходя из указанных данных, можно выделить несколько наиболее актуал</w:t>
      </w:r>
      <w:r>
        <w:t>ь</w:t>
      </w:r>
      <w:r>
        <w:t xml:space="preserve">ных направлений повышения эффективности </w:t>
      </w:r>
      <w:r w:rsidRPr="00F155B6">
        <w:t>деятельности органов местного упра</w:t>
      </w:r>
      <w:r w:rsidRPr="00F155B6">
        <w:t>в</w:t>
      </w:r>
      <w:r w:rsidRPr="00F155B6">
        <w:t xml:space="preserve">ления </w:t>
      </w:r>
      <w:r w:rsidRPr="00956B71">
        <w:t xml:space="preserve">в части качества условий оказания услуг организациями в сфере </w:t>
      </w:r>
      <w:r>
        <w:t>охраны зд</w:t>
      </w:r>
      <w:r>
        <w:t>о</w:t>
      </w:r>
      <w:r>
        <w:t>ровья</w:t>
      </w:r>
      <w:r w:rsidRPr="00F155B6">
        <w:t>:</w:t>
      </w:r>
    </w:p>
    <w:p w:rsidR="00923F22" w:rsidRPr="00F155B6" w:rsidRDefault="00923F22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Совершенствование системы электронной записи</w:t>
      </w:r>
      <w:r w:rsidRPr="00F155B6">
        <w:t>.</w:t>
      </w:r>
    </w:p>
    <w:p w:rsidR="00923F22" w:rsidRPr="00F155B6" w:rsidRDefault="00923F22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Привлечение врачей-специалистов в поликлиники</w:t>
      </w:r>
    </w:p>
    <w:p w:rsidR="007F3621" w:rsidRDefault="007F3621" w:rsidP="007F3621">
      <w:pPr>
        <w:spacing w:before="0" w:after="0" w:line="240" w:lineRule="auto"/>
        <w:ind w:firstLine="0"/>
        <w:jc w:val="left"/>
      </w:pPr>
      <w:r>
        <w:br w:type="page"/>
      </w:r>
    </w:p>
    <w:p w:rsidR="007F3621" w:rsidRPr="00D07EEE" w:rsidRDefault="007F3621" w:rsidP="007F3621">
      <w:pPr>
        <w:pStyle w:val="3"/>
        <w:rPr>
          <w:sz w:val="28"/>
          <w:szCs w:val="28"/>
        </w:rPr>
      </w:pPr>
      <w:bookmarkStart w:id="34" w:name="_Toc36100548"/>
      <w:r w:rsidRPr="00D07EEE">
        <w:rPr>
          <w:sz w:val="28"/>
          <w:szCs w:val="28"/>
        </w:rPr>
        <w:lastRenderedPageBreak/>
        <w:t xml:space="preserve">Оценка деятельности органов местного самоуправления в </w:t>
      </w:r>
      <w:r>
        <w:rPr>
          <w:sz w:val="28"/>
          <w:szCs w:val="28"/>
        </w:rPr>
        <w:t>части</w:t>
      </w:r>
      <w:r w:rsidRPr="00D07EEE">
        <w:rPr>
          <w:sz w:val="28"/>
          <w:szCs w:val="28"/>
        </w:rPr>
        <w:t xml:space="preserve"> качества условий оказания услуг организациями в сфере </w:t>
      </w:r>
      <w:r>
        <w:rPr>
          <w:sz w:val="28"/>
          <w:szCs w:val="28"/>
        </w:rPr>
        <w:t>образования</w:t>
      </w:r>
      <w:bookmarkEnd w:id="34"/>
    </w:p>
    <w:p w:rsidR="007F3621" w:rsidRDefault="007F3621" w:rsidP="007F3621">
      <w:r>
        <w:t>Как показывает Диаграмма 31, деятельность в части качества оказания услуг в сфере образования оценивается позитивно – сумма ответов «положительно» и «ск</w:t>
      </w:r>
      <w:r>
        <w:t>о</w:t>
      </w:r>
      <w:r>
        <w:t>рее положительно» составляет 76,1%.</w:t>
      </w:r>
    </w:p>
    <w:p w:rsidR="007F3621" w:rsidRDefault="007F3621" w:rsidP="007F3621">
      <w:pPr>
        <w:ind w:firstLine="0"/>
        <w:rPr>
          <w:b/>
        </w:rPr>
      </w:pPr>
      <w:r w:rsidRPr="00F155B6">
        <w:rPr>
          <w:b/>
        </w:rPr>
        <w:t xml:space="preserve">Диаграмма </w:t>
      </w:r>
      <w:r>
        <w:rPr>
          <w:b/>
        </w:rPr>
        <w:t>31</w:t>
      </w:r>
      <w:r w:rsidRPr="00F155B6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 xml:space="preserve">в части качества условий оказания услуг организациями в сфере </w:t>
      </w:r>
      <w:r>
        <w:rPr>
          <w:b/>
        </w:rPr>
        <w:t>обр</w:t>
      </w:r>
      <w:r>
        <w:rPr>
          <w:b/>
        </w:rPr>
        <w:t>а</w:t>
      </w:r>
      <w:r>
        <w:rPr>
          <w:b/>
        </w:rPr>
        <w:t>зования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F155B6">
        <w:rPr>
          <w:b/>
        </w:rPr>
        <w:t>в целом по Магаданской области</w:t>
      </w:r>
    </w:p>
    <w:p w:rsidR="007F3621" w:rsidRPr="00F155B6" w:rsidRDefault="007F3621" w:rsidP="007F3621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1E015DC9" wp14:editId="35779E1E">
            <wp:extent cx="4543425" cy="3486150"/>
            <wp:effectExtent l="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F3621" w:rsidRPr="002852B9" w:rsidRDefault="007F3621" w:rsidP="007F3621">
      <w:pPr>
        <w:ind w:firstLine="0"/>
        <w:jc w:val="center"/>
      </w:pPr>
    </w:p>
    <w:p w:rsidR="007F3621" w:rsidRDefault="007F3621" w:rsidP="007F3621">
      <w:r w:rsidRPr="00B42DC4">
        <w:t xml:space="preserve">На Диаграмме </w:t>
      </w:r>
      <w:r>
        <w:t xml:space="preserve">32 </w:t>
      </w:r>
      <w:r w:rsidRPr="00B42DC4">
        <w:t xml:space="preserve">представлена оценка деятельности </w:t>
      </w:r>
      <w:r w:rsidRPr="00956B71">
        <w:t xml:space="preserve">деятельностью органов местного самоуправления в части качества условий оказания услуг организациями в сфере </w:t>
      </w:r>
      <w:r>
        <w:t>образования по округам</w:t>
      </w:r>
      <w:r w:rsidRPr="00B42DC4">
        <w:t>.</w:t>
      </w:r>
    </w:p>
    <w:p w:rsidR="007F3621" w:rsidRDefault="007F3621" w:rsidP="007F3621">
      <w:r>
        <w:t>Наиболее высокие результаты (</w:t>
      </w:r>
      <w:r w:rsidR="00923F22">
        <w:t>более 80%</w:t>
      </w:r>
      <w:r>
        <w:t>%) отмечаются в Хасынском, Сев</w:t>
      </w:r>
      <w:r>
        <w:t>е</w:t>
      </w:r>
      <w:r>
        <w:t xml:space="preserve">ро-Эвенском и </w:t>
      </w:r>
      <w:r w:rsidR="00923F22">
        <w:t>Ягоднинском</w:t>
      </w:r>
      <w:r>
        <w:t xml:space="preserve"> округах.</w:t>
      </w:r>
    </w:p>
    <w:p w:rsidR="007F3621" w:rsidRDefault="007F3621" w:rsidP="007F3621"/>
    <w:p w:rsidR="007F3621" w:rsidRDefault="007F3621" w:rsidP="007F3621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7F3621" w:rsidRDefault="007F3621" w:rsidP="007F3621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 w:rsidR="00923F22">
        <w:rPr>
          <w:b/>
        </w:rPr>
        <w:t>32</w:t>
      </w:r>
      <w:r w:rsidRPr="00AB2A28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 xml:space="preserve">в части качества условий оказания услуг организациями в сфере </w:t>
      </w:r>
      <w:r>
        <w:rPr>
          <w:b/>
        </w:rPr>
        <w:t>обр</w:t>
      </w:r>
      <w:r>
        <w:rPr>
          <w:b/>
        </w:rPr>
        <w:t>а</w:t>
      </w:r>
      <w:r>
        <w:rPr>
          <w:b/>
        </w:rPr>
        <w:t>зования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AB2A28">
        <w:rPr>
          <w:b/>
        </w:rPr>
        <w:t>по каждому городскому округу</w:t>
      </w:r>
    </w:p>
    <w:p w:rsidR="007F3621" w:rsidRPr="00AB2A28" w:rsidRDefault="007F3621" w:rsidP="007F3621">
      <w:pPr>
        <w:ind w:firstLine="0"/>
        <w:rPr>
          <w:b/>
        </w:rPr>
      </w:pPr>
      <w:r>
        <w:rPr>
          <w:noProof/>
        </w:rPr>
        <w:drawing>
          <wp:inline distT="0" distB="0" distL="0" distR="0" wp14:anchorId="48F9C448" wp14:editId="30EBE0C3">
            <wp:extent cx="5486400" cy="550545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F3621" w:rsidRPr="003B25FF" w:rsidRDefault="007F3621" w:rsidP="007F3621">
      <w:pPr>
        <w:ind w:firstLine="0"/>
        <w:jc w:val="center"/>
      </w:pPr>
    </w:p>
    <w:p w:rsidR="007F3621" w:rsidRDefault="007F3621" w:rsidP="007F3621">
      <w:pPr>
        <w:spacing w:before="0" w:after="0" w:line="240" w:lineRule="auto"/>
        <w:ind w:firstLine="0"/>
        <w:jc w:val="left"/>
      </w:pPr>
      <w:r>
        <w:br w:type="page"/>
      </w:r>
    </w:p>
    <w:p w:rsidR="007F3621" w:rsidRPr="00D07EEE" w:rsidRDefault="007F3621" w:rsidP="007F3621">
      <w:pPr>
        <w:pStyle w:val="3"/>
        <w:rPr>
          <w:sz w:val="28"/>
          <w:szCs w:val="28"/>
        </w:rPr>
      </w:pPr>
      <w:bookmarkStart w:id="35" w:name="_Toc36100549"/>
      <w:r w:rsidRPr="00D07EEE">
        <w:rPr>
          <w:sz w:val="28"/>
          <w:szCs w:val="28"/>
        </w:rPr>
        <w:lastRenderedPageBreak/>
        <w:t xml:space="preserve">Оценка деятельности органов местного самоуправления в </w:t>
      </w:r>
      <w:r>
        <w:rPr>
          <w:sz w:val="28"/>
          <w:szCs w:val="28"/>
        </w:rPr>
        <w:t>части</w:t>
      </w:r>
      <w:r w:rsidRPr="00D07EEE">
        <w:rPr>
          <w:sz w:val="28"/>
          <w:szCs w:val="28"/>
        </w:rPr>
        <w:t xml:space="preserve"> качества условий оказания услуг организациями в сфере </w:t>
      </w:r>
      <w:r>
        <w:rPr>
          <w:sz w:val="28"/>
          <w:szCs w:val="28"/>
        </w:rPr>
        <w:t>социального обслуживания</w:t>
      </w:r>
      <w:bookmarkEnd w:id="35"/>
    </w:p>
    <w:p w:rsidR="007F3621" w:rsidRDefault="007F3621" w:rsidP="007F3621">
      <w:r>
        <w:t xml:space="preserve">Как показывает Диаграмма </w:t>
      </w:r>
      <w:r w:rsidR="00923F22">
        <w:t>33</w:t>
      </w:r>
      <w:r>
        <w:t xml:space="preserve">, деятельность в части качества оказания услуг в сфере социального обслуживания оценивается </w:t>
      </w:r>
      <w:r w:rsidR="00923F22">
        <w:t>амбивалентно</w:t>
      </w:r>
      <w:r>
        <w:t xml:space="preserve"> – сумма ответов «п</w:t>
      </w:r>
      <w:r>
        <w:t>о</w:t>
      </w:r>
      <w:r>
        <w:t xml:space="preserve">ложительно» и «скорее положительно» составляет </w:t>
      </w:r>
      <w:r w:rsidR="00923F22">
        <w:t>46</w:t>
      </w:r>
      <w:r>
        <w:t>,</w:t>
      </w:r>
      <w:r w:rsidR="00923F22">
        <w:t>0%, а доля негативных оценок составляет 54%.</w:t>
      </w:r>
    </w:p>
    <w:p w:rsidR="00923F22" w:rsidRDefault="00923F22" w:rsidP="007F3621">
      <w:r>
        <w:t>В качестве основных причин неудовлетворённости называют отсутствие ухода за одинокими пожилыми людьми (55,5%), недостаточное обеспечение инвалидов ТСР (33,3%), отсутствие условий доступности (11,2%)</w:t>
      </w:r>
    </w:p>
    <w:p w:rsidR="007F3621" w:rsidRDefault="007F3621" w:rsidP="007F3621">
      <w:pPr>
        <w:ind w:firstLine="0"/>
        <w:rPr>
          <w:b/>
        </w:rPr>
      </w:pPr>
      <w:r w:rsidRPr="00F155B6">
        <w:rPr>
          <w:b/>
        </w:rPr>
        <w:t xml:space="preserve">Диаграмма </w:t>
      </w:r>
      <w:r w:rsidR="00923F22">
        <w:rPr>
          <w:b/>
        </w:rPr>
        <w:t>33</w:t>
      </w:r>
      <w:r w:rsidRPr="00F155B6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 xml:space="preserve">в части качества условий оказания услуг организациями в сфере </w:t>
      </w:r>
      <w:r>
        <w:rPr>
          <w:b/>
        </w:rPr>
        <w:t>соц</w:t>
      </w:r>
      <w:r>
        <w:rPr>
          <w:b/>
        </w:rPr>
        <w:t>и</w:t>
      </w:r>
      <w:r>
        <w:rPr>
          <w:b/>
        </w:rPr>
        <w:t>ального обслуживания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F155B6">
        <w:rPr>
          <w:b/>
        </w:rPr>
        <w:t>в целом по Магаданской области</w:t>
      </w:r>
    </w:p>
    <w:p w:rsidR="007F3621" w:rsidRPr="00F155B6" w:rsidRDefault="007F3621" w:rsidP="007F3621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75FD0DCB" wp14:editId="08070A94">
            <wp:extent cx="4543425" cy="3486150"/>
            <wp:effectExtent l="0" t="0" r="952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F3621" w:rsidRPr="002852B9" w:rsidRDefault="007F3621" w:rsidP="007F3621">
      <w:pPr>
        <w:ind w:firstLine="0"/>
        <w:jc w:val="center"/>
      </w:pPr>
    </w:p>
    <w:p w:rsidR="007F3621" w:rsidRDefault="007F3621" w:rsidP="007F3621">
      <w:r w:rsidRPr="00B42DC4">
        <w:t>На Диаграмме</w:t>
      </w:r>
      <w:r w:rsidR="00923F22">
        <w:t xml:space="preserve"> 34</w:t>
      </w:r>
      <w:r>
        <w:t xml:space="preserve"> </w:t>
      </w:r>
      <w:r w:rsidRPr="00B42DC4">
        <w:t xml:space="preserve">представлена оценка деятельности </w:t>
      </w:r>
      <w:r w:rsidRPr="00956B71">
        <w:t xml:space="preserve">деятельностью органов местного самоуправления в части качества условий оказания услуг организациями в сфере </w:t>
      </w:r>
      <w:r>
        <w:t>социального обслуживания по округам</w:t>
      </w:r>
      <w:r w:rsidRPr="00B42DC4">
        <w:t>.</w:t>
      </w:r>
    </w:p>
    <w:p w:rsidR="007F3621" w:rsidRDefault="007F3621" w:rsidP="007F3621">
      <w:r>
        <w:t xml:space="preserve">Наиболее высокие результаты (100%) отмечаются в </w:t>
      </w:r>
      <w:r w:rsidR="00FC2177">
        <w:t>Тенькинском</w:t>
      </w:r>
      <w:r>
        <w:t>, Хасынском, Северо-Эвенском и Ольском округах.</w:t>
      </w:r>
    </w:p>
    <w:p w:rsidR="007F3621" w:rsidRDefault="007F3621" w:rsidP="007F3621"/>
    <w:p w:rsidR="007F3621" w:rsidRDefault="007F3621" w:rsidP="007F3621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7F3621" w:rsidRDefault="007F3621" w:rsidP="007F3621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 w:rsidR="00D24CE0">
        <w:rPr>
          <w:b/>
        </w:rPr>
        <w:t>34.</w:t>
      </w:r>
      <w:r w:rsidRPr="00AB2A28">
        <w:rPr>
          <w:b/>
        </w:rPr>
        <w:t xml:space="preserve"> </w:t>
      </w:r>
      <w:r>
        <w:rPr>
          <w:b/>
        </w:rPr>
        <w:t xml:space="preserve">Распределение ответов на вопрос </w:t>
      </w:r>
      <w:r w:rsidRPr="001251D5">
        <w:rPr>
          <w:b/>
        </w:rPr>
        <w:t>«Удовлетворены ли Вы де</w:t>
      </w:r>
      <w:r w:rsidRPr="001251D5">
        <w:rPr>
          <w:b/>
        </w:rPr>
        <w:t>я</w:t>
      </w:r>
      <w:r w:rsidRPr="001251D5">
        <w:rPr>
          <w:b/>
        </w:rPr>
        <w:t>тельностью органов местного самоуправления Вашего муниципального обр</w:t>
      </w:r>
      <w:r w:rsidRPr="001251D5">
        <w:rPr>
          <w:b/>
        </w:rPr>
        <w:t>а</w:t>
      </w:r>
      <w:r w:rsidRPr="001251D5">
        <w:rPr>
          <w:b/>
        </w:rPr>
        <w:t xml:space="preserve">зования </w:t>
      </w:r>
      <w:r w:rsidRPr="00D07EEE">
        <w:rPr>
          <w:b/>
        </w:rPr>
        <w:t xml:space="preserve">в части качества условий оказания услуг организациями в сфере </w:t>
      </w:r>
      <w:r>
        <w:rPr>
          <w:b/>
        </w:rPr>
        <w:t>соц</w:t>
      </w:r>
      <w:r>
        <w:rPr>
          <w:b/>
        </w:rPr>
        <w:t>и</w:t>
      </w:r>
      <w:r>
        <w:rPr>
          <w:b/>
        </w:rPr>
        <w:t>ального обслуживания</w:t>
      </w:r>
      <w:r w:rsidRPr="001251D5">
        <w:rPr>
          <w:b/>
        </w:rPr>
        <w:t>?»</w:t>
      </w:r>
      <w:r w:rsidR="00FC2177">
        <w:rPr>
          <w:b/>
        </w:rPr>
        <w:t xml:space="preserve"> </w:t>
      </w:r>
      <w:r w:rsidRPr="00AB2A28">
        <w:rPr>
          <w:b/>
        </w:rPr>
        <w:t>по каждому городскому округу</w:t>
      </w:r>
    </w:p>
    <w:p w:rsidR="007F3621" w:rsidRPr="00AB2A28" w:rsidRDefault="007F3621" w:rsidP="007F3621">
      <w:pPr>
        <w:ind w:firstLine="0"/>
        <w:rPr>
          <w:b/>
        </w:rPr>
      </w:pPr>
      <w:r>
        <w:rPr>
          <w:noProof/>
        </w:rPr>
        <w:drawing>
          <wp:inline distT="0" distB="0" distL="0" distR="0" wp14:anchorId="112D7D8D" wp14:editId="19363D07">
            <wp:extent cx="5486400" cy="55054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923F22" w:rsidRPr="00F155B6" w:rsidRDefault="00923F22" w:rsidP="00923F22">
      <w:r>
        <w:t>Исходя из указанных данных, можно выделить несколько наиболее актуал</w:t>
      </w:r>
      <w:r>
        <w:t>ь</w:t>
      </w:r>
      <w:r>
        <w:t xml:space="preserve">ных направлений повышения эффективности </w:t>
      </w:r>
      <w:r w:rsidRPr="00F155B6">
        <w:t>деятельности органов местного упра</w:t>
      </w:r>
      <w:r w:rsidRPr="00F155B6">
        <w:t>в</w:t>
      </w:r>
      <w:r w:rsidRPr="00F155B6">
        <w:t xml:space="preserve">ления </w:t>
      </w:r>
      <w:r w:rsidRPr="00956B71">
        <w:t xml:space="preserve">в части качества условий оказания услуг организациями в сфере </w:t>
      </w:r>
      <w:r>
        <w:t>социального обслуживание</w:t>
      </w:r>
      <w:r w:rsidRPr="00F155B6">
        <w:t>:</w:t>
      </w:r>
    </w:p>
    <w:p w:rsidR="00923F22" w:rsidRPr="00F155B6" w:rsidRDefault="00923F22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 xml:space="preserve">Увеличение охвата населения помощью, в </w:t>
      </w:r>
      <w:proofErr w:type="spellStart"/>
      <w:r>
        <w:t>т.ч</w:t>
      </w:r>
      <w:proofErr w:type="spellEnd"/>
      <w:r>
        <w:t>. одиноких пожилых людей и инвалидов</w:t>
      </w:r>
    </w:p>
    <w:p w:rsidR="00923F22" w:rsidRDefault="00923F22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Развитие программ доступной среды</w:t>
      </w:r>
    </w:p>
    <w:p w:rsidR="00923F22" w:rsidRPr="00F155B6" w:rsidRDefault="00923F22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Обеспечение инвалидов ТСР</w:t>
      </w:r>
    </w:p>
    <w:p w:rsidR="007F3621" w:rsidRPr="003B25FF" w:rsidRDefault="007F3621" w:rsidP="007F3621">
      <w:pPr>
        <w:ind w:firstLine="0"/>
        <w:jc w:val="center"/>
      </w:pPr>
    </w:p>
    <w:p w:rsidR="007F3621" w:rsidRDefault="007F3621" w:rsidP="007F3621">
      <w:pPr>
        <w:spacing w:before="0" w:after="0" w:line="240" w:lineRule="auto"/>
        <w:ind w:firstLine="0"/>
        <w:jc w:val="left"/>
      </w:pPr>
      <w:r>
        <w:br w:type="page"/>
      </w:r>
    </w:p>
    <w:p w:rsidR="00582AFB" w:rsidRDefault="00582AFB" w:rsidP="00582AFB">
      <w:pPr>
        <w:pStyle w:val="3"/>
      </w:pPr>
      <w:bookmarkStart w:id="36" w:name="_Toc36100550"/>
      <w:r>
        <w:lastRenderedPageBreak/>
        <w:t xml:space="preserve">Оценка деятельности </w:t>
      </w:r>
      <w:r w:rsidRPr="00582AFB">
        <w:t xml:space="preserve">главы муниципального образования </w:t>
      </w:r>
      <w:r>
        <w:t>в </w:t>
      </w:r>
      <w:r w:rsidRPr="00582AFB">
        <w:t>целом</w:t>
      </w:r>
      <w:bookmarkEnd w:id="36"/>
    </w:p>
    <w:p w:rsidR="00582AFB" w:rsidRDefault="00AB2A28" w:rsidP="00582AFB">
      <w:r>
        <w:t xml:space="preserve">Как показывает Диаграмма </w:t>
      </w:r>
      <w:r w:rsidR="00D24CE0">
        <w:t>35</w:t>
      </w:r>
      <w:r>
        <w:t>, деятельность глав муниципальных образований оценивается в целом лояльно – сумма ответов «положительно» и «скорее полож</w:t>
      </w:r>
      <w:r>
        <w:t>и</w:t>
      </w:r>
      <w:r>
        <w:t xml:space="preserve">тельно» составляет </w:t>
      </w:r>
      <w:r w:rsidR="00495980">
        <w:t>62</w:t>
      </w:r>
      <w:r w:rsidR="005D7D0F">
        <w:t>,</w:t>
      </w:r>
      <w:r w:rsidR="00495980">
        <w:t>4</w:t>
      </w:r>
      <w:r>
        <w:t>%.</w:t>
      </w:r>
    </w:p>
    <w:p w:rsidR="00495980" w:rsidRDefault="00495980" w:rsidP="00582AFB">
      <w:r>
        <w:t>С 2017 года отмечалась тенденция к снижению данного показателя, что соо</w:t>
      </w:r>
      <w:r>
        <w:t>т</w:t>
      </w:r>
      <w:r>
        <w:t>ветствует общероссийской тенденции разочарования в деятельности органов власти.</w:t>
      </w:r>
    </w:p>
    <w:p w:rsidR="00582AFB" w:rsidRDefault="00582AFB" w:rsidP="00F155B6">
      <w:pPr>
        <w:ind w:firstLine="0"/>
        <w:rPr>
          <w:b/>
        </w:rPr>
      </w:pPr>
      <w:r w:rsidRPr="00F155B6">
        <w:rPr>
          <w:b/>
        </w:rPr>
        <w:t xml:space="preserve">Диаграмма </w:t>
      </w:r>
      <w:r w:rsidR="00D24CE0">
        <w:rPr>
          <w:b/>
        </w:rPr>
        <w:t>35.</w:t>
      </w:r>
      <w:r w:rsidRPr="00F155B6">
        <w:rPr>
          <w:b/>
        </w:rPr>
        <w:t xml:space="preserve"> </w:t>
      </w:r>
      <w:r w:rsidR="0096246D">
        <w:rPr>
          <w:b/>
        </w:rPr>
        <w:t xml:space="preserve">Динамика ответов на вопрос </w:t>
      </w:r>
      <w:r w:rsidRPr="00F155B6">
        <w:rPr>
          <w:b/>
        </w:rPr>
        <w:t>«Удовлетворены ли Вы деятельн</w:t>
      </w:r>
      <w:r w:rsidRPr="00F155B6">
        <w:rPr>
          <w:b/>
        </w:rPr>
        <w:t>о</w:t>
      </w:r>
      <w:r w:rsidRPr="00F155B6">
        <w:rPr>
          <w:b/>
        </w:rPr>
        <w:t>стью главы Вашего муниципального образования в целом?» в целом по Маг</w:t>
      </w:r>
      <w:r w:rsidRPr="00F155B6">
        <w:rPr>
          <w:b/>
        </w:rPr>
        <w:t>а</w:t>
      </w:r>
      <w:r w:rsidRPr="00F155B6">
        <w:rPr>
          <w:b/>
        </w:rPr>
        <w:t>данской области</w:t>
      </w:r>
    </w:p>
    <w:p w:rsidR="000819D6" w:rsidRPr="00F155B6" w:rsidRDefault="000819D6" w:rsidP="00F155B6">
      <w:pPr>
        <w:ind w:firstLine="0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66717161" wp14:editId="29179000">
            <wp:extent cx="5543550" cy="320040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582AFB" w:rsidRPr="002852B9" w:rsidRDefault="00582AFB" w:rsidP="00582AFB">
      <w:pPr>
        <w:ind w:firstLine="0"/>
        <w:jc w:val="center"/>
      </w:pPr>
    </w:p>
    <w:p w:rsidR="00582AFB" w:rsidRDefault="00495980" w:rsidP="00582AFB">
      <w:r>
        <w:t>Наиболее распространённое обвинение – это коррупция (27,3%). Отмечался целый рад недостатков, таких, как плохое состояния подконтрольных субъектов, о</w:t>
      </w:r>
      <w:r>
        <w:t>т</w:t>
      </w:r>
      <w:r>
        <w:t>сутствие строительства дорог, неправильное распределение финансов, недостато</w:t>
      </w:r>
      <w:r>
        <w:t>ч</w:t>
      </w:r>
      <w:r>
        <w:t>ность внимания социальным структурам, невыполнение обещаний (по 9,1%).</w:t>
      </w:r>
    </w:p>
    <w:p w:rsidR="00AD0CCD" w:rsidRDefault="00AD0CCD" w:rsidP="00582AFB">
      <w:r w:rsidRPr="00B42DC4">
        <w:t>На Диаграмм</w:t>
      </w:r>
      <w:r w:rsidR="0020622A">
        <w:t>ах</w:t>
      </w:r>
      <w:r w:rsidRPr="00B42DC4">
        <w:t xml:space="preserve"> </w:t>
      </w:r>
      <w:r w:rsidR="00F14B16">
        <w:t>36</w:t>
      </w:r>
      <w:r>
        <w:t xml:space="preserve"> </w:t>
      </w:r>
      <w:r w:rsidR="0020622A">
        <w:t xml:space="preserve">и 37 </w:t>
      </w:r>
      <w:r w:rsidRPr="00B42DC4">
        <w:t>представлен</w:t>
      </w:r>
      <w:r w:rsidR="0020622A">
        <w:t xml:space="preserve">ы распределение и динамика </w:t>
      </w:r>
      <w:r w:rsidRPr="00B42DC4">
        <w:t>оцен</w:t>
      </w:r>
      <w:r w:rsidR="0020622A">
        <w:t>ок</w:t>
      </w:r>
      <w:r w:rsidRPr="00B42DC4">
        <w:t xml:space="preserve"> де</w:t>
      </w:r>
      <w:r w:rsidRPr="00B42DC4">
        <w:t>я</w:t>
      </w:r>
      <w:r w:rsidRPr="00B42DC4">
        <w:t xml:space="preserve">тельности </w:t>
      </w:r>
      <w:r>
        <w:t xml:space="preserve">глав </w:t>
      </w:r>
      <w:r w:rsidRPr="00B42DC4">
        <w:t>муниципальн</w:t>
      </w:r>
      <w:r>
        <w:t>ых</w:t>
      </w:r>
      <w:r w:rsidRPr="00B42DC4">
        <w:t xml:space="preserve"> образо</w:t>
      </w:r>
      <w:r>
        <w:t>ваний</w:t>
      </w:r>
      <w:r w:rsidRPr="00B42DC4">
        <w:t xml:space="preserve"> по городским округам.</w:t>
      </w:r>
    </w:p>
    <w:p w:rsidR="00F14B16" w:rsidRDefault="00F14B16" w:rsidP="00582AFB">
      <w:r>
        <w:t>Наиболее высокие показатели отмечаются в Ягоднинском и Сусуманском округах. Наименее высокие – в Омсукчанском-, Северо-Эвенском, Среднеканском округах.</w:t>
      </w:r>
    </w:p>
    <w:p w:rsidR="00AD0CCD" w:rsidRDefault="00AD0CCD" w:rsidP="00582AFB"/>
    <w:p w:rsidR="00B944E3" w:rsidRDefault="00B944E3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0622A" w:rsidRDefault="0020622A" w:rsidP="0020622A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>
        <w:rPr>
          <w:b/>
        </w:rPr>
        <w:t>36</w:t>
      </w:r>
      <w:r w:rsidRPr="00AB2A28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AB2A28">
        <w:rPr>
          <w:b/>
        </w:rPr>
        <w:t>«Удовлетворены ли Вы де</w:t>
      </w:r>
      <w:r w:rsidRPr="00AB2A28">
        <w:rPr>
          <w:b/>
        </w:rPr>
        <w:t>я</w:t>
      </w:r>
      <w:r w:rsidRPr="00AB2A28">
        <w:rPr>
          <w:b/>
        </w:rPr>
        <w:t>тельностью главы Вашего муниципального образования в целом?» по каждому городскому округу</w:t>
      </w:r>
      <w:r>
        <w:rPr>
          <w:b/>
        </w:rPr>
        <w:t xml:space="preserve"> </w:t>
      </w:r>
    </w:p>
    <w:p w:rsidR="0020622A" w:rsidRPr="00AB2A28" w:rsidRDefault="0020622A" w:rsidP="0020622A">
      <w:pPr>
        <w:ind w:firstLine="0"/>
        <w:rPr>
          <w:b/>
        </w:rPr>
      </w:pPr>
      <w:r>
        <w:rPr>
          <w:noProof/>
        </w:rPr>
        <w:drawing>
          <wp:inline distT="0" distB="0" distL="0" distR="0" wp14:anchorId="263D06B6" wp14:editId="0E37462B">
            <wp:extent cx="5486400" cy="5505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20622A" w:rsidRPr="003B25FF" w:rsidRDefault="0020622A" w:rsidP="0020622A">
      <w:pPr>
        <w:ind w:firstLine="0"/>
        <w:jc w:val="center"/>
      </w:pPr>
    </w:p>
    <w:p w:rsidR="0020622A" w:rsidRDefault="0020622A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582AFB" w:rsidRDefault="00582AFB" w:rsidP="00AB2A28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 w:rsidR="00CD352C">
        <w:rPr>
          <w:b/>
        </w:rPr>
        <w:t>3</w:t>
      </w:r>
      <w:r w:rsidR="0020622A">
        <w:rPr>
          <w:b/>
        </w:rPr>
        <w:t>7</w:t>
      </w:r>
      <w:r w:rsidRPr="00AB2A28">
        <w:rPr>
          <w:b/>
        </w:rPr>
        <w:t xml:space="preserve">. </w:t>
      </w:r>
      <w:r w:rsidR="0096246D">
        <w:rPr>
          <w:b/>
        </w:rPr>
        <w:t xml:space="preserve">Динамика ответов на вопрос </w:t>
      </w:r>
      <w:r w:rsidRPr="00AB2A28">
        <w:rPr>
          <w:b/>
        </w:rPr>
        <w:t>«Удовлетворены ли Вы деятельн</w:t>
      </w:r>
      <w:r w:rsidRPr="00AB2A28">
        <w:rPr>
          <w:b/>
        </w:rPr>
        <w:t>о</w:t>
      </w:r>
      <w:r w:rsidRPr="00AB2A28">
        <w:rPr>
          <w:b/>
        </w:rPr>
        <w:t>стью главы Вашего муниципального образования в целом?» по каждому г</w:t>
      </w:r>
      <w:r w:rsidRPr="00AB2A28">
        <w:rPr>
          <w:b/>
        </w:rPr>
        <w:t>о</w:t>
      </w:r>
      <w:r w:rsidRPr="00AB2A28">
        <w:rPr>
          <w:b/>
        </w:rPr>
        <w:t>родскому округу</w:t>
      </w:r>
      <w:r w:rsidR="00B944E3">
        <w:rPr>
          <w:b/>
        </w:rPr>
        <w:t xml:space="preserve"> (с 2017 года)</w:t>
      </w:r>
    </w:p>
    <w:p w:rsidR="000819D6" w:rsidRPr="00AB2A28" w:rsidRDefault="000819D6" w:rsidP="00AB2A28">
      <w:pPr>
        <w:ind w:firstLine="0"/>
        <w:rPr>
          <w:b/>
        </w:rPr>
      </w:pPr>
      <w:r>
        <w:rPr>
          <w:noProof/>
        </w:rPr>
        <w:drawing>
          <wp:inline distT="0" distB="0" distL="0" distR="0" wp14:anchorId="6D184C17" wp14:editId="582BF648">
            <wp:extent cx="5486400" cy="5505450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582AFB" w:rsidRPr="003B25FF" w:rsidRDefault="00582AFB" w:rsidP="00582AFB">
      <w:pPr>
        <w:ind w:firstLine="0"/>
        <w:jc w:val="center"/>
      </w:pPr>
    </w:p>
    <w:p w:rsidR="00CD352C" w:rsidRDefault="00310087" w:rsidP="00582AFB">
      <w:r>
        <w:t>Учитывая, что основной причиной недовольства была названа коррупция в о</w:t>
      </w:r>
      <w:r>
        <w:t>р</w:t>
      </w:r>
      <w:r>
        <w:t xml:space="preserve">ганах местной власти, возможно, негативные оценки являются сигналом наличия коррупционных явлений. </w:t>
      </w:r>
    </w:p>
    <w:p w:rsidR="00CD352C" w:rsidRDefault="00CD352C">
      <w:pPr>
        <w:spacing w:before="0" w:after="0" w:line="240" w:lineRule="auto"/>
        <w:ind w:firstLine="0"/>
        <w:jc w:val="left"/>
      </w:pPr>
      <w:r>
        <w:br w:type="page"/>
      </w:r>
    </w:p>
    <w:p w:rsidR="00582AFB" w:rsidRDefault="00582AFB" w:rsidP="00582AFB"/>
    <w:p w:rsidR="00166349" w:rsidRDefault="00166349" w:rsidP="00166349">
      <w:pPr>
        <w:pStyle w:val="3"/>
      </w:pPr>
      <w:bookmarkStart w:id="37" w:name="_Toc36100551"/>
      <w:r>
        <w:t xml:space="preserve">Оценка деятельности </w:t>
      </w:r>
      <w:r w:rsidRPr="00166349">
        <w:t xml:space="preserve">представительного органа </w:t>
      </w:r>
      <w:r w:rsidR="00F14B16">
        <w:t>м</w:t>
      </w:r>
      <w:r w:rsidRPr="00166349">
        <w:t>униципального образования</w:t>
      </w:r>
      <w:bookmarkEnd w:id="37"/>
    </w:p>
    <w:p w:rsidR="00166349" w:rsidRDefault="00166349" w:rsidP="00166349">
      <w:bookmarkStart w:id="38" w:name="_Hlk4557293"/>
      <w:r>
        <w:t xml:space="preserve">Как показывает Диаграмма </w:t>
      </w:r>
      <w:r w:rsidR="00CD352C">
        <w:t>3</w:t>
      </w:r>
      <w:r w:rsidR="0020622A">
        <w:t>8</w:t>
      </w:r>
      <w:r>
        <w:t xml:space="preserve">, деятельность глав </w:t>
      </w:r>
      <w:r w:rsidR="008870B8">
        <w:t>представительных органов</w:t>
      </w:r>
      <w:r>
        <w:t xml:space="preserve"> оценивается </w:t>
      </w:r>
      <w:r w:rsidR="00F14B16">
        <w:t>амбивалентно</w:t>
      </w:r>
      <w:r>
        <w:t xml:space="preserve"> – сумма ответов «положительно» и «скорее положител</w:t>
      </w:r>
      <w:r>
        <w:t>ь</w:t>
      </w:r>
      <w:r>
        <w:t xml:space="preserve">но» составляет </w:t>
      </w:r>
      <w:r w:rsidR="00F14B16">
        <w:t>49,8</w:t>
      </w:r>
      <w:r>
        <w:t>%.</w:t>
      </w:r>
    </w:p>
    <w:p w:rsidR="00F14B16" w:rsidRDefault="00F14B16" w:rsidP="00166349">
      <w:r>
        <w:t>Доля положительных оценок снизилась с 2019 года, что соответствует общ</w:t>
      </w:r>
      <w:r>
        <w:t>е</w:t>
      </w:r>
      <w:r>
        <w:t xml:space="preserve">российской тенденции снижения доверия к власти любого уровня. </w:t>
      </w:r>
    </w:p>
    <w:p w:rsidR="00166349" w:rsidRDefault="00166349" w:rsidP="00166349">
      <w:pPr>
        <w:ind w:firstLine="0"/>
        <w:rPr>
          <w:b/>
        </w:rPr>
      </w:pPr>
      <w:r w:rsidRPr="00F155B6">
        <w:rPr>
          <w:b/>
        </w:rPr>
        <w:t xml:space="preserve">Диаграмма </w:t>
      </w:r>
      <w:r w:rsidR="00CD352C">
        <w:rPr>
          <w:b/>
        </w:rPr>
        <w:t>3</w:t>
      </w:r>
      <w:r w:rsidR="0020622A">
        <w:rPr>
          <w:b/>
        </w:rPr>
        <w:t>8</w:t>
      </w:r>
      <w:r w:rsidRPr="00F155B6">
        <w:rPr>
          <w:b/>
        </w:rPr>
        <w:t xml:space="preserve">. </w:t>
      </w:r>
      <w:r w:rsidR="00F367A8">
        <w:rPr>
          <w:b/>
        </w:rPr>
        <w:t>Распределение</w:t>
      </w:r>
      <w:r w:rsidR="0096246D">
        <w:rPr>
          <w:b/>
        </w:rPr>
        <w:t xml:space="preserve"> ответов на вопрос </w:t>
      </w:r>
      <w:r w:rsidRPr="00F155B6">
        <w:rPr>
          <w:b/>
        </w:rPr>
        <w:t>«Удовлетворены ли Вы де</w:t>
      </w:r>
      <w:r w:rsidRPr="00F155B6">
        <w:rPr>
          <w:b/>
        </w:rPr>
        <w:t>я</w:t>
      </w:r>
      <w:r w:rsidRPr="00F155B6">
        <w:rPr>
          <w:b/>
        </w:rPr>
        <w:t xml:space="preserve">тельностью </w:t>
      </w:r>
      <w:r w:rsidRPr="00166349">
        <w:rPr>
          <w:b/>
        </w:rPr>
        <w:t>представительного органа Вашего муниципального образования</w:t>
      </w:r>
      <w:r w:rsidRPr="00F155B6">
        <w:rPr>
          <w:b/>
        </w:rPr>
        <w:t>?» в целом по Магаданской области</w:t>
      </w:r>
    </w:p>
    <w:p w:rsidR="00166349" w:rsidRPr="00F155B6" w:rsidRDefault="00166349" w:rsidP="008870B8">
      <w:pPr>
        <w:ind w:firstLine="0"/>
        <w:jc w:val="center"/>
        <w:rPr>
          <w:b/>
        </w:rPr>
      </w:pPr>
      <w:r>
        <w:rPr>
          <w:b/>
          <w:noProof/>
          <w:szCs w:val="25"/>
        </w:rPr>
        <w:drawing>
          <wp:inline distT="0" distB="0" distL="0" distR="0" wp14:anchorId="202E1526" wp14:editId="22EE1186">
            <wp:extent cx="4543425" cy="3200400"/>
            <wp:effectExtent l="0" t="0" r="9525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166349" w:rsidRPr="002852B9" w:rsidRDefault="00166349" w:rsidP="00166349">
      <w:pPr>
        <w:ind w:firstLine="0"/>
        <w:jc w:val="center"/>
      </w:pPr>
    </w:p>
    <w:p w:rsidR="00166349" w:rsidRDefault="00166349" w:rsidP="00166349">
      <w:r>
        <w:t>Основными причинами неудовлетворенности деятельностью главы своего м</w:t>
      </w:r>
      <w:r>
        <w:t>у</w:t>
      </w:r>
      <w:r>
        <w:t>ниципального образования участники исследования называют коррупцию в мес</w:t>
      </w:r>
      <w:r>
        <w:t>т</w:t>
      </w:r>
      <w:r>
        <w:t>ных органах власти (</w:t>
      </w:r>
      <w:r w:rsidR="008870B8">
        <w:t>100</w:t>
      </w:r>
      <w:r>
        <w:t xml:space="preserve">% от общего количества респондентов, давших </w:t>
      </w:r>
      <w:r w:rsidR="008870B8">
        <w:t>ответивших на вопрос</w:t>
      </w:r>
      <w:r>
        <w:t>).</w:t>
      </w:r>
    </w:p>
    <w:bookmarkEnd w:id="38"/>
    <w:p w:rsidR="00166349" w:rsidRDefault="00166349" w:rsidP="00166349">
      <w:r w:rsidRPr="00B42DC4">
        <w:t>На Диаграмм</w:t>
      </w:r>
      <w:r w:rsidR="001D6F25">
        <w:t>ах</w:t>
      </w:r>
      <w:r w:rsidRPr="00B42DC4">
        <w:t xml:space="preserve"> </w:t>
      </w:r>
      <w:r w:rsidR="001D6F25">
        <w:t>39 и 40</w:t>
      </w:r>
      <w:r>
        <w:t xml:space="preserve"> </w:t>
      </w:r>
      <w:r w:rsidRPr="00B42DC4">
        <w:t>представлен</w:t>
      </w:r>
      <w:r w:rsidR="001D6F25">
        <w:t>о распределение оценок и динамика</w:t>
      </w:r>
      <w:r w:rsidRPr="00B42DC4">
        <w:t xml:space="preserve"> де</w:t>
      </w:r>
      <w:r w:rsidRPr="00B42DC4">
        <w:t>я</w:t>
      </w:r>
      <w:r w:rsidRPr="00B42DC4">
        <w:t xml:space="preserve">тельности </w:t>
      </w:r>
      <w:r w:rsidR="008870B8">
        <w:t>председателей органов представительной власти по округам</w:t>
      </w:r>
      <w:r w:rsidRPr="00B42DC4">
        <w:t>.</w:t>
      </w:r>
      <w:r w:rsidR="003656D7">
        <w:t xml:space="preserve"> Наиболее низкие</w:t>
      </w:r>
      <w:r w:rsidR="00FC2177">
        <w:t xml:space="preserve"> </w:t>
      </w:r>
      <w:r w:rsidR="003656D7">
        <w:t>показатели отмечаются в Омсукчанском и Северо-Эвенском округах.</w:t>
      </w:r>
    </w:p>
    <w:p w:rsidR="00166349" w:rsidRDefault="00166349" w:rsidP="00166349"/>
    <w:p w:rsidR="008870B8" w:rsidRDefault="008870B8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1D6F25" w:rsidRDefault="0020622A" w:rsidP="0020622A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>
        <w:rPr>
          <w:b/>
        </w:rPr>
        <w:t>39</w:t>
      </w:r>
      <w:r w:rsidRPr="00AB2A28">
        <w:rPr>
          <w:b/>
        </w:rPr>
        <w:t xml:space="preserve">. </w:t>
      </w:r>
      <w:r>
        <w:rPr>
          <w:b/>
        </w:rPr>
        <w:t xml:space="preserve">Распределение ответов на вопрос </w:t>
      </w:r>
      <w:r w:rsidRPr="00AB2A28">
        <w:rPr>
          <w:b/>
        </w:rPr>
        <w:t>«</w:t>
      </w:r>
      <w:r w:rsidR="001D6F25" w:rsidRPr="00F155B6">
        <w:rPr>
          <w:b/>
        </w:rPr>
        <w:t>Удовлетворены ли Вы де</w:t>
      </w:r>
      <w:r w:rsidR="001D6F25" w:rsidRPr="00F155B6">
        <w:rPr>
          <w:b/>
        </w:rPr>
        <w:t>я</w:t>
      </w:r>
      <w:r w:rsidR="001D6F25" w:rsidRPr="00F155B6">
        <w:rPr>
          <w:b/>
        </w:rPr>
        <w:t xml:space="preserve">тельностью </w:t>
      </w:r>
      <w:r w:rsidR="001D6F25" w:rsidRPr="00166349">
        <w:rPr>
          <w:b/>
        </w:rPr>
        <w:t>представительного органа Вашего муниципального образования</w:t>
      </w:r>
      <w:r w:rsidR="001D6F25" w:rsidRPr="00F155B6">
        <w:rPr>
          <w:b/>
        </w:rPr>
        <w:t>?</w:t>
      </w:r>
      <w:r w:rsidRPr="00AB2A28">
        <w:rPr>
          <w:b/>
        </w:rPr>
        <w:t>» по каждому городскому округу</w:t>
      </w:r>
      <w:r>
        <w:rPr>
          <w:b/>
        </w:rPr>
        <w:t xml:space="preserve"> </w:t>
      </w:r>
    </w:p>
    <w:p w:rsidR="0020622A" w:rsidRPr="00AB2A28" w:rsidRDefault="0020622A" w:rsidP="0020622A">
      <w:pPr>
        <w:ind w:firstLine="0"/>
        <w:rPr>
          <w:b/>
        </w:rPr>
      </w:pPr>
      <w:r>
        <w:rPr>
          <w:noProof/>
        </w:rPr>
        <w:drawing>
          <wp:inline distT="0" distB="0" distL="0" distR="0" wp14:anchorId="247B5B66" wp14:editId="2B6E1BCB">
            <wp:extent cx="5486400" cy="55054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20622A" w:rsidRPr="003B25FF" w:rsidRDefault="0020622A" w:rsidP="0020622A">
      <w:pPr>
        <w:ind w:firstLine="0"/>
        <w:jc w:val="center"/>
      </w:pPr>
    </w:p>
    <w:p w:rsidR="0020622A" w:rsidRDefault="0020622A" w:rsidP="0020622A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166349" w:rsidRDefault="00166349" w:rsidP="00166349">
      <w:pPr>
        <w:ind w:firstLine="0"/>
        <w:rPr>
          <w:b/>
        </w:rPr>
      </w:pPr>
      <w:r w:rsidRPr="00AB2A28">
        <w:rPr>
          <w:b/>
        </w:rPr>
        <w:lastRenderedPageBreak/>
        <w:t xml:space="preserve">Диаграмма </w:t>
      </w:r>
      <w:r w:rsidR="0020622A">
        <w:rPr>
          <w:b/>
        </w:rPr>
        <w:t>40</w:t>
      </w:r>
      <w:r w:rsidRPr="00AB2A28">
        <w:rPr>
          <w:b/>
        </w:rPr>
        <w:t xml:space="preserve">. </w:t>
      </w:r>
      <w:r w:rsidR="001D6F25">
        <w:rPr>
          <w:b/>
        </w:rPr>
        <w:t>Динамика</w:t>
      </w:r>
      <w:r w:rsidR="0096246D">
        <w:rPr>
          <w:b/>
        </w:rPr>
        <w:t xml:space="preserve"> ответов на вопрос </w:t>
      </w:r>
      <w:r w:rsidRPr="00AB2A28">
        <w:rPr>
          <w:b/>
        </w:rPr>
        <w:t>«</w:t>
      </w:r>
      <w:r w:rsidR="001D6F25" w:rsidRPr="00F155B6">
        <w:rPr>
          <w:b/>
        </w:rPr>
        <w:t>Удовлетворены ли Вы деятельн</w:t>
      </w:r>
      <w:r w:rsidR="001D6F25" w:rsidRPr="00F155B6">
        <w:rPr>
          <w:b/>
        </w:rPr>
        <w:t>о</w:t>
      </w:r>
      <w:r w:rsidR="001D6F25" w:rsidRPr="00F155B6">
        <w:rPr>
          <w:b/>
        </w:rPr>
        <w:t xml:space="preserve">стью </w:t>
      </w:r>
      <w:r w:rsidR="001D6F25" w:rsidRPr="00166349">
        <w:rPr>
          <w:b/>
        </w:rPr>
        <w:t>представительного органа Вашего муниципального образования</w:t>
      </w:r>
      <w:r w:rsidR="001D6F25" w:rsidRPr="00F155B6">
        <w:rPr>
          <w:b/>
        </w:rPr>
        <w:t>?</w:t>
      </w:r>
      <w:r w:rsidRPr="00AB2A28">
        <w:rPr>
          <w:b/>
        </w:rPr>
        <w:t>» по каждому городскому округу</w:t>
      </w:r>
      <w:r w:rsidR="001D6F25">
        <w:rPr>
          <w:b/>
        </w:rPr>
        <w:t xml:space="preserve"> (с 2019 года).</w:t>
      </w:r>
    </w:p>
    <w:p w:rsidR="00166349" w:rsidRPr="00AB2A28" w:rsidRDefault="00F14B16" w:rsidP="00166349">
      <w:pPr>
        <w:ind w:firstLine="0"/>
        <w:rPr>
          <w:b/>
        </w:rPr>
      </w:pPr>
      <w:r>
        <w:rPr>
          <w:noProof/>
        </w:rPr>
        <w:drawing>
          <wp:inline distT="0" distB="0" distL="0" distR="0" wp14:anchorId="7A6F1957" wp14:editId="132C1991">
            <wp:extent cx="5486400" cy="55054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66349" w:rsidRPr="003B25FF" w:rsidRDefault="00166349" w:rsidP="00166349">
      <w:pPr>
        <w:ind w:firstLine="0"/>
        <w:jc w:val="center"/>
      </w:pPr>
    </w:p>
    <w:p w:rsidR="00C06319" w:rsidRDefault="001D6F25" w:rsidP="00166349">
      <w:r>
        <w:t>Доля положительных оценок с 2019 года сократилась  с 90% до почти полов</w:t>
      </w:r>
      <w:r>
        <w:t>и</w:t>
      </w:r>
      <w:r>
        <w:t>ны</w:t>
      </w:r>
      <w:proofErr w:type="gramStart"/>
      <w:r>
        <w:t xml:space="preserve"> </w:t>
      </w:r>
      <w:r w:rsidR="00166349">
        <w:t>У</w:t>
      </w:r>
      <w:proofErr w:type="gramEnd"/>
      <w:r w:rsidR="00166349">
        <w:t>читывая, что основной причиной недовольства была названа коррупция в орг</w:t>
      </w:r>
      <w:r w:rsidR="00166349">
        <w:t>а</w:t>
      </w:r>
      <w:r w:rsidR="00166349">
        <w:t>нах местной власти, возможно, негативные оценки являются сигналом наличия ко</w:t>
      </w:r>
      <w:r w:rsidR="00166349">
        <w:t>р</w:t>
      </w:r>
      <w:r w:rsidR="00166349">
        <w:t>рупционных явлений.</w:t>
      </w:r>
    </w:p>
    <w:p w:rsidR="00166349" w:rsidRDefault="00166349">
      <w:pPr>
        <w:spacing w:before="0" w:after="0" w:line="240" w:lineRule="auto"/>
        <w:ind w:firstLine="0"/>
        <w:jc w:val="left"/>
        <w:rPr>
          <w:rFonts w:ascii="AGOpus" w:hAnsi="AGOpus"/>
          <w:b/>
          <w:bCs/>
          <w:color w:val="800000"/>
          <w:sz w:val="34"/>
          <w:szCs w:val="26"/>
          <w:u w:val="single"/>
        </w:rPr>
      </w:pPr>
      <w:bookmarkStart w:id="39" w:name="_Toc264921663"/>
      <w:r>
        <w:rPr>
          <w:color w:val="800000"/>
          <w:u w:val="single"/>
        </w:rPr>
        <w:br w:type="page"/>
      </w:r>
    </w:p>
    <w:p w:rsidR="00B929AA" w:rsidRDefault="00B929AA" w:rsidP="00B929AA">
      <w:pPr>
        <w:pStyle w:val="11"/>
        <w:rPr>
          <w:color w:val="800000"/>
          <w:u w:val="single"/>
        </w:rPr>
        <w:sectPr w:rsidR="00B929AA">
          <w:headerReference w:type="default" r:id="rId60"/>
          <w:headerReference w:type="first" r:id="rId61"/>
          <w:pgSz w:w="11907" w:h="16840" w:code="9"/>
          <w:pgMar w:top="1618" w:right="1107" w:bottom="1134" w:left="1701" w:header="720" w:footer="720" w:gutter="0"/>
          <w:cols w:space="720"/>
          <w:titlePg/>
          <w:docGrid w:linePitch="360"/>
        </w:sectPr>
      </w:pPr>
    </w:p>
    <w:p w:rsidR="00B929AA" w:rsidRDefault="00B929AA" w:rsidP="00B929AA">
      <w:pPr>
        <w:pStyle w:val="11"/>
      </w:pPr>
      <w:bookmarkStart w:id="40" w:name="_Toc36100552"/>
      <w:r>
        <w:rPr>
          <w:color w:val="800000"/>
          <w:u w:val="single"/>
        </w:rPr>
        <w:lastRenderedPageBreak/>
        <w:t>Часть 3.</w:t>
      </w:r>
      <w:r>
        <w:t xml:space="preserve"> СВОДНАЯ ТАБЛИЦА </w:t>
      </w:r>
      <w:r w:rsidRPr="00FA4860">
        <w:t>ПОКАЗАТЕЛ</w:t>
      </w:r>
      <w:r>
        <w:t>ЕЙ</w:t>
      </w:r>
      <w:r w:rsidRPr="00FA4860">
        <w:t xml:space="preserve"> УДОВЛЕТВОРЕННОСТИ </w:t>
      </w:r>
      <w:r>
        <w:t xml:space="preserve">ДЕЯТЕЛЬНОСТИ ОРГАНОВ МЕСТНОГО САМОУПРАВЛЕНИЯ </w:t>
      </w:r>
      <w:r w:rsidRPr="00FA4860">
        <w:t>ПО ГОРОДСКИМ ОКРУГАМ</w:t>
      </w:r>
      <w:bookmarkEnd w:id="40"/>
    </w:p>
    <w:p w:rsidR="007A2834" w:rsidRPr="00A2733D" w:rsidRDefault="007A2834" w:rsidP="007A2834">
      <w:pPr>
        <w:ind w:firstLine="0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3</w:t>
      </w:r>
      <w:r w:rsidRPr="00A2733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Общие показатели удовлетворённости (</w:t>
      </w:r>
      <w:r w:rsidR="0020622A">
        <w:rPr>
          <w:rFonts w:ascii="Times New Roman" w:hAnsi="Times New Roman"/>
          <w:b/>
        </w:rPr>
        <w:t>положительно</w:t>
      </w:r>
      <w:r>
        <w:rPr>
          <w:rFonts w:ascii="Times New Roman" w:hAnsi="Times New Roman"/>
          <w:b/>
        </w:rPr>
        <w:t xml:space="preserve">+ скорее </w:t>
      </w:r>
      <w:r w:rsidR="0020622A">
        <w:rPr>
          <w:rFonts w:ascii="Times New Roman" w:hAnsi="Times New Roman"/>
          <w:b/>
        </w:rPr>
        <w:t>п</w:t>
      </w:r>
      <w:r w:rsidR="0020622A">
        <w:rPr>
          <w:rFonts w:ascii="Times New Roman" w:hAnsi="Times New Roman"/>
          <w:b/>
        </w:rPr>
        <w:t>о</w:t>
      </w:r>
      <w:r w:rsidR="0020622A">
        <w:rPr>
          <w:rFonts w:ascii="Times New Roman" w:hAnsi="Times New Roman"/>
          <w:b/>
        </w:rPr>
        <w:t>ложительно</w:t>
      </w:r>
      <w:r>
        <w:rPr>
          <w:rFonts w:ascii="Times New Roman" w:hAnsi="Times New Roman"/>
          <w:b/>
        </w:rPr>
        <w:t>)</w:t>
      </w:r>
    </w:p>
    <w:tbl>
      <w:tblPr>
        <w:tblStyle w:val="GridTable4Accent1"/>
        <w:tblW w:w="10003" w:type="dxa"/>
        <w:tblLayout w:type="fixed"/>
        <w:tblLook w:val="04A0" w:firstRow="1" w:lastRow="0" w:firstColumn="1" w:lastColumn="0" w:noHBand="0" w:noVBand="1"/>
      </w:tblPr>
      <w:tblGrid>
        <w:gridCol w:w="2551"/>
        <w:gridCol w:w="745"/>
        <w:gridCol w:w="745"/>
        <w:gridCol w:w="745"/>
        <w:gridCol w:w="745"/>
        <w:gridCol w:w="746"/>
        <w:gridCol w:w="745"/>
        <w:gridCol w:w="745"/>
        <w:gridCol w:w="745"/>
        <w:gridCol w:w="745"/>
        <w:gridCol w:w="746"/>
      </w:tblGrid>
      <w:tr w:rsidR="003656D7" w:rsidRPr="003656D7" w:rsidTr="00206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г. М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Ол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су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ча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веро-Эвенский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Средн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ка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ма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Теньки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сы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Ягодни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ский г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округ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Интегральный показ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тель: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73,4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746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70,9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71,2</w:t>
            </w:r>
          </w:p>
        </w:tc>
        <w:tc>
          <w:tcPr>
            <w:tcW w:w="745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46" w:type="dxa"/>
            <w:shd w:val="clear" w:color="auto" w:fill="EB977D" w:themeFill="accent6" w:themeFillTint="99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b/>
                <w:color w:val="000000"/>
                <w:sz w:val="22"/>
                <w:szCs w:val="22"/>
              </w:rPr>
              <w:t>75,4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экономическое разв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тие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88,6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дошкольное образов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85,0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88,6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85,0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дополнительное обр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зование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88,6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жилищное строител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ств и обеспечение граждан жильем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58,3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жилищно-коммунальное хозя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й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ство в целом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41,7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70,7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88,3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водоснабжение (вод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отведение)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36,7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41,7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33,3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73,7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85,0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организация муниц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пального управления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75,2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77,1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энергосбережение и повышение энергетич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ской эффективности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качество условий ок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зания услуг организ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циями в сфере культ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ры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98,3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качество условий ок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зания услуг организ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циями в сфере охраны здоровья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39,5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качество условий ок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зания услуг организ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циями в сфере образ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76,1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качество условий ок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зания услуг организ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циями в сфере соц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ального обслуживания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47,1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55,0</w:t>
            </w:r>
          </w:p>
        </w:tc>
      </w:tr>
      <w:tr w:rsidR="003656D7" w:rsidRPr="003656D7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деятельность главы МО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61,7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64,3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73,3</w:t>
            </w:r>
          </w:p>
        </w:tc>
      </w:tr>
      <w:tr w:rsidR="003656D7" w:rsidRPr="003656D7" w:rsidTr="002062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деятельность предст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вительного органа местного самоуправл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36,7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5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46" w:type="dxa"/>
            <w:noWrap/>
            <w:vAlign w:val="center"/>
            <w:hideMark/>
          </w:tcPr>
          <w:p w:rsidR="003656D7" w:rsidRPr="003656D7" w:rsidRDefault="003656D7" w:rsidP="003656D7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6D7">
              <w:rPr>
                <w:rFonts w:ascii="Calibri" w:hAnsi="Calibri"/>
                <w:color w:val="000000"/>
                <w:sz w:val="22"/>
                <w:szCs w:val="22"/>
              </w:rPr>
              <w:t>58,3</w:t>
            </w:r>
          </w:p>
        </w:tc>
      </w:tr>
    </w:tbl>
    <w:p w:rsidR="007A2834" w:rsidRDefault="007A2834" w:rsidP="007A2834">
      <w:pPr>
        <w:ind w:firstLine="0"/>
        <w:rPr>
          <w:rFonts w:ascii="Times New Roman" w:hAnsi="Times New Roman"/>
          <w:b/>
        </w:rPr>
      </w:pPr>
    </w:p>
    <w:p w:rsidR="007A2834" w:rsidRPr="00A2733D" w:rsidRDefault="007A2834" w:rsidP="007A2834">
      <w:pPr>
        <w:ind w:firstLine="0"/>
        <w:rPr>
          <w:rFonts w:ascii="Times New Roman" w:hAnsi="Times New Roman"/>
          <w:b/>
        </w:rPr>
      </w:pPr>
      <w:r w:rsidRPr="00A2733D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4</w:t>
      </w:r>
      <w:r w:rsidRPr="00A2733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Показатели полной удовлетворённости (только </w:t>
      </w:r>
      <w:r w:rsidR="0020622A">
        <w:rPr>
          <w:rFonts w:ascii="Times New Roman" w:hAnsi="Times New Roman"/>
          <w:b/>
        </w:rPr>
        <w:t>положительно</w:t>
      </w:r>
      <w:r>
        <w:rPr>
          <w:rFonts w:ascii="Times New Roman" w:hAnsi="Times New Roman"/>
          <w:b/>
        </w:rPr>
        <w:t>)</w:t>
      </w:r>
    </w:p>
    <w:p w:rsidR="003656D7" w:rsidRDefault="003656D7" w:rsidP="007A2834">
      <w:pPr>
        <w:ind w:firstLine="0"/>
      </w:pPr>
    </w:p>
    <w:tbl>
      <w:tblPr>
        <w:tblStyle w:val="GridTable5DarkAccent1"/>
        <w:tblW w:w="9981" w:type="dxa"/>
        <w:tblLook w:val="0420" w:firstRow="1" w:lastRow="0" w:firstColumn="0" w:lastColumn="0" w:noHBand="0" w:noVBand="1"/>
      </w:tblPr>
      <w:tblGrid>
        <w:gridCol w:w="2551"/>
        <w:gridCol w:w="807"/>
        <w:gridCol w:w="1061"/>
        <w:gridCol w:w="1219"/>
        <w:gridCol w:w="1609"/>
        <w:gridCol w:w="1219"/>
        <w:gridCol w:w="1704"/>
        <w:gridCol w:w="1465"/>
        <w:gridCol w:w="1462"/>
        <w:gridCol w:w="1261"/>
        <w:gridCol w:w="1475"/>
      </w:tblGrid>
      <w:tr w:rsidR="0020622A" w:rsidRPr="0020622A" w:rsidTr="00206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г. Маг</w:t>
            </w: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Ольский городской округ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Омсукчанский городской округ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Северо-Эвенский городской округ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Среднеканский городской округ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Сусуманский городской округ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Тенькинский городской округ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Хасынский городской округ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Ягоднинский городской округ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Интегральный показ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тель: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24,76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25,11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24,59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23,55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24,04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24,39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24,82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25,18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23,95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экономическое разв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тие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31,67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дошкольное образов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35,90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38,50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34,29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21,67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34,20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31,43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36,67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дополнительное обр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зование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24,67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22,86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31,10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25,71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28,33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60,33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71,67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жилищное строител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ь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ств и обеспечение граждан жильем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7,91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жилищно-коммунальное хозя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й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ство в целом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22,20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24,33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21,67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теплоснабжение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18,17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водоснабжение (вод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отведение)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11,67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20,83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17,14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организация муниц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пального управления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17,67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21,67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23,33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энергосбережение и повышение энергетич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ской эффективности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44,17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47,14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46,67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качество условий ок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зания услуг организ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циями в сфере культ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у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ры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37,83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41,43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36,67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качество условий ок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зания услуг организ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циями в сфере охраны здоровья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8,83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качество условий ок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зания услуг организ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циями в сфере образ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19,10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качество условий ок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зания услуг организ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циями в сфере соц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ального обслуживания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7,17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11,67</w:t>
            </w:r>
          </w:p>
        </w:tc>
      </w:tr>
      <w:tr w:rsidR="0020622A" w:rsidRPr="0020622A" w:rsidTr="00206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деятельность главы МО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</w:tr>
      <w:tr w:rsidR="0020622A" w:rsidRPr="0020622A" w:rsidTr="0020622A">
        <w:trPr>
          <w:trHeight w:val="300"/>
        </w:trPr>
        <w:tc>
          <w:tcPr>
            <w:tcW w:w="2551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деятельность предст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вительного органа местного самоуправл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</w:t>
            </w:r>
            <w:r w:rsidRPr="0020622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11,17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43" w:type="dxa"/>
            <w:noWrap/>
            <w:hideMark/>
          </w:tcPr>
          <w:p w:rsidR="0020622A" w:rsidRPr="0020622A" w:rsidRDefault="0020622A" w:rsidP="0020622A">
            <w:pPr>
              <w:spacing w:before="0" w:after="0"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22A"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</w:tr>
    </w:tbl>
    <w:p w:rsidR="007A2834" w:rsidRDefault="007A2834" w:rsidP="003656D7"/>
    <w:p w:rsidR="007A2834" w:rsidRDefault="007A2834" w:rsidP="003656D7"/>
    <w:p w:rsidR="007A2834" w:rsidRPr="003656D7" w:rsidRDefault="007A2834" w:rsidP="003656D7">
      <w:pPr>
        <w:sectPr w:rsidR="007A2834" w:rsidRPr="003656D7" w:rsidSect="003656D7">
          <w:pgSz w:w="11907" w:h="16840" w:code="9"/>
          <w:pgMar w:top="1134" w:right="1701" w:bottom="1616" w:left="1106" w:header="720" w:footer="720" w:gutter="0"/>
          <w:cols w:space="720"/>
          <w:titlePg/>
          <w:docGrid w:linePitch="360"/>
        </w:sectPr>
      </w:pPr>
    </w:p>
    <w:p w:rsidR="00735EA2" w:rsidRDefault="00735EA2" w:rsidP="00735EA2">
      <w:pPr>
        <w:pStyle w:val="11"/>
      </w:pPr>
      <w:bookmarkStart w:id="41" w:name="_Toc36100553"/>
      <w:r>
        <w:rPr>
          <w:color w:val="800000"/>
          <w:u w:val="single"/>
        </w:rPr>
        <w:lastRenderedPageBreak/>
        <w:t>Часть</w:t>
      </w:r>
      <w:r w:rsidR="00B929AA">
        <w:rPr>
          <w:color w:val="800000"/>
          <w:u w:val="single"/>
        </w:rPr>
        <w:t xml:space="preserve"> 4</w:t>
      </w:r>
      <w:r>
        <w:t>.</w:t>
      </w:r>
      <w:r>
        <w:tab/>
        <w:t>ВЫВОДЫ И РЕКОМЕНДАЦИИ</w:t>
      </w:r>
      <w:bookmarkEnd w:id="39"/>
      <w:bookmarkEnd w:id="41"/>
    </w:p>
    <w:p w:rsidR="00735EA2" w:rsidRPr="00735EA2" w:rsidRDefault="00735EA2" w:rsidP="009C7D7A"/>
    <w:p w:rsidR="008870B8" w:rsidRDefault="00FE4AD8" w:rsidP="00991B92">
      <w:r>
        <w:t xml:space="preserve">1. </w:t>
      </w:r>
      <w:r w:rsidRPr="00FE4AD8">
        <w:t xml:space="preserve">Как показали результаты исследования, в целом участники исследования </w:t>
      </w:r>
      <w:r w:rsidR="008870B8">
        <w:t>п</w:t>
      </w:r>
      <w:r w:rsidR="008870B8">
        <w:t>о</w:t>
      </w:r>
      <w:r w:rsidR="008870B8">
        <w:t>зитивно</w:t>
      </w:r>
      <w:r w:rsidRPr="00FE4AD8">
        <w:t xml:space="preserve"> оценивают деятельность органов </w:t>
      </w:r>
      <w:r>
        <w:t>местного самоуправления муниципальных образований</w:t>
      </w:r>
      <w:r w:rsidRPr="00FE4AD8">
        <w:t xml:space="preserve">. Наиболее позитивно респонденты </w:t>
      </w:r>
      <w:r w:rsidR="00BF5C91">
        <w:t>оценивают ряд сфер (экономическ</w:t>
      </w:r>
      <w:r w:rsidR="00BF5C91">
        <w:t>о</w:t>
      </w:r>
      <w:r w:rsidR="00BF5C91">
        <w:t>го развития, дошкольного, общего и дополнительного образования культуры, физ</w:t>
      </w:r>
      <w:r w:rsidR="00BF5C91">
        <w:t>и</w:t>
      </w:r>
      <w:r w:rsidR="00BF5C91">
        <w:t>ческой культуры и спорта). Оценки составляют более 80</w:t>
      </w:r>
      <w:r w:rsidR="005658F7">
        <w:t xml:space="preserve"> (очень высокие результ</w:t>
      </w:r>
      <w:r w:rsidR="005658F7">
        <w:t>а</w:t>
      </w:r>
      <w:r w:rsidR="005658F7">
        <w:t>ты)</w:t>
      </w:r>
      <w:r w:rsidR="00BF5C91">
        <w:t>.</w:t>
      </w:r>
      <w:r w:rsidR="00FC2177">
        <w:t xml:space="preserve"> </w:t>
      </w:r>
      <w:r w:rsidR="00BF5C91">
        <w:t>В этих сферах происходит рост показателей, при этом этот рост отмечается во всех или большинстве городских округов. Происходит процесс «выравнивания» п</w:t>
      </w:r>
      <w:r w:rsidR="00BF5C91">
        <w:t>о</w:t>
      </w:r>
      <w:r w:rsidR="00BF5C91">
        <w:t>казателей в лучшую сторону.</w:t>
      </w:r>
    </w:p>
    <w:p w:rsidR="003656D7" w:rsidRDefault="003656D7" w:rsidP="00E91020">
      <w:pPr>
        <w:numPr>
          <w:ilvl w:val="0"/>
          <w:numId w:val="9"/>
        </w:numPr>
      </w:pPr>
      <w:r>
        <w:t>Сфера экономического развития</w:t>
      </w:r>
    </w:p>
    <w:p w:rsidR="003656D7" w:rsidRPr="003656D7" w:rsidRDefault="003656D7" w:rsidP="00E91020">
      <w:pPr>
        <w:numPr>
          <w:ilvl w:val="1"/>
          <w:numId w:val="9"/>
        </w:numPr>
      </w:pPr>
      <w:r>
        <w:t>Деятельность органов местного самоуправления в сфере экон</w:t>
      </w:r>
      <w:r>
        <w:t>о</w:t>
      </w:r>
      <w:r>
        <w:t>мического развития в Магаданской области оценивается поз</w:t>
      </w:r>
      <w:r>
        <w:t>и</w:t>
      </w:r>
      <w:r>
        <w:t>тивно. Большая часть опрошенных (92% - сумма ответов «пол</w:t>
      </w:r>
      <w:r>
        <w:t>о</w:t>
      </w:r>
      <w:r>
        <w:t>жительно» и «скорее положительно») удовлетворены существ</w:t>
      </w:r>
      <w:r>
        <w:t>у</w:t>
      </w:r>
      <w:r>
        <w:t>ющим положением дел, тогда как меньшая часть (8% - сумма о</w:t>
      </w:r>
      <w:r>
        <w:t>т</w:t>
      </w:r>
      <w:r>
        <w:t xml:space="preserve">ветов «отрицательно» и «скорее отрицательно») воспринимает </w:t>
      </w:r>
      <w:r w:rsidR="00FC2177">
        <w:t>деятельность</w:t>
      </w:r>
      <w:r>
        <w:t xml:space="preserve"> органов местного самоуправления в данной сфере критически. В качестве основной причин неудовлетворенности деятельностью органов местного самоуправления в сфере экон</w:t>
      </w:r>
      <w:r>
        <w:t>о</w:t>
      </w:r>
      <w:r>
        <w:t>мического развития респонденты низкий уровень жизни. Также в некоторой степени недовольство обусловлено уменьшением доли иностранных компаний в добывающих предприятиях. По сравн</w:t>
      </w:r>
      <w:r>
        <w:t>е</w:t>
      </w:r>
      <w:r>
        <w:t>нию с 2019 годом, произошло значительное увеличение показат</w:t>
      </w:r>
      <w:r>
        <w:t>е</w:t>
      </w:r>
      <w:r>
        <w:t xml:space="preserve">ля (более, чем на 30%). </w:t>
      </w:r>
      <w:r w:rsidRPr="003656D7">
        <w:rPr>
          <w:b/>
          <w:i/>
        </w:rPr>
        <w:t>Предположительно, положительная динамика вызвана падением курса рубля</w:t>
      </w:r>
      <w:r w:rsidRPr="003656D7">
        <w:t>: поскольку в Магада</w:t>
      </w:r>
      <w:r w:rsidRPr="003656D7">
        <w:t>н</w:t>
      </w:r>
      <w:r w:rsidRPr="003656D7">
        <w:t>ской области расположены предприятия, относящиеся к реальн</w:t>
      </w:r>
      <w:r w:rsidRPr="003656D7">
        <w:t>о</w:t>
      </w:r>
      <w:r w:rsidRPr="003656D7">
        <w:t>му сектору экономики, такие предприятия в условиях кризисов на финансовых рынках чувствуют себя уверенно.</w:t>
      </w:r>
    </w:p>
    <w:p w:rsidR="008870B8" w:rsidRDefault="008870B8" w:rsidP="00E91020">
      <w:pPr>
        <w:numPr>
          <w:ilvl w:val="0"/>
          <w:numId w:val="9"/>
        </w:numPr>
      </w:pPr>
      <w:r>
        <w:t xml:space="preserve">Сферы </w:t>
      </w:r>
      <w:r w:rsidR="003656D7">
        <w:t>дошкольного, общего и дополнительного образования</w:t>
      </w:r>
    </w:p>
    <w:p w:rsidR="003656D7" w:rsidRDefault="003656D7" w:rsidP="00E91020">
      <w:pPr>
        <w:numPr>
          <w:ilvl w:val="1"/>
          <w:numId w:val="9"/>
        </w:numPr>
      </w:pPr>
      <w:r>
        <w:t>Деятельность органов местного самоуправления в сфере д</w:t>
      </w:r>
      <w:r>
        <w:t>о</w:t>
      </w:r>
      <w:r>
        <w:t>школьного образования в целом вызывает больше одобрительных оценок– сумма ответов «положительно» и «скорее положител</w:t>
      </w:r>
      <w:r>
        <w:t>ь</w:t>
      </w:r>
      <w:r>
        <w:t>но» составляет 86% опрошенных. Основными причинами неуд</w:t>
      </w:r>
      <w:r>
        <w:t>о</w:t>
      </w:r>
      <w:r>
        <w:t>влетворенности деятельностью органов местного самоуправления в сфере дошкольного образования респонденты называют н</w:t>
      </w:r>
      <w:r>
        <w:t>е</w:t>
      </w:r>
      <w:r>
        <w:t>хватку мест в детских садах (70% от общего количества нед</w:t>
      </w:r>
      <w:r>
        <w:t>о</w:t>
      </w:r>
      <w:r>
        <w:t>вольных), представление мест в садах далеко от места прожив</w:t>
      </w:r>
      <w:r>
        <w:t>а</w:t>
      </w:r>
      <w:r>
        <w:t xml:space="preserve">ния (30% от общего количества недовольных). </w:t>
      </w:r>
    </w:p>
    <w:p w:rsidR="00BF5C91" w:rsidRPr="00BF5C91" w:rsidRDefault="00BF5C91" w:rsidP="00E91020">
      <w:pPr>
        <w:pStyle w:val="afa"/>
        <w:numPr>
          <w:ilvl w:val="1"/>
          <w:numId w:val="9"/>
        </w:numPr>
      </w:pPr>
      <w:r w:rsidRPr="00BF5C91">
        <w:lastRenderedPageBreak/>
        <w:t>Деятельность органов местного самоуправления в сфере общего образования в целом оценивается удовлетворительно – сумма о</w:t>
      </w:r>
      <w:r w:rsidRPr="00BF5C91">
        <w:t>т</w:t>
      </w:r>
      <w:r w:rsidRPr="00BF5C91">
        <w:t xml:space="preserve">ветов «положительно» и «скорее положительно» составляет 85,0% опрошенных. Основным фактором неудовлетворенности деятельностью органов местного самоуправления в сфере общего образования являются жалобы на поборы в школе (66,7%), также недовольство вызывает «натаскивание» детей на оценки и баллы ЕГЭ (33,3%). </w:t>
      </w:r>
    </w:p>
    <w:p w:rsidR="003656D7" w:rsidRDefault="00BF5C91" w:rsidP="00E91020">
      <w:pPr>
        <w:numPr>
          <w:ilvl w:val="1"/>
          <w:numId w:val="9"/>
        </w:numPr>
      </w:pPr>
      <w:r>
        <w:t>Деятельность местных властей в сфере дополнительного образ</w:t>
      </w:r>
      <w:r>
        <w:t>о</w:t>
      </w:r>
      <w:r>
        <w:t>вания участники исследования оценивают позитивно (сумма о</w:t>
      </w:r>
      <w:r>
        <w:t>т</w:t>
      </w:r>
      <w:r>
        <w:t>ветов «положительно» и «скорее положительно» составляет 91,0%). Основными причинами неудовлетворенности деятельн</w:t>
      </w:r>
      <w:r>
        <w:t>о</w:t>
      </w:r>
      <w:r>
        <w:t>стью органов местного самоуправления в сфере дополнительного образования респонденты называют небольшой ассортимент пр</w:t>
      </w:r>
      <w:r>
        <w:t>о</w:t>
      </w:r>
      <w:r>
        <w:t>грамм (33,3%) нехватку организаций, (33,3%), высокую сто</w:t>
      </w:r>
      <w:r>
        <w:t>и</w:t>
      </w:r>
      <w:r>
        <w:t>мость занятий (33,3%).</w:t>
      </w:r>
    </w:p>
    <w:p w:rsidR="00BF5C91" w:rsidRDefault="00BF5C91" w:rsidP="00E91020">
      <w:pPr>
        <w:pStyle w:val="afa"/>
        <w:numPr>
          <w:ilvl w:val="0"/>
          <w:numId w:val="9"/>
        </w:numPr>
      </w:pPr>
      <w:r>
        <w:t>Сферы культуры, физической культуры и спорта:</w:t>
      </w:r>
    </w:p>
    <w:p w:rsidR="00BF5C91" w:rsidRDefault="00BF5C91" w:rsidP="00E91020">
      <w:pPr>
        <w:pStyle w:val="afa"/>
        <w:numPr>
          <w:ilvl w:val="1"/>
          <w:numId w:val="9"/>
        </w:numPr>
      </w:pPr>
      <w:r>
        <w:t>Деятельность органов местного самоуправления в сфере культ</w:t>
      </w:r>
      <w:r>
        <w:t>у</w:t>
      </w:r>
      <w:r>
        <w:t>ры оценивается неоднозначно (см. Диаграмму 9) – подавляющее большинство опрошенных (91,1%) дали ответ «положительно» либо «скорее положительно», лишь небольшая часть опроше</w:t>
      </w:r>
      <w:r>
        <w:t>н</w:t>
      </w:r>
      <w:r>
        <w:t>ных (8,9%) дали ответ «отрицательно» либо «скорее отрицател</w:t>
      </w:r>
      <w:r>
        <w:t>ь</w:t>
      </w:r>
      <w:r>
        <w:t>но». Основными причинами неудовлетворенности деятельностью органов местного самоуправления в сфере культуры респонденты называют недостаточную материальную обеспеченность</w:t>
      </w:r>
      <w:r w:rsidR="00FC2177">
        <w:t xml:space="preserve"> </w:t>
      </w:r>
      <w:r>
        <w:t>учр</w:t>
      </w:r>
      <w:r>
        <w:t>е</w:t>
      </w:r>
      <w:r>
        <w:t xml:space="preserve">ждений культуры, в том числе музыкальных школ (50%). 33,3% респондентов указали недостаточное количество мероприятий (в </w:t>
      </w:r>
      <w:proofErr w:type="spellStart"/>
      <w:r>
        <w:t>т.ч</w:t>
      </w:r>
      <w:proofErr w:type="spellEnd"/>
      <w:r>
        <w:t>. –выставок). Нехватку музыкальных школ указали 16,7% опрошенных.</w:t>
      </w:r>
    </w:p>
    <w:p w:rsidR="00BF5C91" w:rsidRDefault="00BF5C91" w:rsidP="00E91020">
      <w:pPr>
        <w:pStyle w:val="afa"/>
        <w:numPr>
          <w:ilvl w:val="1"/>
          <w:numId w:val="9"/>
        </w:numPr>
      </w:pPr>
      <w:r>
        <w:t>Оценки деятельности органов местного самоуправления в сфере физической культуры и спорта в целом удовлетворительные – сумма ответов «положительно» и «скорее положительно» соста</w:t>
      </w:r>
      <w:r>
        <w:t>в</w:t>
      </w:r>
      <w:r>
        <w:t>ляет 90,0%. В качестве основных причин неудовлетворенности деятельностью органов местного самоуправления в сфере физ</w:t>
      </w:r>
      <w:r>
        <w:t>и</w:t>
      </w:r>
      <w:r>
        <w:t>ческой культуры и спорта респонденты называют нехватку мест для занятий спортом (100%), в том числе -</w:t>
      </w:r>
      <w:r w:rsidR="00FC2177">
        <w:t xml:space="preserve"> </w:t>
      </w:r>
      <w:r>
        <w:t>спортзалов, крытых мест, стадионов, катков, спортивных занятий для детей. Также вызывает нарекания малый ассортимент спортивных программ.</w:t>
      </w:r>
    </w:p>
    <w:p w:rsidR="00BF5C91" w:rsidRDefault="00BF5C91" w:rsidP="00BF5C91">
      <w:pPr>
        <w:pStyle w:val="afa"/>
        <w:ind w:left="1287" w:firstLine="0"/>
      </w:pPr>
    </w:p>
    <w:p w:rsidR="00E26BAF" w:rsidRDefault="00E26BAF" w:rsidP="00E91020">
      <w:pPr>
        <w:pStyle w:val="afa"/>
        <w:numPr>
          <w:ilvl w:val="0"/>
          <w:numId w:val="9"/>
        </w:numPr>
      </w:pPr>
      <w:r>
        <w:t xml:space="preserve">Среди услуг жилищно-коммунальной сферы, к этой группе относится сфера электроснабжения, а </w:t>
      </w:r>
      <w:r w:rsidR="00FC2177">
        <w:t>также</w:t>
      </w:r>
      <w:r>
        <w:t xml:space="preserve"> энергосбережения и энергетической эффективности:</w:t>
      </w:r>
    </w:p>
    <w:p w:rsidR="00E26BAF" w:rsidRDefault="00E26BAF" w:rsidP="00E91020">
      <w:pPr>
        <w:pStyle w:val="afa"/>
        <w:numPr>
          <w:ilvl w:val="1"/>
          <w:numId w:val="9"/>
        </w:numPr>
      </w:pPr>
      <w:r w:rsidRPr="008957FF">
        <w:lastRenderedPageBreak/>
        <w:t>Оценки деятельности органов местного самоуправления в сфере</w:t>
      </w:r>
      <w:r>
        <w:t xml:space="preserve"> </w:t>
      </w:r>
      <w:r w:rsidRPr="008957FF">
        <w:t xml:space="preserve">энергосбережения и повышения энергетической эффективности в целом позитивные – сумма ответов «положительно» и «скорее положительно» составляет </w:t>
      </w:r>
      <w:r>
        <w:t>96</w:t>
      </w:r>
      <w:r w:rsidRPr="008957FF">
        <w:t>%</w:t>
      </w:r>
      <w:r>
        <w:t>. Основными причинами неуд</w:t>
      </w:r>
      <w:r>
        <w:t>о</w:t>
      </w:r>
      <w:r>
        <w:t xml:space="preserve">влетворенности деятельностью органов местного управления в сфере </w:t>
      </w:r>
      <w:r w:rsidRPr="004655EC">
        <w:t>энергосбережения и повышения энергетической эффекти</w:t>
      </w:r>
      <w:r w:rsidRPr="004655EC">
        <w:t>в</w:t>
      </w:r>
      <w:r w:rsidRPr="004655EC">
        <w:t>ности</w:t>
      </w:r>
      <w:r>
        <w:t xml:space="preserve"> респонденты называют </w:t>
      </w:r>
      <w:r w:rsidRPr="008957FF">
        <w:t xml:space="preserve">значительные </w:t>
      </w:r>
      <w:proofErr w:type="spellStart"/>
      <w:r w:rsidRPr="008957FF">
        <w:t>теплопотери</w:t>
      </w:r>
      <w:proofErr w:type="spellEnd"/>
      <w:r w:rsidRPr="008957FF">
        <w:t xml:space="preserve"> в домах </w:t>
      </w:r>
      <w:r>
        <w:t xml:space="preserve">из-за </w:t>
      </w:r>
      <w:r w:rsidRPr="008957FF">
        <w:t xml:space="preserve">плохо прилегающих дверей и разбитых окон в подъездах </w:t>
      </w:r>
      <w:r>
        <w:t>и некачественной теплоизоляции (66,7% от общего числа респо</w:t>
      </w:r>
      <w:r>
        <w:t>н</w:t>
      </w:r>
      <w:r>
        <w:t>дентов, давших отрицательные оценки) и</w:t>
      </w:r>
      <w:r w:rsidRPr="008957FF">
        <w:t xml:space="preserve"> </w:t>
      </w:r>
      <w:r>
        <w:t>ветхость коммуникаций (33,3%).</w:t>
      </w:r>
    </w:p>
    <w:p w:rsidR="00E26BAF" w:rsidRDefault="00E26BAF" w:rsidP="00E91020">
      <w:pPr>
        <w:pStyle w:val="afa"/>
        <w:numPr>
          <w:ilvl w:val="1"/>
          <w:numId w:val="9"/>
        </w:numPr>
      </w:pPr>
      <w:r w:rsidRPr="009C7D7A">
        <w:t>Оценки деятельности органов местного самоуправления в сфере</w:t>
      </w:r>
      <w:r>
        <w:t xml:space="preserve"> </w:t>
      </w:r>
      <w:r w:rsidRPr="009C7D7A">
        <w:t>электроснабжения в целом позитивные – сумма ответов «пол</w:t>
      </w:r>
      <w:r w:rsidRPr="009C7D7A">
        <w:t>о</w:t>
      </w:r>
      <w:r w:rsidRPr="009C7D7A">
        <w:t>жительно» и «скорее положительно» составляет</w:t>
      </w:r>
      <w:r>
        <w:t xml:space="preserve"> 76,0</w:t>
      </w:r>
      <w:r w:rsidRPr="009C7D7A">
        <w:t>%</w:t>
      </w:r>
      <w:r>
        <w:t>. В кач</w:t>
      </w:r>
      <w:r>
        <w:t>е</w:t>
      </w:r>
      <w:r>
        <w:t>стве основных причин неудовлетворенности деятельностью орг</w:t>
      </w:r>
      <w:r>
        <w:t>а</w:t>
      </w:r>
      <w:r>
        <w:t>нов местного управления в сфере электр</w:t>
      </w:r>
      <w:r w:rsidRPr="00AA358E">
        <w:t>оснабжения</w:t>
      </w:r>
      <w:r>
        <w:t xml:space="preserve"> респонденты называют отключения электричества, которые ведут к поломкам бытовых приборов (эту причину назвали 66,7% от числа всех р</w:t>
      </w:r>
      <w:r>
        <w:t>е</w:t>
      </w:r>
      <w:r>
        <w:t>спондентов, давших отрицательный ответ), и воровство электр</w:t>
      </w:r>
      <w:r>
        <w:t>о</w:t>
      </w:r>
      <w:r>
        <w:t>энергии (33,3%).</w:t>
      </w:r>
    </w:p>
    <w:p w:rsidR="00BF5C91" w:rsidRDefault="00BF5C91" w:rsidP="00E91020">
      <w:pPr>
        <w:pStyle w:val="afa"/>
        <w:numPr>
          <w:ilvl w:val="0"/>
          <w:numId w:val="9"/>
        </w:numPr>
      </w:pPr>
      <w:r>
        <w:t xml:space="preserve">К этой же группе можно отнести сферу </w:t>
      </w:r>
      <w:r w:rsidRPr="00BF5C91">
        <w:t>качества условий оказания услуг организациями в сфере культуры</w:t>
      </w:r>
      <w:r w:rsidR="005658F7">
        <w:t xml:space="preserve"> (данный вопрос более узкий, чем в</w:t>
      </w:r>
      <w:r w:rsidR="005658F7">
        <w:t>о</w:t>
      </w:r>
      <w:r w:rsidR="005658F7">
        <w:t>прос о сфере культуры в целом, и рассматривает именно деятельность профильных организаций)</w:t>
      </w:r>
      <w:r>
        <w:t>.</w:t>
      </w:r>
    </w:p>
    <w:p w:rsidR="00BF5C91" w:rsidRDefault="005658F7" w:rsidP="00E91020">
      <w:pPr>
        <w:pStyle w:val="afa"/>
        <w:numPr>
          <w:ilvl w:val="1"/>
          <w:numId w:val="9"/>
        </w:numPr>
      </w:pPr>
      <w:r>
        <w:t>Д</w:t>
      </w:r>
      <w:r w:rsidR="00BF5C91" w:rsidRPr="00BF5C91">
        <w:t>еятельность в части качества оказания услуг в сфере культуры оценивается исключительно позитивно – сумма ответов «пол</w:t>
      </w:r>
      <w:r w:rsidR="00BF5C91" w:rsidRPr="00BF5C91">
        <w:t>о</w:t>
      </w:r>
      <w:r w:rsidR="00BF5C91" w:rsidRPr="00BF5C91">
        <w:t>жительно» и «скорее положительно» составляет 99,0%.</w:t>
      </w:r>
    </w:p>
    <w:p w:rsidR="00BF5C91" w:rsidRDefault="00BF5C91" w:rsidP="00BF5C91">
      <w:pPr>
        <w:pStyle w:val="afa"/>
        <w:ind w:left="2007" w:firstLine="0"/>
      </w:pPr>
    </w:p>
    <w:p w:rsidR="00DB3360" w:rsidRDefault="00DC61E9" w:rsidP="00991B92">
      <w:r>
        <w:t>2</w:t>
      </w:r>
      <w:r w:rsidR="00FE4AD8">
        <w:t xml:space="preserve">. </w:t>
      </w:r>
      <w:r w:rsidR="00FE4AD8" w:rsidRPr="00FE4AD8">
        <w:t>Наибольшее количество</w:t>
      </w:r>
      <w:r w:rsidR="00F93F6C">
        <w:t xml:space="preserve"> </w:t>
      </w:r>
      <w:r w:rsidR="00FE4AD8" w:rsidRPr="00FE4AD8">
        <w:t>критических оценок вызывает деятельность мес</w:t>
      </w:r>
      <w:r w:rsidR="00FE4AD8" w:rsidRPr="00FE4AD8">
        <w:t>т</w:t>
      </w:r>
      <w:r w:rsidR="00FE4AD8" w:rsidRPr="00FE4AD8">
        <w:t>ных власт</w:t>
      </w:r>
      <w:r w:rsidR="00DB3360">
        <w:t>е</w:t>
      </w:r>
      <w:r w:rsidR="00FE4AD8" w:rsidRPr="00FE4AD8">
        <w:t xml:space="preserve">й в </w:t>
      </w:r>
      <w:r w:rsidR="005658F7">
        <w:t>сферах (удовлетворительные результаты от 40 до 60):</w:t>
      </w:r>
    </w:p>
    <w:p w:rsidR="005658F7" w:rsidRDefault="005658F7" w:rsidP="00E91020">
      <w:pPr>
        <w:pStyle w:val="afa"/>
        <w:numPr>
          <w:ilvl w:val="0"/>
          <w:numId w:val="9"/>
        </w:numPr>
      </w:pPr>
      <w:r>
        <w:t>К</w:t>
      </w:r>
      <w:r w:rsidRPr="005658F7">
        <w:t>ачество условий оказания услуг организациями в сфере охраны здор</w:t>
      </w:r>
      <w:r w:rsidRPr="005658F7">
        <w:t>о</w:t>
      </w:r>
      <w:r w:rsidRPr="005658F7">
        <w:t>вья</w:t>
      </w:r>
      <w:r>
        <w:t>.</w:t>
      </w:r>
    </w:p>
    <w:p w:rsidR="005658F7" w:rsidRDefault="005658F7" w:rsidP="00E91020">
      <w:pPr>
        <w:pStyle w:val="afa"/>
        <w:numPr>
          <w:ilvl w:val="1"/>
          <w:numId w:val="9"/>
        </w:numPr>
      </w:pPr>
      <w:r>
        <w:t>Деятельность в части качества оказания услуг в сфере охраны здоровья оценивается в большей степени негативно – сумма отв</w:t>
      </w:r>
      <w:r>
        <w:t>е</w:t>
      </w:r>
      <w:r>
        <w:t>тов «положительно» и «скорее положительно» составляет 39,5%. Основные претензии к оказанию услуг в сфере здоровья связаны с</w:t>
      </w:r>
      <w:r w:rsidR="00FC2177">
        <w:t xml:space="preserve"> </w:t>
      </w:r>
      <w:r>
        <w:t>нехваткой специалистов в поликлиниках (40%), большими оч</w:t>
      </w:r>
      <w:r>
        <w:t>е</w:t>
      </w:r>
      <w:r>
        <w:t>редями (40%), невежливостью врачей (20%).</w:t>
      </w:r>
    </w:p>
    <w:p w:rsidR="005658F7" w:rsidRDefault="005658F7" w:rsidP="00E91020">
      <w:pPr>
        <w:pStyle w:val="afa"/>
        <w:numPr>
          <w:ilvl w:val="0"/>
          <w:numId w:val="9"/>
        </w:numPr>
      </w:pPr>
      <w:r>
        <w:t>К</w:t>
      </w:r>
      <w:r w:rsidRPr="005658F7">
        <w:t>ачество условий оказания услуг организациями в сфере социального обслуживания</w:t>
      </w:r>
    </w:p>
    <w:p w:rsidR="005658F7" w:rsidRDefault="005658F7" w:rsidP="00E91020">
      <w:pPr>
        <w:pStyle w:val="afa"/>
        <w:numPr>
          <w:ilvl w:val="1"/>
          <w:numId w:val="9"/>
        </w:numPr>
      </w:pPr>
      <w:r>
        <w:t>Деятельность в части качества оказания услуг в сфере социальн</w:t>
      </w:r>
      <w:r>
        <w:t>о</w:t>
      </w:r>
      <w:r>
        <w:t xml:space="preserve">го обслуживания оценивается амбивалентно – сумма ответов «положительно» и «скорее положительно» составляет 46,0%, а </w:t>
      </w:r>
      <w:r>
        <w:lastRenderedPageBreak/>
        <w:t>доля негативных оценок составляет 54%. В качестве основных причин неудовлетворённости называют отсутствие ухода за од</w:t>
      </w:r>
      <w:r>
        <w:t>и</w:t>
      </w:r>
      <w:r>
        <w:t>нокими пожилыми людьми (55,5%), недостаточное обеспечение инвалидов ТСР (33,3%), отсутствие условий доступности (11,2%)</w:t>
      </w:r>
    </w:p>
    <w:p w:rsidR="005658F7" w:rsidRDefault="005658F7" w:rsidP="00E91020">
      <w:pPr>
        <w:pStyle w:val="afa"/>
        <w:numPr>
          <w:ilvl w:val="0"/>
          <w:numId w:val="9"/>
        </w:numPr>
      </w:pPr>
      <w:r>
        <w:t>Жилищно-коммунального хозяйства и жилищного строительства</w:t>
      </w:r>
    </w:p>
    <w:p w:rsidR="005658F7" w:rsidRDefault="005658F7" w:rsidP="00E91020">
      <w:pPr>
        <w:pStyle w:val="afa"/>
        <w:numPr>
          <w:ilvl w:val="1"/>
          <w:numId w:val="9"/>
        </w:numPr>
      </w:pPr>
      <w:r w:rsidRPr="00990962">
        <w:t xml:space="preserve">Оценки деятельности органов местного самоуправления в сфере жилищно-коммунального хозяйства </w:t>
      </w:r>
      <w:r w:rsidR="00E26BAF">
        <w:t>амбивалентные</w:t>
      </w:r>
      <w:r w:rsidRPr="00990962">
        <w:t xml:space="preserve"> </w:t>
      </w:r>
      <w:r>
        <w:t>–</w:t>
      </w:r>
      <w:r w:rsidRPr="00990962">
        <w:t xml:space="preserve"> </w:t>
      </w:r>
      <w:r>
        <w:t>48,0% участников исследования дали оценку «положительно» или «ск</w:t>
      </w:r>
      <w:r>
        <w:t>о</w:t>
      </w:r>
      <w:r>
        <w:t>рее положительно». По сравнению с 2019 годом, доля полож</w:t>
      </w:r>
      <w:r>
        <w:t>и</w:t>
      </w:r>
      <w:r>
        <w:t>тельных оценок снизилась на 20 процентных пунктов и вернулась на уровень 2017 года. В качестве основных причин неудовлетв</w:t>
      </w:r>
      <w:r>
        <w:t>о</w:t>
      </w:r>
      <w:r>
        <w:t xml:space="preserve">ренности деятельностью органов местного управления в сфере </w:t>
      </w:r>
      <w:r w:rsidRPr="00941C33">
        <w:t>жилищно</w:t>
      </w:r>
      <w:r>
        <w:t>-коммунально</w:t>
      </w:r>
      <w:r w:rsidRPr="00941C33">
        <w:t xml:space="preserve">го </w:t>
      </w:r>
      <w:r>
        <w:t>хозяйства респонденты называют ни</w:t>
      </w:r>
      <w:r>
        <w:t>з</w:t>
      </w:r>
      <w:r>
        <w:t>кое качество работ по замене труб, или отсутствие таких работ (48,3%), дороговизну услуг (24,1%), отсутствие капитального р</w:t>
      </w:r>
      <w:r>
        <w:t>е</w:t>
      </w:r>
      <w:r>
        <w:t>монта подъездов ремонта (15,3% от общего количества неудовл</w:t>
      </w:r>
      <w:r>
        <w:t>е</w:t>
      </w:r>
      <w:r>
        <w:t>творенных).</w:t>
      </w:r>
    </w:p>
    <w:p w:rsidR="00E26BAF" w:rsidRDefault="00E26BAF" w:rsidP="00E91020">
      <w:pPr>
        <w:pStyle w:val="afa"/>
        <w:numPr>
          <w:ilvl w:val="1"/>
          <w:numId w:val="9"/>
        </w:numPr>
      </w:pPr>
      <w:r>
        <w:t>Оценки деятельности органов местного самоуправления в сфере водоснабжения (водоотведения) снижены – сумма ответов «п</w:t>
      </w:r>
      <w:r>
        <w:t>о</w:t>
      </w:r>
      <w:r>
        <w:t xml:space="preserve">ложительно» и «скорее </w:t>
      </w:r>
      <w:r w:rsidR="00FC2177">
        <w:t>положительно</w:t>
      </w:r>
      <w:r>
        <w:t>» составляет 41,0%.</w:t>
      </w:r>
      <w:r w:rsidR="00FC2177">
        <w:t xml:space="preserve"> </w:t>
      </w:r>
      <w:r>
        <w:t>При этом значение данного показателя</w:t>
      </w:r>
      <w:r w:rsidR="00FC2177">
        <w:t xml:space="preserve"> </w:t>
      </w:r>
      <w:r>
        <w:t>существенно уменьшилось с 2019 года. В качестве основных причин неудовлетворенности д</w:t>
      </w:r>
      <w:r>
        <w:t>е</w:t>
      </w:r>
      <w:r>
        <w:t>ятельностью органов местного управления в сфере водоснабж</w:t>
      </w:r>
      <w:r>
        <w:t>е</w:t>
      </w:r>
      <w:r>
        <w:t>ния (водоотведения) респонденты называют низкое качество очистки воды -</w:t>
      </w:r>
      <w:r w:rsidR="00FC2177">
        <w:t xml:space="preserve"> </w:t>
      </w:r>
      <w:r>
        <w:t>грязь, ржавчина в воде, значительное количество хлора в воде (44,4%) и перебои и длительные перерывы на р</w:t>
      </w:r>
      <w:r>
        <w:t>е</w:t>
      </w:r>
      <w:r>
        <w:t>монтные работы с горячей водой (33,3%) и низкая температура воды, необходимость её нагревать (33,3%).</w:t>
      </w:r>
    </w:p>
    <w:p w:rsidR="005658F7" w:rsidRDefault="005658F7" w:rsidP="00E91020">
      <w:pPr>
        <w:pStyle w:val="afa"/>
        <w:numPr>
          <w:ilvl w:val="1"/>
          <w:numId w:val="9"/>
        </w:numPr>
      </w:pPr>
      <w:r w:rsidRPr="009D42A1">
        <w:t>Оценки деятельности органов местного самоуправления в сфере жилищного строительства и обеспечения граждан жильем в ц</w:t>
      </w:r>
      <w:r w:rsidRPr="009D42A1">
        <w:t>е</w:t>
      </w:r>
      <w:r w:rsidRPr="009D42A1">
        <w:t xml:space="preserve">лом удовлетворительные – сумма ответов «положительно» и «скорее положительно» составляет </w:t>
      </w:r>
      <w:r>
        <w:t>51,0%</w:t>
      </w:r>
      <w:r w:rsidRPr="009D42A1">
        <w:t xml:space="preserve">. </w:t>
      </w:r>
      <w:r>
        <w:t xml:space="preserve">В качестве основных причин неудовлетворенности деятельностью органов местного управления в сфере </w:t>
      </w:r>
      <w:r w:rsidRPr="00941C33">
        <w:t>жилищного строительства и обеспечения граждан жильем</w:t>
      </w:r>
      <w:r>
        <w:t xml:space="preserve"> респонденты называют большое количество ве</w:t>
      </w:r>
      <w:r>
        <w:t>т</w:t>
      </w:r>
      <w:r>
        <w:t>хого жилья и жилья, требующего ремонта (45,7% от общего к</w:t>
      </w:r>
      <w:r>
        <w:t>о</w:t>
      </w:r>
      <w:r>
        <w:t>личества респондентов, давших отрицательный ответ), также о</w:t>
      </w:r>
      <w:r>
        <w:t>т</w:t>
      </w:r>
      <w:r>
        <w:t>мечались такие варианты, как большие очереди на получение ж</w:t>
      </w:r>
      <w:r>
        <w:t>и</w:t>
      </w:r>
      <w:r>
        <w:t>лья (15,6%), отсутствие жилья для сирот (10,5%).</w:t>
      </w:r>
    </w:p>
    <w:p w:rsidR="005658F7" w:rsidRDefault="005658F7" w:rsidP="00E91020">
      <w:pPr>
        <w:pStyle w:val="afa"/>
        <w:numPr>
          <w:ilvl w:val="0"/>
          <w:numId w:val="9"/>
        </w:numPr>
      </w:pPr>
      <w:r>
        <w:t>Д</w:t>
      </w:r>
      <w:r w:rsidRPr="005658F7">
        <w:t>еятельности представительного органа муниципального образования</w:t>
      </w:r>
    </w:p>
    <w:p w:rsidR="005658F7" w:rsidRDefault="005658F7" w:rsidP="00E91020">
      <w:pPr>
        <w:pStyle w:val="afa"/>
        <w:numPr>
          <w:ilvl w:val="1"/>
          <w:numId w:val="9"/>
        </w:numPr>
      </w:pPr>
      <w:r>
        <w:t>Как показывает Диаграмма 37, деятельность глав представител</w:t>
      </w:r>
      <w:r>
        <w:t>ь</w:t>
      </w:r>
      <w:r>
        <w:t>ных органов оценивается амбивалентно – сумма ответов «пол</w:t>
      </w:r>
      <w:r>
        <w:t>о</w:t>
      </w:r>
      <w:r>
        <w:t xml:space="preserve">жительно» и «скорее положительно» составляет 49,8%. </w:t>
      </w:r>
      <w:r w:rsidR="00FC2177">
        <w:t>Д</w:t>
      </w:r>
      <w:r>
        <w:t>оля п</w:t>
      </w:r>
      <w:r>
        <w:t>о</w:t>
      </w:r>
      <w:r>
        <w:t xml:space="preserve">ложительных оценок снизилась с 2019 года, что соответствует </w:t>
      </w:r>
      <w:r>
        <w:lastRenderedPageBreak/>
        <w:t>общероссийской тенденции снижения доверия к власти любого уровня. Основными причинами неудовлетворенности деятельн</w:t>
      </w:r>
      <w:r>
        <w:t>о</w:t>
      </w:r>
      <w:r>
        <w:t>стью главы своего муниципального образования участники и</w:t>
      </w:r>
      <w:r>
        <w:t>с</w:t>
      </w:r>
      <w:r>
        <w:t>следования называют коррупцию в местных органах власти (100% от общего количества респондентов, давших ответивших на вопрос).</w:t>
      </w:r>
    </w:p>
    <w:p w:rsidR="00DC61E9" w:rsidRDefault="00DC61E9" w:rsidP="00991B92">
      <w:r>
        <w:t xml:space="preserve">3. </w:t>
      </w:r>
      <w:r w:rsidR="005658F7">
        <w:t>Остальные сферы деятельности получили умеренно высокие оценки (от 60 до 80 баллов):</w:t>
      </w:r>
    </w:p>
    <w:p w:rsidR="00E26BAF" w:rsidRDefault="00E26BAF" w:rsidP="00E91020">
      <w:pPr>
        <w:pStyle w:val="afa"/>
        <w:numPr>
          <w:ilvl w:val="0"/>
          <w:numId w:val="9"/>
        </w:numPr>
      </w:pPr>
      <w:r>
        <w:t>Среди сферы ЖКХ, к этой группе относится</w:t>
      </w:r>
      <w:r w:rsidR="00FC2177">
        <w:t xml:space="preserve"> </w:t>
      </w:r>
      <w:r>
        <w:t>теплоснабжение:</w:t>
      </w:r>
    </w:p>
    <w:p w:rsidR="00E26BAF" w:rsidRDefault="00E26BAF" w:rsidP="00E91020">
      <w:pPr>
        <w:pStyle w:val="afa"/>
        <w:numPr>
          <w:ilvl w:val="1"/>
          <w:numId w:val="9"/>
        </w:numPr>
      </w:pPr>
      <w:r w:rsidRPr="00D71869">
        <w:t xml:space="preserve">Оценки деятельности органов местного самоуправления в сфере теплоснабжения (снабжения населения топливом) в целом </w:t>
      </w:r>
      <w:r>
        <w:t>поз</w:t>
      </w:r>
      <w:r>
        <w:t>и</w:t>
      </w:r>
      <w:r>
        <w:t>тивные – сумма ответов «положительно» и «скорее положител</w:t>
      </w:r>
      <w:r>
        <w:t>ь</w:t>
      </w:r>
      <w:r>
        <w:t>но» составляет 75,0%.</w:t>
      </w:r>
      <w:r w:rsidRPr="00D71869">
        <w:t xml:space="preserve"> </w:t>
      </w:r>
      <w:r>
        <w:t>В качестве основной причины неудовл</w:t>
      </w:r>
      <w:r>
        <w:t>е</w:t>
      </w:r>
      <w:r>
        <w:t xml:space="preserve">творенности деятельностью органов местного управления в сфере </w:t>
      </w:r>
      <w:r w:rsidRPr="00AA358E">
        <w:t xml:space="preserve">теплоснабжения </w:t>
      </w:r>
      <w:r>
        <w:t>отмечают изношенность оборудования (50% от общего количества опрошенных, давших неудовлетворительные оценки) и несоблюдение температурного режима (50%). Общий показатель удовлетворённости с 2017 года не менялся сущ</w:t>
      </w:r>
      <w:r>
        <w:t>е</w:t>
      </w:r>
      <w:r>
        <w:t>ственно, однако несколько изменилась его структура – уменьш</w:t>
      </w:r>
      <w:r>
        <w:t>и</w:t>
      </w:r>
      <w:r>
        <w:t>лось количество полностью удовлетворённых за счёт увеличения количества частично удовлетворённых.</w:t>
      </w:r>
    </w:p>
    <w:p w:rsidR="00E26BAF" w:rsidRDefault="00E26BAF" w:rsidP="00E91020">
      <w:pPr>
        <w:pStyle w:val="afa"/>
        <w:numPr>
          <w:ilvl w:val="0"/>
          <w:numId w:val="9"/>
        </w:numPr>
      </w:pPr>
      <w:r>
        <w:t>Также к этой группе можно отнести оценку</w:t>
      </w:r>
      <w:r w:rsidR="00FC2177">
        <w:t xml:space="preserve"> </w:t>
      </w:r>
      <w:r>
        <w:t>организации</w:t>
      </w:r>
      <w:r w:rsidR="00FC2177">
        <w:t xml:space="preserve"> </w:t>
      </w:r>
      <w:r>
        <w:t>муниципальн</w:t>
      </w:r>
      <w:r>
        <w:t>о</w:t>
      </w:r>
      <w:r>
        <w:t>го управления в целом и деятельность глав муниципальных образов</w:t>
      </w:r>
      <w:r>
        <w:t>а</w:t>
      </w:r>
      <w:r>
        <w:t>ний:</w:t>
      </w:r>
    </w:p>
    <w:p w:rsidR="00E26BAF" w:rsidRDefault="00E26BAF" w:rsidP="00E91020">
      <w:pPr>
        <w:pStyle w:val="afa"/>
        <w:numPr>
          <w:ilvl w:val="1"/>
          <w:numId w:val="9"/>
        </w:numPr>
      </w:pPr>
      <w:r w:rsidRPr="00F94C99">
        <w:t>Оценки деятельности органов местного самоуправления в сфере</w:t>
      </w:r>
      <w:r>
        <w:t xml:space="preserve"> </w:t>
      </w:r>
      <w:r w:rsidRPr="00F94C99">
        <w:t>организации муниципального управления в целом позитивные – сумма ответов «положительно» и «скорее положительно» соста</w:t>
      </w:r>
      <w:r w:rsidRPr="00F94C99">
        <w:t>в</w:t>
      </w:r>
      <w:r w:rsidRPr="00F94C99">
        <w:t xml:space="preserve">ляет </w:t>
      </w:r>
      <w:r>
        <w:t>76</w:t>
      </w:r>
      <w:r w:rsidRPr="00F94C99">
        <w:t>%</w:t>
      </w:r>
      <w:r>
        <w:t>. Основными причинами неудовлетворенности деятел</w:t>
      </w:r>
      <w:r>
        <w:t>ь</w:t>
      </w:r>
      <w:r>
        <w:t xml:space="preserve">ностью органов местного управления в сфере </w:t>
      </w:r>
      <w:r w:rsidRPr="00220EB5">
        <w:t>организации мун</w:t>
      </w:r>
      <w:r w:rsidRPr="00220EB5">
        <w:t>и</w:t>
      </w:r>
      <w:r w:rsidRPr="00220EB5">
        <w:t>ципального управления</w:t>
      </w:r>
      <w:r>
        <w:t xml:space="preserve"> респонденты называют большой штат чиновников (33,3% от ответивших), коррупцию </w:t>
      </w:r>
      <w:r w:rsidR="00FC2177">
        <w:t>в местных орг</w:t>
      </w:r>
      <w:r w:rsidR="00FC2177">
        <w:t>а</w:t>
      </w:r>
      <w:r w:rsidR="00FC2177">
        <w:t>нах</w:t>
      </w:r>
      <w:r>
        <w:t xml:space="preserve"> власти (33,3%), невозможность попасть на приём (33,3%). </w:t>
      </w:r>
    </w:p>
    <w:p w:rsidR="00E26BAF" w:rsidRDefault="00E26BAF" w:rsidP="00E91020">
      <w:pPr>
        <w:pStyle w:val="afa"/>
        <w:numPr>
          <w:ilvl w:val="1"/>
          <w:numId w:val="9"/>
        </w:numPr>
      </w:pPr>
      <w:r>
        <w:t>Деятельность глав муниципальных образований оценивается в целом лояльно – сумма ответов «положительно» и «скорее пол</w:t>
      </w:r>
      <w:r>
        <w:t>о</w:t>
      </w:r>
      <w:r>
        <w:t>жительно» составляет 62,4</w:t>
      </w:r>
      <w:r w:rsidR="00FC2177">
        <w:t>%. С</w:t>
      </w:r>
      <w:r>
        <w:t xml:space="preserve"> 2017 года отмечалась тенденция к снижению данного показателя, что соответствует общеросси</w:t>
      </w:r>
      <w:r>
        <w:t>й</w:t>
      </w:r>
      <w:r>
        <w:t>ской тенденции разочарования в деятельности органов власти. Наиболее распространённое обвинение – это коррупция (27,3%). Отмечался целый рад недостатков, таких, как плохое состояния подконтрольных субъектов, отсутствие строительства дорог, н</w:t>
      </w:r>
      <w:r>
        <w:t>е</w:t>
      </w:r>
      <w:r>
        <w:t>правильное распределение финансов, недостаточность внимания социальным структурам, невыполнение обещаний (по 9,1%).</w:t>
      </w:r>
    </w:p>
    <w:p w:rsidR="005658F7" w:rsidRDefault="005658F7" w:rsidP="00991B92"/>
    <w:p w:rsidR="00DB3360" w:rsidRDefault="009207CD" w:rsidP="009207CD">
      <w:r>
        <w:lastRenderedPageBreak/>
        <w:t>4. В результате анализа причин имеющихся случаев неудовлетворённости, б</w:t>
      </w:r>
      <w:r>
        <w:t>ы</w:t>
      </w:r>
      <w:r>
        <w:t>ли рекомендованы следующие</w:t>
      </w:r>
      <w:r w:rsidR="00F93F6C">
        <w:t xml:space="preserve"> </w:t>
      </w:r>
      <w:r>
        <w:t>меры по</w:t>
      </w:r>
      <w:r w:rsidR="00F93F6C">
        <w:t xml:space="preserve"> </w:t>
      </w:r>
      <w:r>
        <w:t>повышению удовлетворённости (по сф</w:t>
      </w:r>
      <w:r>
        <w:t>е</w:t>
      </w:r>
      <w:r>
        <w:t>рам):</w:t>
      </w:r>
    </w:p>
    <w:p w:rsidR="009207CD" w:rsidRPr="00AB1415" w:rsidRDefault="009207CD" w:rsidP="00E91020">
      <w:pPr>
        <w:pStyle w:val="afa"/>
        <w:numPr>
          <w:ilvl w:val="0"/>
          <w:numId w:val="9"/>
        </w:numPr>
      </w:pPr>
      <w:r w:rsidRPr="00AB1415">
        <w:t>В сфере экономического развития:</w:t>
      </w:r>
    </w:p>
    <w:p w:rsidR="009207CD" w:rsidRPr="00AB1415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</w:t>
      </w:r>
      <w:r w:rsidR="00E26BAF" w:rsidRPr="00E26BAF">
        <w:t>звитие реального сектора экономики с использованием ситу</w:t>
      </w:r>
      <w:r w:rsidR="00E26BAF" w:rsidRPr="00E26BAF">
        <w:t>а</w:t>
      </w:r>
      <w:r w:rsidR="00E26BAF" w:rsidRPr="00E26BAF">
        <w:t xml:space="preserve">ции падения курса </w:t>
      </w:r>
      <w:r w:rsidR="00FC2177" w:rsidRPr="00E26BAF">
        <w:t>рубля.</w:t>
      </w:r>
    </w:p>
    <w:p w:rsidR="009207CD" w:rsidRPr="00622965" w:rsidRDefault="009207CD" w:rsidP="00E91020">
      <w:pPr>
        <w:pStyle w:val="afa"/>
        <w:numPr>
          <w:ilvl w:val="0"/>
          <w:numId w:val="9"/>
        </w:numPr>
      </w:pPr>
      <w:r w:rsidRPr="00622965">
        <w:t>В сфере дошкольного образования: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Ограничить сборы денег родителями в школах</w:t>
      </w:r>
    </w:p>
    <w:p w:rsidR="00A340FA" w:rsidRPr="00622965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Вводить в практику продуктивные методы обучения, основанные на системно-</w:t>
      </w:r>
      <w:proofErr w:type="spellStart"/>
      <w:r>
        <w:t>деятельностном</w:t>
      </w:r>
      <w:proofErr w:type="spellEnd"/>
      <w:r>
        <w:t xml:space="preserve"> подходе</w:t>
      </w:r>
    </w:p>
    <w:p w:rsidR="009207CD" w:rsidRDefault="009207CD" w:rsidP="00E91020">
      <w:pPr>
        <w:pStyle w:val="afa"/>
        <w:numPr>
          <w:ilvl w:val="0"/>
          <w:numId w:val="9"/>
        </w:numPr>
      </w:pPr>
      <w:r>
        <w:t>В сфере общего образования: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Ограничить сборы денег родителями в школах</w:t>
      </w:r>
    </w:p>
    <w:p w:rsidR="00A340FA" w:rsidRPr="00622965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Вводить в практику продуктивные методы обучения, основанные на системно-</w:t>
      </w:r>
      <w:proofErr w:type="spellStart"/>
      <w:r>
        <w:t>деятельностном</w:t>
      </w:r>
      <w:proofErr w:type="spellEnd"/>
      <w:r>
        <w:t xml:space="preserve"> подходе</w:t>
      </w:r>
    </w:p>
    <w:p w:rsidR="009207CD" w:rsidRPr="00DE2A72" w:rsidRDefault="009207CD" w:rsidP="00E91020">
      <w:pPr>
        <w:pStyle w:val="afa"/>
        <w:numPr>
          <w:ilvl w:val="0"/>
          <w:numId w:val="9"/>
        </w:numPr>
      </w:pPr>
      <w:r w:rsidRPr="00DE2A72">
        <w:t>В сфере дополнительного образования: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Увеличение количества и улучшение территориальной доступн</w:t>
      </w:r>
      <w:r>
        <w:t>о</w:t>
      </w:r>
      <w:r>
        <w:t>сти организаций дополнительного образования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DE2A72">
        <w:t xml:space="preserve">Разработка </w:t>
      </w:r>
      <w:r>
        <w:t>программ бесплатного дополнительного образования</w:t>
      </w:r>
      <w:r w:rsidRPr="00DE2A72">
        <w:t>.</w:t>
      </w:r>
    </w:p>
    <w:p w:rsidR="00A340FA" w:rsidRPr="00DE2A72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Расширение ассортимента программ</w:t>
      </w:r>
    </w:p>
    <w:p w:rsidR="009207CD" w:rsidRPr="00FD58BC" w:rsidRDefault="009207CD" w:rsidP="00E91020">
      <w:pPr>
        <w:pStyle w:val="afa"/>
        <w:numPr>
          <w:ilvl w:val="0"/>
          <w:numId w:val="9"/>
        </w:numPr>
      </w:pPr>
      <w:r w:rsidRPr="00FD58BC">
        <w:t>В сфере культуры: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Увеличить финансирование организаций культуры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Разработка программ проведения культурных мероприятий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Развитие образовательных организаций в сфере культуры.</w:t>
      </w:r>
    </w:p>
    <w:p w:rsidR="009207CD" w:rsidRPr="002C34DA" w:rsidRDefault="009207CD" w:rsidP="00E91020">
      <w:pPr>
        <w:pStyle w:val="afa"/>
        <w:numPr>
          <w:ilvl w:val="0"/>
          <w:numId w:val="9"/>
        </w:numPr>
      </w:pPr>
      <w:r w:rsidRPr="002C34DA">
        <w:t>В сфере физической культуры и спорта: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Строительство крытых спортивных комплексов и залов</w:t>
      </w:r>
    </w:p>
    <w:p w:rsidR="00A340FA" w:rsidRPr="002C34D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Расширение сети стадионов и катков</w:t>
      </w:r>
    </w:p>
    <w:p w:rsidR="00A340FA" w:rsidRPr="002C34D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Расширение ассортимента спортивных образовательных пр</w:t>
      </w:r>
      <w:r>
        <w:t>о</w:t>
      </w:r>
      <w:r>
        <w:t>грамм</w:t>
      </w:r>
    </w:p>
    <w:p w:rsidR="009207CD" w:rsidRDefault="009207CD" w:rsidP="00E91020">
      <w:pPr>
        <w:pStyle w:val="afa"/>
        <w:numPr>
          <w:ilvl w:val="0"/>
          <w:numId w:val="9"/>
        </w:numPr>
      </w:pPr>
      <w:r>
        <w:t xml:space="preserve">В сфере </w:t>
      </w:r>
      <w:r w:rsidRPr="00941C33">
        <w:t>жилищного строительства и обеспечения граждан жильем</w:t>
      </w:r>
      <w:r>
        <w:t>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 xml:space="preserve">Реконструкция или снос ветхого жилья 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Увеличение объёмов жилищного строительства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Разработка программ доступного жилья для основного населения региона и льготных категорий</w:t>
      </w:r>
    </w:p>
    <w:p w:rsidR="009207CD" w:rsidRPr="00492AD7" w:rsidRDefault="009207CD" w:rsidP="00E91020">
      <w:pPr>
        <w:pStyle w:val="afa"/>
        <w:numPr>
          <w:ilvl w:val="0"/>
          <w:numId w:val="9"/>
        </w:numPr>
      </w:pPr>
      <w:r w:rsidRPr="00492AD7">
        <w:lastRenderedPageBreak/>
        <w:t>В сфере жилищно-коммунального хозяйства: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Программа по замене труб на нержавеющие.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Проведение необходимого ремонта в подъездах.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Оптимизация стоимости коммунальных услуг, антимонопольный контроль поставщиков.</w:t>
      </w:r>
    </w:p>
    <w:p w:rsidR="009207CD" w:rsidRDefault="009207CD" w:rsidP="00E91020">
      <w:pPr>
        <w:pStyle w:val="afa"/>
        <w:numPr>
          <w:ilvl w:val="0"/>
          <w:numId w:val="9"/>
        </w:numPr>
      </w:pPr>
      <w:r>
        <w:t xml:space="preserve"> В сфере </w:t>
      </w:r>
      <w:r w:rsidRPr="00AA358E">
        <w:t>теплоснабжения (снабжения населения топливом)</w:t>
      </w:r>
      <w:r>
        <w:t>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 xml:space="preserve">Программа по замене отопительного оборудования с повышением </w:t>
      </w:r>
      <w:proofErr w:type="spellStart"/>
      <w:r>
        <w:t>теплоэффективности</w:t>
      </w:r>
      <w:proofErr w:type="spellEnd"/>
      <w:r>
        <w:t>.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Регламентирование параметров отопления в зависимости от вр</w:t>
      </w:r>
      <w:r>
        <w:t>е</w:t>
      </w:r>
      <w:r>
        <w:t xml:space="preserve">мени года и температурных условий. </w:t>
      </w:r>
    </w:p>
    <w:p w:rsidR="009207CD" w:rsidRPr="009C7D7A" w:rsidRDefault="009207CD" w:rsidP="009207CD">
      <w:r w:rsidRPr="009C7D7A">
        <w:t>В сфере водоснабжения (водоотведения):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Обеспечение бесперебойной поставки горячей воды в квартиры.</w:t>
      </w:r>
    </w:p>
    <w:p w:rsidR="00A340FA" w:rsidRPr="009C7D7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9C7D7A">
        <w:t>Проведение планового ремонта коммуникаций – систем вод</w:t>
      </w:r>
      <w:r w:rsidRPr="009C7D7A">
        <w:t>о</w:t>
      </w:r>
      <w:r w:rsidRPr="009C7D7A">
        <w:t xml:space="preserve">снабжения и водоотведения в многоквартирных домах. </w:t>
      </w:r>
    </w:p>
    <w:p w:rsidR="00A340FA" w:rsidRPr="009C7D7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9C7D7A">
        <w:t>Проведение дополнительных мероприятий</w:t>
      </w:r>
      <w:r>
        <w:t xml:space="preserve"> по очистке</w:t>
      </w:r>
      <w:r w:rsidRPr="009C7D7A">
        <w:t>, спосо</w:t>
      </w:r>
      <w:r w:rsidRPr="009C7D7A">
        <w:t>б</w:t>
      </w:r>
      <w:r w:rsidRPr="009C7D7A">
        <w:t xml:space="preserve">ствующих повышению качества питьевой воды. </w:t>
      </w:r>
    </w:p>
    <w:p w:rsidR="009207CD" w:rsidRPr="00057A86" w:rsidRDefault="009207CD" w:rsidP="00E91020">
      <w:pPr>
        <w:pStyle w:val="afa"/>
        <w:numPr>
          <w:ilvl w:val="0"/>
          <w:numId w:val="9"/>
        </w:numPr>
      </w:pPr>
      <w:r w:rsidRPr="00057A86">
        <w:t>В сфере электроснабжения:</w:t>
      </w:r>
    </w:p>
    <w:p w:rsidR="00A340FA" w:rsidRPr="00057A86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057A86">
        <w:t xml:space="preserve">Разработка программы реконструкции генерирующих мощностей. </w:t>
      </w:r>
    </w:p>
    <w:p w:rsidR="00A340FA" w:rsidRPr="00057A86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057A86">
        <w:t>Своевременный ремонт приборов учета потребления электр</w:t>
      </w:r>
      <w:r w:rsidRPr="00057A86">
        <w:t>о</w:t>
      </w:r>
      <w:r w:rsidRPr="00057A86">
        <w:t xml:space="preserve">энергии. </w:t>
      </w:r>
    </w:p>
    <w:p w:rsidR="009207CD" w:rsidRPr="00F155B6" w:rsidRDefault="009207CD" w:rsidP="00E91020">
      <w:pPr>
        <w:pStyle w:val="afa"/>
        <w:numPr>
          <w:ilvl w:val="0"/>
          <w:numId w:val="9"/>
        </w:numPr>
      </w:pPr>
      <w:r w:rsidRPr="00F155B6">
        <w:t>В сфере энергосбережения и повышения энергетической эффективн</w:t>
      </w:r>
      <w:r w:rsidRPr="00F155B6">
        <w:t>о</w:t>
      </w:r>
      <w:r w:rsidRPr="00F155B6">
        <w:t>сти:</w:t>
      </w:r>
    </w:p>
    <w:p w:rsidR="009207CD" w:rsidRPr="00F155B6" w:rsidRDefault="009207CD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F155B6">
        <w:t>Проведение ремонта окон и дверей в подъездах жилых зданий.</w:t>
      </w:r>
    </w:p>
    <w:p w:rsidR="009207CD" w:rsidRDefault="009207CD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 w:rsidRPr="00F155B6">
        <w:t>Проведение ремонта коммуникаций в жилых зданиях.</w:t>
      </w:r>
    </w:p>
    <w:p w:rsidR="00A340FA" w:rsidRDefault="00A340FA" w:rsidP="00E91020">
      <w:pPr>
        <w:pStyle w:val="afa"/>
        <w:numPr>
          <w:ilvl w:val="0"/>
          <w:numId w:val="9"/>
        </w:numPr>
      </w:pPr>
      <w:r>
        <w:t>В части качества условий оказания услуг организациями в сфере кул</w:t>
      </w:r>
      <w:r>
        <w:t>ь</w:t>
      </w:r>
      <w:r>
        <w:t>туры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См. рекомендации для сферы культуры</w:t>
      </w:r>
    </w:p>
    <w:p w:rsidR="00A340FA" w:rsidRDefault="00A340FA" w:rsidP="00E91020">
      <w:pPr>
        <w:pStyle w:val="afa"/>
        <w:numPr>
          <w:ilvl w:val="0"/>
          <w:numId w:val="9"/>
        </w:numPr>
      </w:pPr>
      <w:r>
        <w:t>В части качества условий оказания услуг организациями в сфере охраны здоровья</w:t>
      </w:r>
    </w:p>
    <w:p w:rsidR="00A340FA" w:rsidRPr="00F155B6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Совершенствование системы электронной записи</w:t>
      </w:r>
      <w:r w:rsidRPr="00F155B6">
        <w:t>.</w:t>
      </w:r>
    </w:p>
    <w:p w:rsidR="00A340FA" w:rsidRPr="00F155B6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Привлечение врачей-специалистов в поликлиники</w:t>
      </w:r>
    </w:p>
    <w:p w:rsidR="00A340FA" w:rsidRDefault="00A340FA" w:rsidP="00E91020">
      <w:pPr>
        <w:pStyle w:val="afa"/>
        <w:numPr>
          <w:ilvl w:val="0"/>
          <w:numId w:val="9"/>
        </w:numPr>
      </w:pPr>
      <w:r>
        <w:t>В части качества условий оказания услуг организациями в сфере обр</w:t>
      </w:r>
      <w:r>
        <w:t>а</w:t>
      </w:r>
      <w:r>
        <w:t>зования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lastRenderedPageBreak/>
        <w:t>См. рекомендации для сфер общего, дошкольного и дополн</w:t>
      </w:r>
      <w:r>
        <w:t>и</w:t>
      </w:r>
      <w:r>
        <w:t>тельного образования.</w:t>
      </w:r>
    </w:p>
    <w:p w:rsidR="00A340FA" w:rsidRDefault="00A340FA" w:rsidP="00E91020">
      <w:pPr>
        <w:pStyle w:val="afa"/>
        <w:numPr>
          <w:ilvl w:val="0"/>
          <w:numId w:val="9"/>
        </w:numPr>
      </w:pPr>
      <w:r>
        <w:t>В части качества условий оказания услуг организациями в сфере соц</w:t>
      </w:r>
      <w:r>
        <w:t>и</w:t>
      </w:r>
      <w:r>
        <w:t>ального обслуживания</w:t>
      </w:r>
    </w:p>
    <w:p w:rsidR="00A340FA" w:rsidRPr="00F155B6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 xml:space="preserve">Увеличение охвата населения помощью, в </w:t>
      </w:r>
      <w:proofErr w:type="spellStart"/>
      <w:r>
        <w:t>т.ч</w:t>
      </w:r>
      <w:proofErr w:type="spellEnd"/>
      <w:r>
        <w:t>. одиноких пожилых людей и инвалидов</w:t>
      </w:r>
    </w:p>
    <w:p w:rsidR="00A340FA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Развитие программ доступной среды</w:t>
      </w:r>
    </w:p>
    <w:p w:rsidR="00A340FA" w:rsidRPr="00F155B6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Обеспечение инвалидов ТСР</w:t>
      </w:r>
    </w:p>
    <w:p w:rsidR="00A340FA" w:rsidRPr="008B3E75" w:rsidRDefault="00A340FA" w:rsidP="00E91020">
      <w:pPr>
        <w:pStyle w:val="afa"/>
        <w:numPr>
          <w:ilvl w:val="0"/>
          <w:numId w:val="9"/>
        </w:numPr>
      </w:pPr>
      <w:r w:rsidRPr="008B3E75">
        <w:t>В сфере организации муниципального управления</w:t>
      </w:r>
      <w:r w:rsidR="00FC2177">
        <w:t xml:space="preserve"> (в </w:t>
      </w:r>
      <w:proofErr w:type="spellStart"/>
      <w:r w:rsidR="00FC2177">
        <w:t>т.ч</w:t>
      </w:r>
      <w:proofErr w:type="spellEnd"/>
      <w:r w:rsidR="00FC2177">
        <w:t>. деятельности главы и представительного органа)</w:t>
      </w:r>
      <w:r w:rsidRPr="008B3E75">
        <w:t>:</w:t>
      </w:r>
    </w:p>
    <w:p w:rsidR="00A340FA" w:rsidRPr="008B3E75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Интенсификация графика приёма населения представителями местного самоуправления</w:t>
      </w:r>
    </w:p>
    <w:p w:rsidR="00A340FA" w:rsidRPr="008B3E75" w:rsidRDefault="00A340FA" w:rsidP="00E91020">
      <w:pPr>
        <w:numPr>
          <w:ilvl w:val="0"/>
          <w:numId w:val="8"/>
        </w:numPr>
        <w:shd w:val="clear" w:color="auto" w:fill="FFFFFF"/>
        <w:autoSpaceDE w:val="0"/>
        <w:spacing w:after="0"/>
      </w:pPr>
      <w:r>
        <w:t>Внедрение электронных технологий для решения вопросов гра</w:t>
      </w:r>
      <w:r>
        <w:t>ж</w:t>
      </w:r>
      <w:r>
        <w:t>дан.</w:t>
      </w:r>
      <w:r w:rsidRPr="008B3E75">
        <w:t xml:space="preserve"> </w:t>
      </w:r>
    </w:p>
    <w:p w:rsidR="00D15B68" w:rsidRPr="00991B92" w:rsidRDefault="00D15B68" w:rsidP="00B929AA">
      <w:pPr>
        <w:pStyle w:val="11"/>
      </w:pPr>
    </w:p>
    <w:sectPr w:rsidR="00D15B68" w:rsidRPr="00991B92" w:rsidSect="009207CD">
      <w:pgSz w:w="11907" w:h="16840" w:code="9"/>
      <w:pgMar w:top="1616" w:right="110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4A" w:rsidRDefault="009E454A" w:rsidP="00AE7961">
      <w:pPr>
        <w:pStyle w:val="a7"/>
      </w:pPr>
      <w:r>
        <w:separator/>
      </w:r>
    </w:p>
  </w:endnote>
  <w:endnote w:type="continuationSeparator" w:id="0">
    <w:p w:rsidR="009E454A" w:rsidRDefault="009E454A" w:rsidP="00AE7961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AGPalatial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d"/>
      <w:framePr w:wrap="around" w:vAnchor="text" w:hAnchor="margin" w:xAlign="right" w:y="1"/>
      <w:rPr>
        <w:rStyle w:val="ae"/>
      </w:rPr>
    </w:pPr>
    <w:r>
      <w:rPr>
        <w:rStyle w:val="ae"/>
        <w:lang w:val="en-US"/>
      </w:rPr>
      <w:fldChar w:fldCharType="begin"/>
    </w:r>
    <w:r>
      <w:rPr>
        <w:rStyle w:val="ae"/>
        <w:lang w:val="en-US"/>
      </w:rPr>
      <w:instrText xml:space="preserve">PAGE  </w:instrText>
    </w:r>
    <w:r>
      <w:rPr>
        <w:rStyle w:val="ae"/>
        <w:lang w:val="en-US"/>
      </w:rPr>
      <w:fldChar w:fldCharType="separate"/>
    </w:r>
    <w:r>
      <w:rPr>
        <w:rStyle w:val="ae"/>
        <w:lang w:val="en-US"/>
      </w:rPr>
      <w:t>2</w:t>
    </w:r>
    <w:r>
      <w:rPr>
        <w:rStyle w:val="ae"/>
      </w:rPr>
      <w:fldChar w:fldCharType="end"/>
    </w:r>
  </w:p>
  <w:p w:rsidR="007A2834" w:rsidRDefault="007A2834">
    <w:pPr>
      <w:ind w:left="-1080"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d"/>
      <w:pBdr>
        <w:top w:val="single" w:sz="12" w:space="1" w:color="800000"/>
      </w:pBdr>
      <w:ind w:right="-78"/>
      <w:jc w:val="center"/>
      <w:rPr>
        <w:b/>
        <w:lang w:val="en-US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D0CFC">
      <w:rPr>
        <w:rStyle w:val="ae"/>
        <w:noProof/>
      </w:rPr>
      <w:t>9</w:t>
    </w:r>
    <w:r>
      <w:rPr>
        <w:rStyle w:val="a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d"/>
      <w:pBdr>
        <w:top w:val="single" w:sz="12" w:space="1" w:color="800000"/>
      </w:pBdr>
      <w:jc w:val="center"/>
      <w:rPr>
        <w:lang w:val="en-US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D0CFC">
      <w:rPr>
        <w:rStyle w:val="ae"/>
        <w:noProof/>
      </w:rPr>
      <w:t>8</w:t>
    </w:r>
    <w:r>
      <w:rPr>
        <w:rStyle w:val="ae"/>
      </w:rPr>
      <w:fldChar w:fldCharType="end"/>
    </w:r>
  </w:p>
  <w:p w:rsidR="007A2834" w:rsidRDefault="007A28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4A" w:rsidRDefault="009E454A" w:rsidP="00AE7961">
      <w:pPr>
        <w:pStyle w:val="a7"/>
      </w:pPr>
      <w:r>
        <w:separator/>
      </w:r>
    </w:p>
  </w:footnote>
  <w:footnote w:type="continuationSeparator" w:id="0">
    <w:p w:rsidR="009E454A" w:rsidRDefault="009E454A" w:rsidP="00AE7961">
      <w:pPr>
        <w:pStyle w:val="a7"/>
      </w:pPr>
      <w:r>
        <w:continuationSeparator/>
      </w:r>
    </w:p>
  </w:footnote>
  <w:footnote w:id="1">
    <w:p w:rsidR="007A2834" w:rsidRDefault="007A2834">
      <w:pPr>
        <w:pStyle w:val="aa"/>
      </w:pPr>
      <w:r>
        <w:rPr>
          <w:rStyle w:val="ac"/>
        </w:rPr>
        <w:footnoteRef/>
      </w:r>
      <w:r>
        <w:t>Данные ответы носят единичный характер, большинство респондентов затруднились назвать пр</w:t>
      </w:r>
      <w:r>
        <w:t>и</w:t>
      </w:r>
      <w:r>
        <w:t xml:space="preserve">чины неудовлетворённости.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rPr>
        <w:lang w:val="en-US"/>
      </w:rPr>
    </w:pP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Pr="000B387C" w:rsidRDefault="007A2834" w:rsidP="000B387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Pr="000B387C" w:rsidRDefault="007A2834" w:rsidP="000B387C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f2"/>
    </w:pPr>
    <w:r>
      <w:t>Описание выборки исследования</w:t>
    </w:r>
  </w:p>
  <w:p w:rsidR="007A2834" w:rsidRDefault="007A283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f2"/>
    </w:pPr>
  </w:p>
  <w:p w:rsidR="007A2834" w:rsidRDefault="007A283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Pr="000B387C" w:rsidRDefault="007A2834" w:rsidP="000B387C">
    <w:pPr>
      <w:pStyle w:val="af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4" w:rsidRDefault="007A283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07630BE8"/>
    <w:multiLevelType w:val="hybridMultilevel"/>
    <w:tmpl w:val="35C091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C70BF9"/>
    <w:multiLevelType w:val="hybridMultilevel"/>
    <w:tmpl w:val="55D0853C"/>
    <w:lvl w:ilvl="0" w:tplc="D65299F4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C790C5E"/>
    <w:multiLevelType w:val="singleLevel"/>
    <w:tmpl w:val="85A453AE"/>
    <w:lvl w:ilvl="0">
      <w:start w:val="1"/>
      <w:numFmt w:val="bullet"/>
      <w:pStyle w:val="a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C75CA0"/>
    <w:multiLevelType w:val="singleLevel"/>
    <w:tmpl w:val="8C8AF872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D53C48"/>
    <w:multiLevelType w:val="hybridMultilevel"/>
    <w:tmpl w:val="7F6232B0"/>
    <w:lvl w:ilvl="0" w:tplc="DDF8347C">
      <w:start w:val="1"/>
      <w:numFmt w:val="bullet"/>
      <w:pStyle w:val="2"/>
      <w:lvlText w:val=""/>
      <w:lvlJc w:val="left"/>
      <w:pPr>
        <w:tabs>
          <w:tab w:val="num" w:pos="720"/>
        </w:tabs>
        <w:ind w:left="643" w:hanging="283"/>
      </w:pPr>
      <w:rPr>
        <w:rFonts w:ascii="CommonBullets" w:hAnsi="CommonBullets" w:hint="default"/>
        <w:color w:val="8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FB919D9"/>
    <w:multiLevelType w:val="hybridMultilevel"/>
    <w:tmpl w:val="94B092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28B4847"/>
    <w:multiLevelType w:val="hybridMultilevel"/>
    <w:tmpl w:val="D8C24992"/>
    <w:lvl w:ilvl="0" w:tplc="D19CDE62">
      <w:start w:val="1"/>
      <w:numFmt w:val="bullet"/>
      <w:lvlText w:val=""/>
      <w:lvlJc w:val="left"/>
      <w:pPr>
        <w:tabs>
          <w:tab w:val="num" w:pos="1983"/>
        </w:tabs>
        <w:ind w:left="964" w:firstLine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8">
    <w:nsid w:val="7A4629EA"/>
    <w:multiLevelType w:val="hybridMultilevel"/>
    <w:tmpl w:val="D1C62042"/>
    <w:lvl w:ilvl="0" w:tplc="EC3C4AE6">
      <w:start w:val="1"/>
      <w:numFmt w:val="bullet"/>
      <w:pStyle w:val="1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B303CC9"/>
    <w:multiLevelType w:val="multilevel"/>
    <w:tmpl w:val="F08CDD42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oNotHyphenateCaps/>
  <w:drawingGridHorizontalSpacing w:val="125"/>
  <w:displayHorizontalDrawingGridEvery w:val="2"/>
  <w:characterSpacingControl w:val="doNotCompress"/>
  <w:hdrShapeDefaults>
    <o:shapedefaults v:ext="edit" spidmax="6145">
      <o:colormru v:ext="edit" colors="#3891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8A"/>
    <w:rsid w:val="00003748"/>
    <w:rsid w:val="00007A0E"/>
    <w:rsid w:val="00011163"/>
    <w:rsid w:val="000164E1"/>
    <w:rsid w:val="00020CF0"/>
    <w:rsid w:val="00023295"/>
    <w:rsid w:val="00023A1D"/>
    <w:rsid w:val="00023D57"/>
    <w:rsid w:val="00035C7E"/>
    <w:rsid w:val="000450D4"/>
    <w:rsid w:val="00050804"/>
    <w:rsid w:val="000546A3"/>
    <w:rsid w:val="00057A86"/>
    <w:rsid w:val="000608F8"/>
    <w:rsid w:val="0006112B"/>
    <w:rsid w:val="000651BC"/>
    <w:rsid w:val="00076377"/>
    <w:rsid w:val="00077037"/>
    <w:rsid w:val="000819D6"/>
    <w:rsid w:val="00085CE5"/>
    <w:rsid w:val="00086F7E"/>
    <w:rsid w:val="000A126C"/>
    <w:rsid w:val="000A12E6"/>
    <w:rsid w:val="000A511D"/>
    <w:rsid w:val="000A61F7"/>
    <w:rsid w:val="000B387C"/>
    <w:rsid w:val="000C6571"/>
    <w:rsid w:val="000D050E"/>
    <w:rsid w:val="000E4679"/>
    <w:rsid w:val="000F4980"/>
    <w:rsid w:val="001059D5"/>
    <w:rsid w:val="0010612D"/>
    <w:rsid w:val="00110E8A"/>
    <w:rsid w:val="00123694"/>
    <w:rsid w:val="001251D5"/>
    <w:rsid w:val="001308C0"/>
    <w:rsid w:val="00134995"/>
    <w:rsid w:val="0014349B"/>
    <w:rsid w:val="0014400C"/>
    <w:rsid w:val="00151048"/>
    <w:rsid w:val="001553E7"/>
    <w:rsid w:val="00166349"/>
    <w:rsid w:val="001801D5"/>
    <w:rsid w:val="001871E6"/>
    <w:rsid w:val="001918DE"/>
    <w:rsid w:val="001A05A9"/>
    <w:rsid w:val="001A36ED"/>
    <w:rsid w:val="001A5703"/>
    <w:rsid w:val="001B1EE9"/>
    <w:rsid w:val="001C1865"/>
    <w:rsid w:val="001C4ABF"/>
    <w:rsid w:val="001D6CA2"/>
    <w:rsid w:val="001D6F25"/>
    <w:rsid w:val="001F4672"/>
    <w:rsid w:val="00202C8A"/>
    <w:rsid w:val="0020622A"/>
    <w:rsid w:val="0021086A"/>
    <w:rsid w:val="0021352B"/>
    <w:rsid w:val="00214B01"/>
    <w:rsid w:val="0021562C"/>
    <w:rsid w:val="00220EB5"/>
    <w:rsid w:val="00222F07"/>
    <w:rsid w:val="002242B4"/>
    <w:rsid w:val="0024322A"/>
    <w:rsid w:val="00245898"/>
    <w:rsid w:val="00262B5D"/>
    <w:rsid w:val="00263002"/>
    <w:rsid w:val="00267141"/>
    <w:rsid w:val="0027015A"/>
    <w:rsid w:val="00271EE6"/>
    <w:rsid w:val="002852B9"/>
    <w:rsid w:val="00294555"/>
    <w:rsid w:val="002956A6"/>
    <w:rsid w:val="002A3EED"/>
    <w:rsid w:val="002B1AC2"/>
    <w:rsid w:val="002B293A"/>
    <w:rsid w:val="002B3B37"/>
    <w:rsid w:val="002C12E3"/>
    <w:rsid w:val="002C34DA"/>
    <w:rsid w:val="002D6040"/>
    <w:rsid w:val="002E03F4"/>
    <w:rsid w:val="002E5CD5"/>
    <w:rsid w:val="0030428F"/>
    <w:rsid w:val="0030748F"/>
    <w:rsid w:val="00310087"/>
    <w:rsid w:val="00311395"/>
    <w:rsid w:val="00321870"/>
    <w:rsid w:val="00327062"/>
    <w:rsid w:val="00341809"/>
    <w:rsid w:val="0034233B"/>
    <w:rsid w:val="003438CD"/>
    <w:rsid w:val="00343AED"/>
    <w:rsid w:val="00345AA7"/>
    <w:rsid w:val="0035086F"/>
    <w:rsid w:val="00350F67"/>
    <w:rsid w:val="0035470F"/>
    <w:rsid w:val="003656D7"/>
    <w:rsid w:val="00365BA0"/>
    <w:rsid w:val="00370ED7"/>
    <w:rsid w:val="00377B99"/>
    <w:rsid w:val="00397165"/>
    <w:rsid w:val="003B25FF"/>
    <w:rsid w:val="003B48E5"/>
    <w:rsid w:val="003C2EE2"/>
    <w:rsid w:val="003D0BB2"/>
    <w:rsid w:val="003D25F4"/>
    <w:rsid w:val="003F1F1F"/>
    <w:rsid w:val="003F2CDF"/>
    <w:rsid w:val="003F5ADC"/>
    <w:rsid w:val="0041208C"/>
    <w:rsid w:val="00413362"/>
    <w:rsid w:val="00415339"/>
    <w:rsid w:val="00424ECE"/>
    <w:rsid w:val="00427684"/>
    <w:rsid w:val="00435B36"/>
    <w:rsid w:val="004418AC"/>
    <w:rsid w:val="00450D12"/>
    <w:rsid w:val="004655EC"/>
    <w:rsid w:val="00470F27"/>
    <w:rsid w:val="00474702"/>
    <w:rsid w:val="004762BC"/>
    <w:rsid w:val="00492AD7"/>
    <w:rsid w:val="00494450"/>
    <w:rsid w:val="00495049"/>
    <w:rsid w:val="00495980"/>
    <w:rsid w:val="004A151B"/>
    <w:rsid w:val="004A31AB"/>
    <w:rsid w:val="004A3891"/>
    <w:rsid w:val="004B0D0A"/>
    <w:rsid w:val="004C0D00"/>
    <w:rsid w:val="004C1522"/>
    <w:rsid w:val="004D3388"/>
    <w:rsid w:val="004E37EA"/>
    <w:rsid w:val="004E4FC0"/>
    <w:rsid w:val="004F566F"/>
    <w:rsid w:val="00503ACD"/>
    <w:rsid w:val="005108D4"/>
    <w:rsid w:val="00510EFC"/>
    <w:rsid w:val="00515DE1"/>
    <w:rsid w:val="00521135"/>
    <w:rsid w:val="00524720"/>
    <w:rsid w:val="005256E9"/>
    <w:rsid w:val="00535909"/>
    <w:rsid w:val="00543DA8"/>
    <w:rsid w:val="00556C03"/>
    <w:rsid w:val="00560097"/>
    <w:rsid w:val="00560F15"/>
    <w:rsid w:val="005658F7"/>
    <w:rsid w:val="005720B9"/>
    <w:rsid w:val="005757D9"/>
    <w:rsid w:val="00576F74"/>
    <w:rsid w:val="005775F4"/>
    <w:rsid w:val="00582AFB"/>
    <w:rsid w:val="00583CEF"/>
    <w:rsid w:val="00585CC6"/>
    <w:rsid w:val="005B0F6E"/>
    <w:rsid w:val="005B2D93"/>
    <w:rsid w:val="005B5CB2"/>
    <w:rsid w:val="005C36C4"/>
    <w:rsid w:val="005C7576"/>
    <w:rsid w:val="005D270D"/>
    <w:rsid w:val="005D3120"/>
    <w:rsid w:val="005D612D"/>
    <w:rsid w:val="005D70B7"/>
    <w:rsid w:val="005D7D0F"/>
    <w:rsid w:val="005F66EA"/>
    <w:rsid w:val="006111A7"/>
    <w:rsid w:val="00622965"/>
    <w:rsid w:val="006262D5"/>
    <w:rsid w:val="00633D90"/>
    <w:rsid w:val="00634597"/>
    <w:rsid w:val="00634DBD"/>
    <w:rsid w:val="00645E0A"/>
    <w:rsid w:val="006466F4"/>
    <w:rsid w:val="00646ECA"/>
    <w:rsid w:val="00647BD7"/>
    <w:rsid w:val="006712C2"/>
    <w:rsid w:val="006905DF"/>
    <w:rsid w:val="00697C04"/>
    <w:rsid w:val="006A69EB"/>
    <w:rsid w:val="006A7E25"/>
    <w:rsid w:val="006C15F1"/>
    <w:rsid w:val="006C68A4"/>
    <w:rsid w:val="006D0C71"/>
    <w:rsid w:val="006D0FA9"/>
    <w:rsid w:val="006D5187"/>
    <w:rsid w:val="006E00E0"/>
    <w:rsid w:val="006E4E34"/>
    <w:rsid w:val="006F5705"/>
    <w:rsid w:val="007003FB"/>
    <w:rsid w:val="0070470C"/>
    <w:rsid w:val="00707B43"/>
    <w:rsid w:val="007113D7"/>
    <w:rsid w:val="00715094"/>
    <w:rsid w:val="007200EA"/>
    <w:rsid w:val="0072470D"/>
    <w:rsid w:val="007277A2"/>
    <w:rsid w:val="00735EA2"/>
    <w:rsid w:val="00746ADF"/>
    <w:rsid w:val="00751174"/>
    <w:rsid w:val="00753EDB"/>
    <w:rsid w:val="00756997"/>
    <w:rsid w:val="00764B0D"/>
    <w:rsid w:val="0078324F"/>
    <w:rsid w:val="00784062"/>
    <w:rsid w:val="007873BB"/>
    <w:rsid w:val="00793B5B"/>
    <w:rsid w:val="007A2834"/>
    <w:rsid w:val="007A4C37"/>
    <w:rsid w:val="007C18DB"/>
    <w:rsid w:val="007C21F5"/>
    <w:rsid w:val="007C45FB"/>
    <w:rsid w:val="007D0CFC"/>
    <w:rsid w:val="007D23E1"/>
    <w:rsid w:val="007E7605"/>
    <w:rsid w:val="007F3621"/>
    <w:rsid w:val="007F39CD"/>
    <w:rsid w:val="00813D91"/>
    <w:rsid w:val="00813DEA"/>
    <w:rsid w:val="00814D81"/>
    <w:rsid w:val="00821E5C"/>
    <w:rsid w:val="00831525"/>
    <w:rsid w:val="008322A7"/>
    <w:rsid w:val="008325D2"/>
    <w:rsid w:val="00835607"/>
    <w:rsid w:val="008404AF"/>
    <w:rsid w:val="00847C8D"/>
    <w:rsid w:val="008506AE"/>
    <w:rsid w:val="00855B01"/>
    <w:rsid w:val="00871084"/>
    <w:rsid w:val="00872DA6"/>
    <w:rsid w:val="0088166E"/>
    <w:rsid w:val="00881E92"/>
    <w:rsid w:val="008870B8"/>
    <w:rsid w:val="008957FF"/>
    <w:rsid w:val="008A1388"/>
    <w:rsid w:val="008A5BD1"/>
    <w:rsid w:val="008A5E47"/>
    <w:rsid w:val="008A6FC9"/>
    <w:rsid w:val="008B1CCC"/>
    <w:rsid w:val="008B27F6"/>
    <w:rsid w:val="008B288B"/>
    <w:rsid w:val="008B3E75"/>
    <w:rsid w:val="008B443E"/>
    <w:rsid w:val="008D3DAC"/>
    <w:rsid w:val="008D6BBC"/>
    <w:rsid w:val="008E65E0"/>
    <w:rsid w:val="008E6E40"/>
    <w:rsid w:val="0090650B"/>
    <w:rsid w:val="009079C0"/>
    <w:rsid w:val="00914D81"/>
    <w:rsid w:val="00916F71"/>
    <w:rsid w:val="009207CD"/>
    <w:rsid w:val="00923F22"/>
    <w:rsid w:val="00937B16"/>
    <w:rsid w:val="00941C33"/>
    <w:rsid w:val="0094336A"/>
    <w:rsid w:val="00947177"/>
    <w:rsid w:val="00947936"/>
    <w:rsid w:val="00956AD5"/>
    <w:rsid w:val="00956B71"/>
    <w:rsid w:val="00957269"/>
    <w:rsid w:val="0096246D"/>
    <w:rsid w:val="009704CD"/>
    <w:rsid w:val="00972EC0"/>
    <w:rsid w:val="00976377"/>
    <w:rsid w:val="00983200"/>
    <w:rsid w:val="009874F8"/>
    <w:rsid w:val="00990962"/>
    <w:rsid w:val="00991B92"/>
    <w:rsid w:val="00991BC0"/>
    <w:rsid w:val="009B0BB2"/>
    <w:rsid w:val="009C236E"/>
    <w:rsid w:val="009C7D7A"/>
    <w:rsid w:val="009D42A1"/>
    <w:rsid w:val="009D7928"/>
    <w:rsid w:val="009D7C62"/>
    <w:rsid w:val="009E454A"/>
    <w:rsid w:val="009E621A"/>
    <w:rsid w:val="009F79D3"/>
    <w:rsid w:val="00A016EC"/>
    <w:rsid w:val="00A0637A"/>
    <w:rsid w:val="00A11111"/>
    <w:rsid w:val="00A11FC2"/>
    <w:rsid w:val="00A16893"/>
    <w:rsid w:val="00A214D3"/>
    <w:rsid w:val="00A259A9"/>
    <w:rsid w:val="00A2733D"/>
    <w:rsid w:val="00A340FA"/>
    <w:rsid w:val="00A46330"/>
    <w:rsid w:val="00A50E35"/>
    <w:rsid w:val="00A52535"/>
    <w:rsid w:val="00A71F10"/>
    <w:rsid w:val="00A75096"/>
    <w:rsid w:val="00A7654A"/>
    <w:rsid w:val="00A954C4"/>
    <w:rsid w:val="00A960A3"/>
    <w:rsid w:val="00A964D7"/>
    <w:rsid w:val="00A9784F"/>
    <w:rsid w:val="00AA358E"/>
    <w:rsid w:val="00AB1415"/>
    <w:rsid w:val="00AB2A28"/>
    <w:rsid w:val="00AB5E26"/>
    <w:rsid w:val="00AD0CCD"/>
    <w:rsid w:val="00AE7961"/>
    <w:rsid w:val="00AF35CF"/>
    <w:rsid w:val="00AF5E69"/>
    <w:rsid w:val="00B02557"/>
    <w:rsid w:val="00B11A9A"/>
    <w:rsid w:val="00B24888"/>
    <w:rsid w:val="00B25678"/>
    <w:rsid w:val="00B305C2"/>
    <w:rsid w:val="00B34A2B"/>
    <w:rsid w:val="00B34FE3"/>
    <w:rsid w:val="00B42DC4"/>
    <w:rsid w:val="00B4325A"/>
    <w:rsid w:val="00B43D55"/>
    <w:rsid w:val="00B5231F"/>
    <w:rsid w:val="00B604B2"/>
    <w:rsid w:val="00B62CCF"/>
    <w:rsid w:val="00B76327"/>
    <w:rsid w:val="00B864D4"/>
    <w:rsid w:val="00B929AA"/>
    <w:rsid w:val="00B944E3"/>
    <w:rsid w:val="00B97FA5"/>
    <w:rsid w:val="00BB04CF"/>
    <w:rsid w:val="00BB37A8"/>
    <w:rsid w:val="00BC4609"/>
    <w:rsid w:val="00BC75FF"/>
    <w:rsid w:val="00BD4926"/>
    <w:rsid w:val="00BD50AB"/>
    <w:rsid w:val="00BE0499"/>
    <w:rsid w:val="00BF07E4"/>
    <w:rsid w:val="00BF5C91"/>
    <w:rsid w:val="00BF7B6B"/>
    <w:rsid w:val="00C0435C"/>
    <w:rsid w:val="00C06319"/>
    <w:rsid w:val="00C205D7"/>
    <w:rsid w:val="00C23187"/>
    <w:rsid w:val="00C23229"/>
    <w:rsid w:val="00C24D4C"/>
    <w:rsid w:val="00C3469C"/>
    <w:rsid w:val="00C36DC1"/>
    <w:rsid w:val="00C371F8"/>
    <w:rsid w:val="00C4018E"/>
    <w:rsid w:val="00C41704"/>
    <w:rsid w:val="00C55AF1"/>
    <w:rsid w:val="00C6184B"/>
    <w:rsid w:val="00C61F77"/>
    <w:rsid w:val="00C70242"/>
    <w:rsid w:val="00C703E5"/>
    <w:rsid w:val="00C93E24"/>
    <w:rsid w:val="00CA18A4"/>
    <w:rsid w:val="00CA7DBC"/>
    <w:rsid w:val="00CB4DDA"/>
    <w:rsid w:val="00CC4FA6"/>
    <w:rsid w:val="00CD352C"/>
    <w:rsid w:val="00CE4FEE"/>
    <w:rsid w:val="00CF3089"/>
    <w:rsid w:val="00CF75BD"/>
    <w:rsid w:val="00D07EEE"/>
    <w:rsid w:val="00D13093"/>
    <w:rsid w:val="00D15B68"/>
    <w:rsid w:val="00D16439"/>
    <w:rsid w:val="00D21AB1"/>
    <w:rsid w:val="00D2396C"/>
    <w:rsid w:val="00D24CE0"/>
    <w:rsid w:val="00D270C3"/>
    <w:rsid w:val="00D348C6"/>
    <w:rsid w:val="00D47505"/>
    <w:rsid w:val="00D53C81"/>
    <w:rsid w:val="00D55538"/>
    <w:rsid w:val="00D57663"/>
    <w:rsid w:val="00D60069"/>
    <w:rsid w:val="00D71869"/>
    <w:rsid w:val="00D728EF"/>
    <w:rsid w:val="00D77991"/>
    <w:rsid w:val="00D967DE"/>
    <w:rsid w:val="00D96FAE"/>
    <w:rsid w:val="00DA2F66"/>
    <w:rsid w:val="00DA34EB"/>
    <w:rsid w:val="00DB18AE"/>
    <w:rsid w:val="00DB3360"/>
    <w:rsid w:val="00DC61E9"/>
    <w:rsid w:val="00DE2A72"/>
    <w:rsid w:val="00DF74F3"/>
    <w:rsid w:val="00E20686"/>
    <w:rsid w:val="00E20C5E"/>
    <w:rsid w:val="00E244AF"/>
    <w:rsid w:val="00E26BAF"/>
    <w:rsid w:val="00E32ED4"/>
    <w:rsid w:val="00E335FC"/>
    <w:rsid w:val="00E46A82"/>
    <w:rsid w:val="00E71F7B"/>
    <w:rsid w:val="00E80712"/>
    <w:rsid w:val="00E905A9"/>
    <w:rsid w:val="00E91020"/>
    <w:rsid w:val="00E97C93"/>
    <w:rsid w:val="00EA0664"/>
    <w:rsid w:val="00EA4EED"/>
    <w:rsid w:val="00EB062C"/>
    <w:rsid w:val="00EB0C3F"/>
    <w:rsid w:val="00ED22F4"/>
    <w:rsid w:val="00ED365C"/>
    <w:rsid w:val="00ED517B"/>
    <w:rsid w:val="00ED7EA5"/>
    <w:rsid w:val="00EE0242"/>
    <w:rsid w:val="00EE0E31"/>
    <w:rsid w:val="00EE3F35"/>
    <w:rsid w:val="00EF289B"/>
    <w:rsid w:val="00EF3DCF"/>
    <w:rsid w:val="00EF54C2"/>
    <w:rsid w:val="00EF60B8"/>
    <w:rsid w:val="00EF7B26"/>
    <w:rsid w:val="00F02167"/>
    <w:rsid w:val="00F1433E"/>
    <w:rsid w:val="00F14B16"/>
    <w:rsid w:val="00F155B6"/>
    <w:rsid w:val="00F1610C"/>
    <w:rsid w:val="00F205FB"/>
    <w:rsid w:val="00F20657"/>
    <w:rsid w:val="00F23289"/>
    <w:rsid w:val="00F311EF"/>
    <w:rsid w:val="00F3164E"/>
    <w:rsid w:val="00F318EC"/>
    <w:rsid w:val="00F367A8"/>
    <w:rsid w:val="00F474A4"/>
    <w:rsid w:val="00F50CF6"/>
    <w:rsid w:val="00F603C9"/>
    <w:rsid w:val="00F66AA6"/>
    <w:rsid w:val="00F66C4B"/>
    <w:rsid w:val="00F66F03"/>
    <w:rsid w:val="00F676DA"/>
    <w:rsid w:val="00F724CD"/>
    <w:rsid w:val="00F72519"/>
    <w:rsid w:val="00F73404"/>
    <w:rsid w:val="00F8273C"/>
    <w:rsid w:val="00F93F6C"/>
    <w:rsid w:val="00F94C99"/>
    <w:rsid w:val="00FA249C"/>
    <w:rsid w:val="00FA4860"/>
    <w:rsid w:val="00FB66D0"/>
    <w:rsid w:val="00FC2177"/>
    <w:rsid w:val="00FC5A63"/>
    <w:rsid w:val="00FC6DC0"/>
    <w:rsid w:val="00FD1B17"/>
    <w:rsid w:val="00FD4D43"/>
    <w:rsid w:val="00FD58BC"/>
    <w:rsid w:val="00FE4AD8"/>
    <w:rsid w:val="00FE7F4E"/>
    <w:rsid w:val="00FF28D8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3891a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340FA"/>
    <w:pPr>
      <w:spacing w:before="140" w:after="40" w:line="262" w:lineRule="auto"/>
      <w:ind w:firstLine="567"/>
      <w:jc w:val="both"/>
    </w:pPr>
    <w:rPr>
      <w:rFonts w:ascii="AGPalatial" w:hAnsi="AGPalatial"/>
      <w:sz w:val="25"/>
      <w:szCs w:val="24"/>
    </w:rPr>
  </w:style>
  <w:style w:type="paragraph" w:styleId="11">
    <w:name w:val="heading 1"/>
    <w:basedOn w:val="a3"/>
    <w:next w:val="a3"/>
    <w:qFormat/>
    <w:pPr>
      <w:keepNext/>
      <w:tabs>
        <w:tab w:val="left" w:pos="1440"/>
      </w:tabs>
      <w:ind w:left="1440" w:hanging="1440"/>
      <w:jc w:val="left"/>
      <w:outlineLvl w:val="0"/>
    </w:pPr>
    <w:rPr>
      <w:rFonts w:ascii="AGOpus" w:hAnsi="AGOpus"/>
      <w:b/>
      <w:bCs/>
      <w:sz w:val="34"/>
      <w:szCs w:val="26"/>
    </w:rPr>
  </w:style>
  <w:style w:type="paragraph" w:styleId="21">
    <w:name w:val="heading 2"/>
    <w:basedOn w:val="a3"/>
    <w:next w:val="a3"/>
    <w:qFormat/>
    <w:pPr>
      <w:keepNext/>
      <w:tabs>
        <w:tab w:val="left" w:pos="540"/>
      </w:tabs>
      <w:spacing w:line="259" w:lineRule="auto"/>
      <w:ind w:left="540" w:hanging="540"/>
      <w:jc w:val="left"/>
      <w:outlineLvl w:val="1"/>
    </w:pPr>
    <w:rPr>
      <w:rFonts w:ascii="AGOpus" w:hAnsi="AGOpus"/>
      <w:b/>
      <w:bCs/>
      <w:caps/>
      <w:sz w:val="28"/>
      <w:szCs w:val="26"/>
    </w:rPr>
  </w:style>
  <w:style w:type="paragraph" w:styleId="3">
    <w:name w:val="heading 3"/>
    <w:basedOn w:val="a3"/>
    <w:next w:val="a3"/>
    <w:qFormat/>
    <w:pPr>
      <w:keepNext/>
      <w:tabs>
        <w:tab w:val="left" w:pos="1260"/>
      </w:tabs>
      <w:spacing w:after="320"/>
      <w:ind w:left="540" w:firstLine="0"/>
      <w:jc w:val="left"/>
      <w:outlineLvl w:val="2"/>
    </w:pPr>
    <w:rPr>
      <w:rFonts w:ascii="AGOpus" w:hAnsi="AGOpus" w:cs="Arial"/>
      <w:b/>
      <w:bCs/>
      <w:smallCaps/>
      <w:sz w:val="26"/>
      <w:szCs w:val="26"/>
    </w:rPr>
  </w:style>
  <w:style w:type="paragraph" w:styleId="4">
    <w:name w:val="heading 4"/>
    <w:basedOn w:val="a3"/>
    <w:next w:val="a3"/>
    <w:qFormat/>
    <w:pPr>
      <w:keepNext/>
      <w:tabs>
        <w:tab w:val="left" w:pos="2646"/>
      </w:tabs>
      <w:spacing w:after="0"/>
      <w:ind w:left="540" w:firstLine="0"/>
      <w:jc w:val="left"/>
      <w:outlineLvl w:val="3"/>
    </w:pPr>
    <w:rPr>
      <w:b/>
      <w:bCs/>
      <w:smallCaps/>
      <w:sz w:val="26"/>
      <w:szCs w:val="26"/>
    </w:rPr>
  </w:style>
  <w:style w:type="paragraph" w:styleId="5">
    <w:name w:val="heading 5"/>
    <w:basedOn w:val="a3"/>
    <w:next w:val="a3"/>
    <w:qFormat/>
    <w:pPr>
      <w:keepNext/>
      <w:spacing w:after="120"/>
      <w:ind w:left="21" w:hanging="21"/>
      <w:jc w:val="left"/>
      <w:outlineLvl w:val="4"/>
    </w:pPr>
    <w:rPr>
      <w:rFonts w:ascii="AGOpus" w:hAnsi="AGOpus" w:cs="Arial"/>
      <w:b/>
      <w:bCs/>
      <w:sz w:val="24"/>
      <w:szCs w:val="28"/>
    </w:rPr>
  </w:style>
  <w:style w:type="paragraph" w:styleId="6">
    <w:name w:val="heading 6"/>
    <w:basedOn w:val="a3"/>
    <w:next w:val="a3"/>
    <w:qFormat/>
    <w:pPr>
      <w:keepNext/>
      <w:spacing w:before="20" w:after="20" w:line="259" w:lineRule="auto"/>
      <w:ind w:left="57" w:right="57" w:firstLine="0"/>
      <w:jc w:val="center"/>
      <w:outlineLvl w:val="5"/>
    </w:pPr>
    <w:rPr>
      <w:rFonts w:ascii="AGOpus" w:hAnsi="AGOpus" w:cs="Arial"/>
      <w:sz w:val="24"/>
      <w:szCs w:val="22"/>
    </w:rPr>
  </w:style>
  <w:style w:type="paragraph" w:styleId="7">
    <w:name w:val="heading 7"/>
    <w:basedOn w:val="a3"/>
    <w:next w:val="a3"/>
    <w:qFormat/>
    <w:pPr>
      <w:keepNext/>
      <w:spacing w:before="20" w:after="20"/>
      <w:ind w:left="57" w:right="57" w:hanging="50"/>
      <w:jc w:val="center"/>
      <w:outlineLvl w:val="6"/>
    </w:pPr>
    <w:rPr>
      <w:rFonts w:ascii="Arial" w:hAnsi="Arial" w:cs="Arial"/>
      <w:i/>
      <w:iCs/>
      <w:sz w:val="24"/>
      <w:szCs w:val="22"/>
    </w:rPr>
  </w:style>
  <w:style w:type="paragraph" w:styleId="8">
    <w:name w:val="heading 8"/>
    <w:basedOn w:val="a3"/>
    <w:next w:val="a3"/>
    <w:qFormat/>
    <w:pPr>
      <w:keepNext/>
      <w:spacing w:before="180" w:after="140"/>
      <w:ind w:left="360" w:hanging="360"/>
      <w:outlineLvl w:val="7"/>
    </w:pPr>
    <w:rPr>
      <w:rFonts w:ascii="AGOpus" w:hAnsi="AGOpus"/>
      <w:b/>
      <w:bCs/>
      <w:caps/>
      <w:sz w:val="28"/>
    </w:rPr>
  </w:style>
  <w:style w:type="paragraph" w:styleId="9">
    <w:name w:val="heading 9"/>
    <w:basedOn w:val="a3"/>
    <w:next w:val="a3"/>
    <w:qFormat/>
    <w:pPr>
      <w:keepNext/>
      <w:ind w:left="180" w:right="57" w:firstLine="0"/>
      <w:jc w:val="left"/>
      <w:outlineLvl w:val="8"/>
    </w:pPr>
    <w:rPr>
      <w:rFonts w:ascii="AGOpus" w:hAnsi="AGOpus"/>
      <w:b/>
      <w:bCs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3"/>
    <w:link w:val="a8"/>
    <w:qFormat/>
    <w:pPr>
      <w:ind w:firstLine="0"/>
      <w:jc w:val="center"/>
    </w:pPr>
    <w:rPr>
      <w:b/>
      <w:bCs/>
      <w:sz w:val="56"/>
      <w:szCs w:val="26"/>
    </w:rPr>
  </w:style>
  <w:style w:type="paragraph" w:styleId="a9">
    <w:name w:val="Body Text Indent"/>
    <w:basedOn w:val="a3"/>
    <w:pPr>
      <w:spacing w:after="120" w:line="480" w:lineRule="auto"/>
    </w:pPr>
  </w:style>
  <w:style w:type="paragraph" w:styleId="aa">
    <w:name w:val="footnote text"/>
    <w:basedOn w:val="a3"/>
    <w:link w:val="ab"/>
    <w:semiHidden/>
    <w:rPr>
      <w:sz w:val="20"/>
      <w:szCs w:val="20"/>
    </w:rPr>
  </w:style>
  <w:style w:type="character" w:styleId="ac">
    <w:name w:val="footnote reference"/>
    <w:basedOn w:val="a4"/>
    <w:semiHidden/>
    <w:rPr>
      <w:vertAlign w:val="superscript"/>
    </w:rPr>
  </w:style>
  <w:style w:type="paragraph" w:styleId="12">
    <w:name w:val="toc 1"/>
    <w:basedOn w:val="a3"/>
    <w:next w:val="a3"/>
    <w:autoRedefine/>
    <w:uiPriority w:val="39"/>
    <w:pPr>
      <w:tabs>
        <w:tab w:val="left" w:pos="1080"/>
        <w:tab w:val="right" w:leader="dot" w:pos="8552"/>
      </w:tabs>
      <w:spacing w:before="180"/>
      <w:ind w:firstLine="0"/>
      <w:jc w:val="left"/>
    </w:pPr>
    <w:rPr>
      <w:rFonts w:ascii="AGOpus" w:hAnsi="AGOpus"/>
      <w:b/>
      <w:bCs/>
      <w:noProof/>
      <w:sz w:val="22"/>
      <w:szCs w:val="34"/>
    </w:rPr>
  </w:style>
  <w:style w:type="paragraph" w:styleId="22">
    <w:name w:val="Body Text Indent 2"/>
    <w:basedOn w:val="a3"/>
    <w:pPr>
      <w:ind w:firstLine="720"/>
    </w:pPr>
    <w:rPr>
      <w:sz w:val="26"/>
      <w:szCs w:val="26"/>
    </w:rPr>
  </w:style>
  <w:style w:type="paragraph" w:styleId="ad">
    <w:name w:val="footer"/>
    <w:basedOn w:val="a3"/>
    <w:pPr>
      <w:tabs>
        <w:tab w:val="center" w:pos="4844"/>
        <w:tab w:val="right" w:pos="9689"/>
      </w:tabs>
    </w:pPr>
  </w:style>
  <w:style w:type="character" w:styleId="ae">
    <w:name w:val="page number"/>
    <w:basedOn w:val="a4"/>
  </w:style>
  <w:style w:type="paragraph" w:styleId="30">
    <w:name w:val="Body Text Indent 3"/>
    <w:basedOn w:val="a3"/>
    <w:pPr>
      <w:spacing w:after="120"/>
      <w:ind w:left="283"/>
    </w:pPr>
    <w:rPr>
      <w:sz w:val="16"/>
      <w:szCs w:val="16"/>
    </w:rPr>
  </w:style>
  <w:style w:type="paragraph" w:styleId="af">
    <w:name w:val="Body Text"/>
    <w:basedOn w:val="a3"/>
    <w:pPr>
      <w:spacing w:after="120"/>
    </w:pPr>
  </w:style>
  <w:style w:type="paragraph" w:customStyle="1" w:styleId="10">
    <w:name w:val="Анкета 1"/>
    <w:basedOn w:val="a3"/>
    <w:next w:val="20"/>
    <w:pPr>
      <w:numPr>
        <w:numId w:val="1"/>
      </w:numPr>
    </w:pPr>
    <w:rPr>
      <w:b/>
      <w:sz w:val="20"/>
    </w:rPr>
  </w:style>
  <w:style w:type="paragraph" w:customStyle="1" w:styleId="20">
    <w:name w:val="Анкета 2"/>
    <w:basedOn w:val="a3"/>
    <w:pPr>
      <w:numPr>
        <w:ilvl w:val="1"/>
        <w:numId w:val="1"/>
      </w:numPr>
    </w:pPr>
    <w:rPr>
      <w:rFonts w:ascii="Arial" w:hAnsi="Arial"/>
    </w:rPr>
  </w:style>
  <w:style w:type="paragraph" w:styleId="af0">
    <w:name w:val="Subtitle"/>
    <w:basedOn w:val="a3"/>
    <w:link w:val="af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3">
    <w:name w:val="Body Text 2"/>
    <w:basedOn w:val="a3"/>
    <w:link w:val="24"/>
    <w:rPr>
      <w:b/>
      <w:bCs/>
    </w:rPr>
  </w:style>
  <w:style w:type="paragraph" w:styleId="31">
    <w:name w:val="Body Text 3"/>
    <w:basedOn w:val="a3"/>
    <w:rPr>
      <w:sz w:val="26"/>
    </w:rPr>
  </w:style>
  <w:style w:type="paragraph" w:customStyle="1" w:styleId="2">
    <w:name w:val="Маркер 2 уровня"/>
    <w:basedOn w:val="a3"/>
    <w:pPr>
      <w:numPr>
        <w:numId w:val="2"/>
      </w:numPr>
      <w:spacing w:before="240"/>
      <w:ind w:left="720" w:hanging="540"/>
    </w:pPr>
    <w:rPr>
      <w:rFonts w:ascii="AGOpus" w:hAnsi="AGOpus"/>
      <w:sz w:val="26"/>
      <w:szCs w:val="26"/>
    </w:rPr>
  </w:style>
  <w:style w:type="paragraph" w:styleId="af2">
    <w:name w:val="header"/>
    <w:basedOn w:val="a3"/>
    <w:pPr>
      <w:pBdr>
        <w:top w:val="single" w:sz="2" w:space="5" w:color="800000"/>
      </w:pBdr>
      <w:tabs>
        <w:tab w:val="center" w:pos="4677"/>
        <w:tab w:val="right" w:pos="9355"/>
      </w:tabs>
      <w:jc w:val="right"/>
    </w:pPr>
    <w:rPr>
      <w:rFonts w:ascii="AGOpus" w:hAnsi="AGOpus"/>
      <w:b/>
      <w:bCs/>
      <w:sz w:val="22"/>
    </w:rPr>
  </w:style>
  <w:style w:type="paragraph" w:customStyle="1" w:styleId="1">
    <w:name w:val="Маркер 1 уровня"/>
    <w:basedOn w:val="a3"/>
    <w:pPr>
      <w:numPr>
        <w:numId w:val="3"/>
      </w:numPr>
      <w:tabs>
        <w:tab w:val="clear" w:pos="1620"/>
        <w:tab w:val="num" w:pos="900"/>
      </w:tabs>
      <w:ind w:left="900"/>
    </w:pPr>
  </w:style>
  <w:style w:type="paragraph" w:styleId="25">
    <w:name w:val="toc 2"/>
    <w:basedOn w:val="a3"/>
    <w:next w:val="a3"/>
    <w:autoRedefine/>
    <w:uiPriority w:val="39"/>
    <w:pPr>
      <w:tabs>
        <w:tab w:val="left" w:pos="720"/>
        <w:tab w:val="right" w:leader="dot" w:pos="8552"/>
      </w:tabs>
      <w:ind w:left="227" w:firstLine="0"/>
    </w:pPr>
    <w:rPr>
      <w:rFonts w:ascii="AGOpus" w:hAnsi="AGOpus"/>
      <w:noProof/>
      <w:sz w:val="20"/>
      <w:szCs w:val="28"/>
    </w:rPr>
  </w:style>
  <w:style w:type="paragraph" w:styleId="32">
    <w:name w:val="toc 3"/>
    <w:basedOn w:val="a3"/>
    <w:next w:val="a3"/>
    <w:autoRedefine/>
    <w:uiPriority w:val="39"/>
    <w:pPr>
      <w:tabs>
        <w:tab w:val="left" w:pos="1080"/>
        <w:tab w:val="right" w:leader="dot" w:pos="8552"/>
      </w:tabs>
      <w:spacing w:before="20" w:after="20"/>
      <w:ind w:left="454" w:firstLine="0"/>
    </w:pPr>
    <w:rPr>
      <w:rFonts w:ascii="AGOpus" w:hAnsi="AGOpus"/>
      <w:noProof/>
      <w:sz w:val="18"/>
    </w:rPr>
  </w:style>
  <w:style w:type="paragraph" w:styleId="40">
    <w:name w:val="toc 4"/>
    <w:basedOn w:val="a3"/>
    <w:next w:val="a3"/>
    <w:autoRedefine/>
    <w:semiHidden/>
    <w:pPr>
      <w:ind w:left="750"/>
    </w:pPr>
  </w:style>
  <w:style w:type="paragraph" w:styleId="50">
    <w:name w:val="toc 5"/>
    <w:basedOn w:val="a3"/>
    <w:next w:val="a3"/>
    <w:autoRedefine/>
    <w:semiHidden/>
    <w:pPr>
      <w:ind w:left="1000"/>
    </w:pPr>
  </w:style>
  <w:style w:type="paragraph" w:styleId="60">
    <w:name w:val="toc 6"/>
    <w:basedOn w:val="a3"/>
    <w:next w:val="a3"/>
    <w:autoRedefine/>
    <w:semiHidden/>
    <w:pPr>
      <w:ind w:left="1250"/>
    </w:pPr>
  </w:style>
  <w:style w:type="paragraph" w:styleId="70">
    <w:name w:val="toc 7"/>
    <w:basedOn w:val="a3"/>
    <w:next w:val="a3"/>
    <w:autoRedefine/>
    <w:semiHidden/>
    <w:pPr>
      <w:ind w:left="1500"/>
    </w:pPr>
  </w:style>
  <w:style w:type="paragraph" w:styleId="80">
    <w:name w:val="toc 8"/>
    <w:basedOn w:val="a3"/>
    <w:next w:val="a3"/>
    <w:autoRedefine/>
    <w:semiHidden/>
    <w:pPr>
      <w:ind w:left="1750"/>
    </w:pPr>
  </w:style>
  <w:style w:type="paragraph" w:styleId="90">
    <w:name w:val="toc 9"/>
    <w:basedOn w:val="a3"/>
    <w:next w:val="a3"/>
    <w:autoRedefine/>
    <w:semiHidden/>
    <w:pPr>
      <w:ind w:left="2000"/>
    </w:pPr>
  </w:style>
  <w:style w:type="character" w:styleId="af3">
    <w:name w:val="Hyperlink"/>
    <w:basedOn w:val="a4"/>
    <w:uiPriority w:val="99"/>
    <w:rPr>
      <w:color w:val="0000FF"/>
      <w:u w:val="single"/>
    </w:rPr>
  </w:style>
  <w:style w:type="paragraph" w:styleId="a">
    <w:name w:val="List Bullet"/>
    <w:basedOn w:val="af4"/>
    <w:pPr>
      <w:numPr>
        <w:numId w:val="4"/>
      </w:numPr>
      <w:ind w:right="720"/>
    </w:pPr>
  </w:style>
  <w:style w:type="paragraph" w:styleId="af4">
    <w:name w:val="List"/>
    <w:basedOn w:val="af"/>
    <w:pPr>
      <w:spacing w:before="0" w:after="240" w:line="240" w:lineRule="atLeast"/>
      <w:ind w:left="360" w:hanging="360"/>
    </w:pPr>
    <w:rPr>
      <w:rFonts w:ascii="Garamond" w:hAnsi="Garamond"/>
      <w:sz w:val="22"/>
      <w:szCs w:val="20"/>
      <w:lang w:eastAsia="en-US"/>
    </w:rPr>
  </w:style>
  <w:style w:type="paragraph" w:styleId="26">
    <w:name w:val="List Bullet 2"/>
    <w:basedOn w:val="a"/>
    <w:pPr>
      <w:ind w:left="1080"/>
    </w:pPr>
  </w:style>
  <w:style w:type="paragraph" w:styleId="33">
    <w:name w:val="List Bullet 3"/>
    <w:basedOn w:val="a"/>
    <w:pPr>
      <w:ind w:left="1440"/>
    </w:pPr>
  </w:style>
  <w:style w:type="paragraph" w:styleId="41">
    <w:name w:val="List Bullet 4"/>
    <w:basedOn w:val="a"/>
    <w:pPr>
      <w:ind w:left="1800"/>
    </w:pPr>
  </w:style>
  <w:style w:type="paragraph" w:styleId="51">
    <w:name w:val="List Bullet 5"/>
    <w:basedOn w:val="a"/>
    <w:pPr>
      <w:ind w:left="2160"/>
    </w:pPr>
  </w:style>
  <w:style w:type="paragraph" w:customStyle="1" w:styleId="a0">
    <w:name w:val="Нумерованный"/>
    <w:basedOn w:val="a3"/>
    <w:pPr>
      <w:numPr>
        <w:numId w:val="5"/>
      </w:numPr>
      <w:tabs>
        <w:tab w:val="clear" w:pos="1287"/>
        <w:tab w:val="num" w:pos="900"/>
      </w:tabs>
      <w:ind w:left="900"/>
    </w:pPr>
  </w:style>
  <w:style w:type="paragraph" w:customStyle="1" w:styleId="a2">
    <w:name w:val="Маркер аннотации оглавления"/>
    <w:basedOn w:val="af5"/>
    <w:pPr>
      <w:numPr>
        <w:numId w:val="6"/>
      </w:numPr>
      <w:tabs>
        <w:tab w:val="clear" w:pos="360"/>
        <w:tab w:val="num" w:pos="1353"/>
      </w:tabs>
      <w:spacing w:before="0"/>
      <w:ind w:left="1349" w:hanging="357"/>
    </w:pPr>
  </w:style>
  <w:style w:type="paragraph" w:customStyle="1" w:styleId="af5">
    <w:name w:val="Аннотация оглавления"/>
    <w:basedOn w:val="a3"/>
    <w:pPr>
      <w:spacing w:before="120" w:after="80" w:line="240" w:lineRule="auto"/>
      <w:ind w:left="680" w:right="425"/>
    </w:pPr>
    <w:rPr>
      <w:rFonts w:ascii="Times New Roman" w:hAnsi="Times New Roman"/>
      <w:sz w:val="26"/>
      <w:szCs w:val="20"/>
    </w:rPr>
  </w:style>
  <w:style w:type="paragraph" w:customStyle="1" w:styleId="a1">
    <w:name w:val="Маркер таблицы"/>
    <w:basedOn w:val="1"/>
    <w:pPr>
      <w:keepNext/>
      <w:numPr>
        <w:numId w:val="7"/>
      </w:numPr>
      <w:tabs>
        <w:tab w:val="clear" w:pos="360"/>
      </w:tabs>
      <w:spacing w:before="0" w:after="80" w:line="240" w:lineRule="auto"/>
      <w:ind w:hanging="218"/>
    </w:pPr>
    <w:rPr>
      <w:rFonts w:ascii="Times New Roman" w:hAnsi="Times New Roman"/>
      <w:b/>
      <w:i/>
      <w:sz w:val="28"/>
      <w:szCs w:val="20"/>
      <w:u w:val="single"/>
    </w:rPr>
  </w:style>
  <w:style w:type="paragraph" w:customStyle="1" w:styleId="13">
    <w:name w:val="Обычный1"/>
  </w:style>
  <w:style w:type="paragraph" w:customStyle="1" w:styleId="0">
    <w:name w:val="Заголовок 0"/>
    <w:basedOn w:val="a3"/>
    <w:pPr>
      <w:spacing w:before="0" w:after="0" w:line="240" w:lineRule="auto"/>
      <w:ind w:firstLine="0"/>
      <w:jc w:val="center"/>
    </w:pPr>
    <w:rPr>
      <w:rFonts w:ascii="Garamond" w:hAnsi="Garamond"/>
      <w:sz w:val="44"/>
      <w:szCs w:val="44"/>
      <w:lang w:eastAsia="en-US"/>
    </w:rPr>
  </w:style>
  <w:style w:type="paragraph" w:customStyle="1" w:styleId="xl31">
    <w:name w:val="xl31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color w:val="000000"/>
      <w:sz w:val="22"/>
      <w:szCs w:val="22"/>
    </w:rPr>
  </w:style>
  <w:style w:type="paragraph" w:styleId="af6">
    <w:name w:val="caption"/>
    <w:basedOn w:val="a3"/>
    <w:next w:val="a3"/>
    <w:qFormat/>
    <w:rsid w:val="001C4ABF"/>
    <w:rPr>
      <w:b/>
      <w:bCs/>
      <w:sz w:val="20"/>
      <w:szCs w:val="20"/>
    </w:rPr>
  </w:style>
  <w:style w:type="character" w:customStyle="1" w:styleId="a8">
    <w:name w:val="Название Знак"/>
    <w:basedOn w:val="a4"/>
    <w:link w:val="a7"/>
    <w:rsid w:val="008D6BBC"/>
    <w:rPr>
      <w:rFonts w:ascii="AGPalatial" w:hAnsi="AGPalatial"/>
      <w:b/>
      <w:bCs/>
      <w:sz w:val="56"/>
      <w:szCs w:val="26"/>
      <w:lang w:val="ru-RU" w:eastAsia="ru-RU" w:bidi="ar-SA"/>
    </w:rPr>
  </w:style>
  <w:style w:type="paragraph" w:styleId="af7">
    <w:name w:val="Signature"/>
    <w:basedOn w:val="a3"/>
    <w:link w:val="af8"/>
    <w:rsid w:val="008D6BBC"/>
    <w:pPr>
      <w:ind w:left="4252"/>
    </w:pPr>
  </w:style>
  <w:style w:type="character" w:customStyle="1" w:styleId="af8">
    <w:name w:val="Подпись Знак"/>
    <w:basedOn w:val="a4"/>
    <w:link w:val="af7"/>
    <w:rsid w:val="008D6BBC"/>
    <w:rPr>
      <w:rFonts w:ascii="AGPalatial" w:hAnsi="AGPalatial"/>
      <w:sz w:val="25"/>
      <w:szCs w:val="24"/>
      <w:lang w:val="ru-RU" w:eastAsia="ru-RU" w:bidi="ar-SA"/>
    </w:rPr>
  </w:style>
  <w:style w:type="character" w:customStyle="1" w:styleId="af1">
    <w:name w:val="Подзаголовок Знак"/>
    <w:basedOn w:val="a4"/>
    <w:link w:val="af0"/>
    <w:rsid w:val="008D6BBC"/>
    <w:rPr>
      <w:rFonts w:ascii="Arial" w:hAnsi="Arial" w:cs="Arial"/>
      <w:sz w:val="25"/>
      <w:szCs w:val="24"/>
      <w:lang w:val="ru-RU" w:eastAsia="ru-RU" w:bidi="ar-SA"/>
    </w:rPr>
  </w:style>
  <w:style w:type="character" w:customStyle="1" w:styleId="24">
    <w:name w:val="Основной текст 2 Знак"/>
    <w:basedOn w:val="a4"/>
    <w:link w:val="23"/>
    <w:rsid w:val="008D6BBC"/>
    <w:rPr>
      <w:rFonts w:ascii="AGPalatial" w:hAnsi="AGPalatial"/>
      <w:b/>
      <w:bCs/>
      <w:sz w:val="25"/>
      <w:szCs w:val="24"/>
      <w:lang w:val="ru-RU" w:eastAsia="ru-RU" w:bidi="ar-SA"/>
    </w:rPr>
  </w:style>
  <w:style w:type="paragraph" w:customStyle="1" w:styleId="Standard">
    <w:name w:val="Standard"/>
    <w:rsid w:val="00813D91"/>
    <w:pPr>
      <w:widowControl w:val="0"/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PlusNonformat">
    <w:name w:val="ConsPlusNonformat"/>
    <w:rsid w:val="00813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llowedHyperlink"/>
    <w:basedOn w:val="a4"/>
    <w:uiPriority w:val="99"/>
    <w:unhideWhenUsed/>
    <w:rsid w:val="001553E7"/>
    <w:rPr>
      <w:color w:val="800080"/>
      <w:u w:val="single"/>
    </w:rPr>
  </w:style>
  <w:style w:type="paragraph" w:customStyle="1" w:styleId="xl68">
    <w:name w:val="xl68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xl69">
    <w:name w:val="xl69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hAnsi="Times New Roman"/>
      <w:sz w:val="24"/>
    </w:rPr>
  </w:style>
  <w:style w:type="paragraph" w:customStyle="1" w:styleId="xl72">
    <w:name w:val="xl72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table" w:styleId="27">
    <w:name w:val="Table Classic 2"/>
    <w:basedOn w:val="a5"/>
    <w:rsid w:val="00C703E5"/>
    <w:pPr>
      <w:spacing w:before="140" w:after="40" w:line="262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Accent1">
    <w:name w:val="Grid Table 4 Accent 1"/>
    <w:basedOn w:val="a5"/>
    <w:uiPriority w:val="49"/>
    <w:rsid w:val="00C703E5"/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paragraph" w:styleId="afa">
    <w:name w:val="List Paragraph"/>
    <w:basedOn w:val="a3"/>
    <w:uiPriority w:val="34"/>
    <w:qFormat/>
    <w:rsid w:val="008870B8"/>
    <w:pPr>
      <w:ind w:left="720"/>
      <w:contextualSpacing/>
    </w:pPr>
  </w:style>
  <w:style w:type="character" w:customStyle="1" w:styleId="ab">
    <w:name w:val="Текст сноски Знак"/>
    <w:basedOn w:val="a4"/>
    <w:link w:val="aa"/>
    <w:semiHidden/>
    <w:rsid w:val="00DB3360"/>
    <w:rPr>
      <w:rFonts w:ascii="AGPalatial" w:hAnsi="AGPalatial"/>
    </w:rPr>
  </w:style>
  <w:style w:type="table" w:customStyle="1" w:styleId="GridTable5DarkAccent1">
    <w:name w:val="Grid Table 5 Dark Accent 1"/>
    <w:basedOn w:val="a5"/>
    <w:uiPriority w:val="50"/>
    <w:rsid w:val="0020622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340FA"/>
    <w:pPr>
      <w:spacing w:before="140" w:after="40" w:line="262" w:lineRule="auto"/>
      <w:ind w:firstLine="567"/>
      <w:jc w:val="both"/>
    </w:pPr>
    <w:rPr>
      <w:rFonts w:ascii="AGPalatial" w:hAnsi="AGPalatial"/>
      <w:sz w:val="25"/>
      <w:szCs w:val="24"/>
    </w:rPr>
  </w:style>
  <w:style w:type="paragraph" w:styleId="11">
    <w:name w:val="heading 1"/>
    <w:basedOn w:val="a3"/>
    <w:next w:val="a3"/>
    <w:qFormat/>
    <w:pPr>
      <w:keepNext/>
      <w:tabs>
        <w:tab w:val="left" w:pos="1440"/>
      </w:tabs>
      <w:ind w:left="1440" w:hanging="1440"/>
      <w:jc w:val="left"/>
      <w:outlineLvl w:val="0"/>
    </w:pPr>
    <w:rPr>
      <w:rFonts w:ascii="AGOpus" w:hAnsi="AGOpus"/>
      <w:b/>
      <w:bCs/>
      <w:sz w:val="34"/>
      <w:szCs w:val="26"/>
    </w:rPr>
  </w:style>
  <w:style w:type="paragraph" w:styleId="21">
    <w:name w:val="heading 2"/>
    <w:basedOn w:val="a3"/>
    <w:next w:val="a3"/>
    <w:qFormat/>
    <w:pPr>
      <w:keepNext/>
      <w:tabs>
        <w:tab w:val="left" w:pos="540"/>
      </w:tabs>
      <w:spacing w:line="259" w:lineRule="auto"/>
      <w:ind w:left="540" w:hanging="540"/>
      <w:jc w:val="left"/>
      <w:outlineLvl w:val="1"/>
    </w:pPr>
    <w:rPr>
      <w:rFonts w:ascii="AGOpus" w:hAnsi="AGOpus"/>
      <w:b/>
      <w:bCs/>
      <w:caps/>
      <w:sz w:val="28"/>
      <w:szCs w:val="26"/>
    </w:rPr>
  </w:style>
  <w:style w:type="paragraph" w:styleId="3">
    <w:name w:val="heading 3"/>
    <w:basedOn w:val="a3"/>
    <w:next w:val="a3"/>
    <w:qFormat/>
    <w:pPr>
      <w:keepNext/>
      <w:tabs>
        <w:tab w:val="left" w:pos="1260"/>
      </w:tabs>
      <w:spacing w:after="320"/>
      <w:ind w:left="540" w:firstLine="0"/>
      <w:jc w:val="left"/>
      <w:outlineLvl w:val="2"/>
    </w:pPr>
    <w:rPr>
      <w:rFonts w:ascii="AGOpus" w:hAnsi="AGOpus" w:cs="Arial"/>
      <w:b/>
      <w:bCs/>
      <w:smallCaps/>
      <w:sz w:val="26"/>
      <w:szCs w:val="26"/>
    </w:rPr>
  </w:style>
  <w:style w:type="paragraph" w:styleId="4">
    <w:name w:val="heading 4"/>
    <w:basedOn w:val="a3"/>
    <w:next w:val="a3"/>
    <w:qFormat/>
    <w:pPr>
      <w:keepNext/>
      <w:tabs>
        <w:tab w:val="left" w:pos="2646"/>
      </w:tabs>
      <w:spacing w:after="0"/>
      <w:ind w:left="540" w:firstLine="0"/>
      <w:jc w:val="left"/>
      <w:outlineLvl w:val="3"/>
    </w:pPr>
    <w:rPr>
      <w:b/>
      <w:bCs/>
      <w:smallCaps/>
      <w:sz w:val="26"/>
      <w:szCs w:val="26"/>
    </w:rPr>
  </w:style>
  <w:style w:type="paragraph" w:styleId="5">
    <w:name w:val="heading 5"/>
    <w:basedOn w:val="a3"/>
    <w:next w:val="a3"/>
    <w:qFormat/>
    <w:pPr>
      <w:keepNext/>
      <w:spacing w:after="120"/>
      <w:ind w:left="21" w:hanging="21"/>
      <w:jc w:val="left"/>
      <w:outlineLvl w:val="4"/>
    </w:pPr>
    <w:rPr>
      <w:rFonts w:ascii="AGOpus" w:hAnsi="AGOpus" w:cs="Arial"/>
      <w:b/>
      <w:bCs/>
      <w:sz w:val="24"/>
      <w:szCs w:val="28"/>
    </w:rPr>
  </w:style>
  <w:style w:type="paragraph" w:styleId="6">
    <w:name w:val="heading 6"/>
    <w:basedOn w:val="a3"/>
    <w:next w:val="a3"/>
    <w:qFormat/>
    <w:pPr>
      <w:keepNext/>
      <w:spacing w:before="20" w:after="20" w:line="259" w:lineRule="auto"/>
      <w:ind w:left="57" w:right="57" w:firstLine="0"/>
      <w:jc w:val="center"/>
      <w:outlineLvl w:val="5"/>
    </w:pPr>
    <w:rPr>
      <w:rFonts w:ascii="AGOpus" w:hAnsi="AGOpus" w:cs="Arial"/>
      <w:sz w:val="24"/>
      <w:szCs w:val="22"/>
    </w:rPr>
  </w:style>
  <w:style w:type="paragraph" w:styleId="7">
    <w:name w:val="heading 7"/>
    <w:basedOn w:val="a3"/>
    <w:next w:val="a3"/>
    <w:qFormat/>
    <w:pPr>
      <w:keepNext/>
      <w:spacing w:before="20" w:after="20"/>
      <w:ind w:left="57" w:right="57" w:hanging="50"/>
      <w:jc w:val="center"/>
      <w:outlineLvl w:val="6"/>
    </w:pPr>
    <w:rPr>
      <w:rFonts w:ascii="Arial" w:hAnsi="Arial" w:cs="Arial"/>
      <w:i/>
      <w:iCs/>
      <w:sz w:val="24"/>
      <w:szCs w:val="22"/>
    </w:rPr>
  </w:style>
  <w:style w:type="paragraph" w:styleId="8">
    <w:name w:val="heading 8"/>
    <w:basedOn w:val="a3"/>
    <w:next w:val="a3"/>
    <w:qFormat/>
    <w:pPr>
      <w:keepNext/>
      <w:spacing w:before="180" w:after="140"/>
      <w:ind w:left="360" w:hanging="360"/>
      <w:outlineLvl w:val="7"/>
    </w:pPr>
    <w:rPr>
      <w:rFonts w:ascii="AGOpus" w:hAnsi="AGOpus"/>
      <w:b/>
      <w:bCs/>
      <w:caps/>
      <w:sz w:val="28"/>
    </w:rPr>
  </w:style>
  <w:style w:type="paragraph" w:styleId="9">
    <w:name w:val="heading 9"/>
    <w:basedOn w:val="a3"/>
    <w:next w:val="a3"/>
    <w:qFormat/>
    <w:pPr>
      <w:keepNext/>
      <w:ind w:left="180" w:right="57" w:firstLine="0"/>
      <w:jc w:val="left"/>
      <w:outlineLvl w:val="8"/>
    </w:pPr>
    <w:rPr>
      <w:rFonts w:ascii="AGOpus" w:hAnsi="AGOpus"/>
      <w:b/>
      <w:bCs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3"/>
    <w:link w:val="a8"/>
    <w:qFormat/>
    <w:pPr>
      <w:ind w:firstLine="0"/>
      <w:jc w:val="center"/>
    </w:pPr>
    <w:rPr>
      <w:b/>
      <w:bCs/>
      <w:sz w:val="56"/>
      <w:szCs w:val="26"/>
    </w:rPr>
  </w:style>
  <w:style w:type="paragraph" w:styleId="a9">
    <w:name w:val="Body Text Indent"/>
    <w:basedOn w:val="a3"/>
    <w:pPr>
      <w:spacing w:after="120" w:line="480" w:lineRule="auto"/>
    </w:pPr>
  </w:style>
  <w:style w:type="paragraph" w:styleId="aa">
    <w:name w:val="footnote text"/>
    <w:basedOn w:val="a3"/>
    <w:link w:val="ab"/>
    <w:semiHidden/>
    <w:rPr>
      <w:sz w:val="20"/>
      <w:szCs w:val="20"/>
    </w:rPr>
  </w:style>
  <w:style w:type="character" w:styleId="ac">
    <w:name w:val="footnote reference"/>
    <w:basedOn w:val="a4"/>
    <w:semiHidden/>
    <w:rPr>
      <w:vertAlign w:val="superscript"/>
    </w:rPr>
  </w:style>
  <w:style w:type="paragraph" w:styleId="12">
    <w:name w:val="toc 1"/>
    <w:basedOn w:val="a3"/>
    <w:next w:val="a3"/>
    <w:autoRedefine/>
    <w:uiPriority w:val="39"/>
    <w:pPr>
      <w:tabs>
        <w:tab w:val="left" w:pos="1080"/>
        <w:tab w:val="right" w:leader="dot" w:pos="8552"/>
      </w:tabs>
      <w:spacing w:before="180"/>
      <w:ind w:firstLine="0"/>
      <w:jc w:val="left"/>
    </w:pPr>
    <w:rPr>
      <w:rFonts w:ascii="AGOpus" w:hAnsi="AGOpus"/>
      <w:b/>
      <w:bCs/>
      <w:noProof/>
      <w:sz w:val="22"/>
      <w:szCs w:val="34"/>
    </w:rPr>
  </w:style>
  <w:style w:type="paragraph" w:styleId="22">
    <w:name w:val="Body Text Indent 2"/>
    <w:basedOn w:val="a3"/>
    <w:pPr>
      <w:ind w:firstLine="720"/>
    </w:pPr>
    <w:rPr>
      <w:sz w:val="26"/>
      <w:szCs w:val="26"/>
    </w:rPr>
  </w:style>
  <w:style w:type="paragraph" w:styleId="ad">
    <w:name w:val="footer"/>
    <w:basedOn w:val="a3"/>
    <w:pPr>
      <w:tabs>
        <w:tab w:val="center" w:pos="4844"/>
        <w:tab w:val="right" w:pos="9689"/>
      </w:tabs>
    </w:pPr>
  </w:style>
  <w:style w:type="character" w:styleId="ae">
    <w:name w:val="page number"/>
    <w:basedOn w:val="a4"/>
  </w:style>
  <w:style w:type="paragraph" w:styleId="30">
    <w:name w:val="Body Text Indent 3"/>
    <w:basedOn w:val="a3"/>
    <w:pPr>
      <w:spacing w:after="120"/>
      <w:ind w:left="283"/>
    </w:pPr>
    <w:rPr>
      <w:sz w:val="16"/>
      <w:szCs w:val="16"/>
    </w:rPr>
  </w:style>
  <w:style w:type="paragraph" w:styleId="af">
    <w:name w:val="Body Text"/>
    <w:basedOn w:val="a3"/>
    <w:pPr>
      <w:spacing w:after="120"/>
    </w:pPr>
  </w:style>
  <w:style w:type="paragraph" w:customStyle="1" w:styleId="10">
    <w:name w:val="Анкета 1"/>
    <w:basedOn w:val="a3"/>
    <w:next w:val="20"/>
    <w:pPr>
      <w:numPr>
        <w:numId w:val="1"/>
      </w:numPr>
    </w:pPr>
    <w:rPr>
      <w:b/>
      <w:sz w:val="20"/>
    </w:rPr>
  </w:style>
  <w:style w:type="paragraph" w:customStyle="1" w:styleId="20">
    <w:name w:val="Анкета 2"/>
    <w:basedOn w:val="a3"/>
    <w:pPr>
      <w:numPr>
        <w:ilvl w:val="1"/>
        <w:numId w:val="1"/>
      </w:numPr>
    </w:pPr>
    <w:rPr>
      <w:rFonts w:ascii="Arial" w:hAnsi="Arial"/>
    </w:rPr>
  </w:style>
  <w:style w:type="paragraph" w:styleId="af0">
    <w:name w:val="Subtitle"/>
    <w:basedOn w:val="a3"/>
    <w:link w:val="af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3">
    <w:name w:val="Body Text 2"/>
    <w:basedOn w:val="a3"/>
    <w:link w:val="24"/>
    <w:rPr>
      <w:b/>
      <w:bCs/>
    </w:rPr>
  </w:style>
  <w:style w:type="paragraph" w:styleId="31">
    <w:name w:val="Body Text 3"/>
    <w:basedOn w:val="a3"/>
    <w:rPr>
      <w:sz w:val="26"/>
    </w:rPr>
  </w:style>
  <w:style w:type="paragraph" w:customStyle="1" w:styleId="2">
    <w:name w:val="Маркер 2 уровня"/>
    <w:basedOn w:val="a3"/>
    <w:pPr>
      <w:numPr>
        <w:numId w:val="2"/>
      </w:numPr>
      <w:spacing w:before="240"/>
      <w:ind w:left="720" w:hanging="540"/>
    </w:pPr>
    <w:rPr>
      <w:rFonts w:ascii="AGOpus" w:hAnsi="AGOpus"/>
      <w:sz w:val="26"/>
      <w:szCs w:val="26"/>
    </w:rPr>
  </w:style>
  <w:style w:type="paragraph" w:styleId="af2">
    <w:name w:val="header"/>
    <w:basedOn w:val="a3"/>
    <w:pPr>
      <w:pBdr>
        <w:top w:val="single" w:sz="2" w:space="5" w:color="800000"/>
      </w:pBdr>
      <w:tabs>
        <w:tab w:val="center" w:pos="4677"/>
        <w:tab w:val="right" w:pos="9355"/>
      </w:tabs>
      <w:jc w:val="right"/>
    </w:pPr>
    <w:rPr>
      <w:rFonts w:ascii="AGOpus" w:hAnsi="AGOpus"/>
      <w:b/>
      <w:bCs/>
      <w:sz w:val="22"/>
    </w:rPr>
  </w:style>
  <w:style w:type="paragraph" w:customStyle="1" w:styleId="1">
    <w:name w:val="Маркер 1 уровня"/>
    <w:basedOn w:val="a3"/>
    <w:pPr>
      <w:numPr>
        <w:numId w:val="3"/>
      </w:numPr>
      <w:tabs>
        <w:tab w:val="clear" w:pos="1620"/>
        <w:tab w:val="num" w:pos="900"/>
      </w:tabs>
      <w:ind w:left="900"/>
    </w:pPr>
  </w:style>
  <w:style w:type="paragraph" w:styleId="25">
    <w:name w:val="toc 2"/>
    <w:basedOn w:val="a3"/>
    <w:next w:val="a3"/>
    <w:autoRedefine/>
    <w:uiPriority w:val="39"/>
    <w:pPr>
      <w:tabs>
        <w:tab w:val="left" w:pos="720"/>
        <w:tab w:val="right" w:leader="dot" w:pos="8552"/>
      </w:tabs>
      <w:ind w:left="227" w:firstLine="0"/>
    </w:pPr>
    <w:rPr>
      <w:rFonts w:ascii="AGOpus" w:hAnsi="AGOpus"/>
      <w:noProof/>
      <w:sz w:val="20"/>
      <w:szCs w:val="28"/>
    </w:rPr>
  </w:style>
  <w:style w:type="paragraph" w:styleId="32">
    <w:name w:val="toc 3"/>
    <w:basedOn w:val="a3"/>
    <w:next w:val="a3"/>
    <w:autoRedefine/>
    <w:uiPriority w:val="39"/>
    <w:pPr>
      <w:tabs>
        <w:tab w:val="left" w:pos="1080"/>
        <w:tab w:val="right" w:leader="dot" w:pos="8552"/>
      </w:tabs>
      <w:spacing w:before="20" w:after="20"/>
      <w:ind w:left="454" w:firstLine="0"/>
    </w:pPr>
    <w:rPr>
      <w:rFonts w:ascii="AGOpus" w:hAnsi="AGOpus"/>
      <w:noProof/>
      <w:sz w:val="18"/>
    </w:rPr>
  </w:style>
  <w:style w:type="paragraph" w:styleId="40">
    <w:name w:val="toc 4"/>
    <w:basedOn w:val="a3"/>
    <w:next w:val="a3"/>
    <w:autoRedefine/>
    <w:semiHidden/>
    <w:pPr>
      <w:ind w:left="750"/>
    </w:pPr>
  </w:style>
  <w:style w:type="paragraph" w:styleId="50">
    <w:name w:val="toc 5"/>
    <w:basedOn w:val="a3"/>
    <w:next w:val="a3"/>
    <w:autoRedefine/>
    <w:semiHidden/>
    <w:pPr>
      <w:ind w:left="1000"/>
    </w:pPr>
  </w:style>
  <w:style w:type="paragraph" w:styleId="60">
    <w:name w:val="toc 6"/>
    <w:basedOn w:val="a3"/>
    <w:next w:val="a3"/>
    <w:autoRedefine/>
    <w:semiHidden/>
    <w:pPr>
      <w:ind w:left="1250"/>
    </w:pPr>
  </w:style>
  <w:style w:type="paragraph" w:styleId="70">
    <w:name w:val="toc 7"/>
    <w:basedOn w:val="a3"/>
    <w:next w:val="a3"/>
    <w:autoRedefine/>
    <w:semiHidden/>
    <w:pPr>
      <w:ind w:left="1500"/>
    </w:pPr>
  </w:style>
  <w:style w:type="paragraph" w:styleId="80">
    <w:name w:val="toc 8"/>
    <w:basedOn w:val="a3"/>
    <w:next w:val="a3"/>
    <w:autoRedefine/>
    <w:semiHidden/>
    <w:pPr>
      <w:ind w:left="1750"/>
    </w:pPr>
  </w:style>
  <w:style w:type="paragraph" w:styleId="90">
    <w:name w:val="toc 9"/>
    <w:basedOn w:val="a3"/>
    <w:next w:val="a3"/>
    <w:autoRedefine/>
    <w:semiHidden/>
    <w:pPr>
      <w:ind w:left="2000"/>
    </w:pPr>
  </w:style>
  <w:style w:type="character" w:styleId="af3">
    <w:name w:val="Hyperlink"/>
    <w:basedOn w:val="a4"/>
    <w:uiPriority w:val="99"/>
    <w:rPr>
      <w:color w:val="0000FF"/>
      <w:u w:val="single"/>
    </w:rPr>
  </w:style>
  <w:style w:type="paragraph" w:styleId="a">
    <w:name w:val="List Bullet"/>
    <w:basedOn w:val="af4"/>
    <w:pPr>
      <w:numPr>
        <w:numId w:val="4"/>
      </w:numPr>
      <w:ind w:right="720"/>
    </w:pPr>
  </w:style>
  <w:style w:type="paragraph" w:styleId="af4">
    <w:name w:val="List"/>
    <w:basedOn w:val="af"/>
    <w:pPr>
      <w:spacing w:before="0" w:after="240" w:line="240" w:lineRule="atLeast"/>
      <w:ind w:left="360" w:hanging="360"/>
    </w:pPr>
    <w:rPr>
      <w:rFonts w:ascii="Garamond" w:hAnsi="Garamond"/>
      <w:sz w:val="22"/>
      <w:szCs w:val="20"/>
      <w:lang w:eastAsia="en-US"/>
    </w:rPr>
  </w:style>
  <w:style w:type="paragraph" w:styleId="26">
    <w:name w:val="List Bullet 2"/>
    <w:basedOn w:val="a"/>
    <w:pPr>
      <w:ind w:left="1080"/>
    </w:pPr>
  </w:style>
  <w:style w:type="paragraph" w:styleId="33">
    <w:name w:val="List Bullet 3"/>
    <w:basedOn w:val="a"/>
    <w:pPr>
      <w:ind w:left="1440"/>
    </w:pPr>
  </w:style>
  <w:style w:type="paragraph" w:styleId="41">
    <w:name w:val="List Bullet 4"/>
    <w:basedOn w:val="a"/>
    <w:pPr>
      <w:ind w:left="1800"/>
    </w:pPr>
  </w:style>
  <w:style w:type="paragraph" w:styleId="51">
    <w:name w:val="List Bullet 5"/>
    <w:basedOn w:val="a"/>
    <w:pPr>
      <w:ind w:left="2160"/>
    </w:pPr>
  </w:style>
  <w:style w:type="paragraph" w:customStyle="1" w:styleId="a0">
    <w:name w:val="Нумерованный"/>
    <w:basedOn w:val="a3"/>
    <w:pPr>
      <w:numPr>
        <w:numId w:val="5"/>
      </w:numPr>
      <w:tabs>
        <w:tab w:val="clear" w:pos="1287"/>
        <w:tab w:val="num" w:pos="900"/>
      </w:tabs>
      <w:ind w:left="900"/>
    </w:pPr>
  </w:style>
  <w:style w:type="paragraph" w:customStyle="1" w:styleId="a2">
    <w:name w:val="Маркер аннотации оглавления"/>
    <w:basedOn w:val="af5"/>
    <w:pPr>
      <w:numPr>
        <w:numId w:val="6"/>
      </w:numPr>
      <w:tabs>
        <w:tab w:val="clear" w:pos="360"/>
        <w:tab w:val="num" w:pos="1353"/>
      </w:tabs>
      <w:spacing w:before="0"/>
      <w:ind w:left="1349" w:hanging="357"/>
    </w:pPr>
  </w:style>
  <w:style w:type="paragraph" w:customStyle="1" w:styleId="af5">
    <w:name w:val="Аннотация оглавления"/>
    <w:basedOn w:val="a3"/>
    <w:pPr>
      <w:spacing w:before="120" w:after="80" w:line="240" w:lineRule="auto"/>
      <w:ind w:left="680" w:right="425"/>
    </w:pPr>
    <w:rPr>
      <w:rFonts w:ascii="Times New Roman" w:hAnsi="Times New Roman"/>
      <w:sz w:val="26"/>
      <w:szCs w:val="20"/>
    </w:rPr>
  </w:style>
  <w:style w:type="paragraph" w:customStyle="1" w:styleId="a1">
    <w:name w:val="Маркер таблицы"/>
    <w:basedOn w:val="1"/>
    <w:pPr>
      <w:keepNext/>
      <w:numPr>
        <w:numId w:val="7"/>
      </w:numPr>
      <w:tabs>
        <w:tab w:val="clear" w:pos="360"/>
      </w:tabs>
      <w:spacing w:before="0" w:after="80" w:line="240" w:lineRule="auto"/>
      <w:ind w:hanging="218"/>
    </w:pPr>
    <w:rPr>
      <w:rFonts w:ascii="Times New Roman" w:hAnsi="Times New Roman"/>
      <w:b/>
      <w:i/>
      <w:sz w:val="28"/>
      <w:szCs w:val="20"/>
      <w:u w:val="single"/>
    </w:rPr>
  </w:style>
  <w:style w:type="paragraph" w:customStyle="1" w:styleId="13">
    <w:name w:val="Обычный1"/>
  </w:style>
  <w:style w:type="paragraph" w:customStyle="1" w:styleId="0">
    <w:name w:val="Заголовок 0"/>
    <w:basedOn w:val="a3"/>
    <w:pPr>
      <w:spacing w:before="0" w:after="0" w:line="240" w:lineRule="auto"/>
      <w:ind w:firstLine="0"/>
      <w:jc w:val="center"/>
    </w:pPr>
    <w:rPr>
      <w:rFonts w:ascii="Garamond" w:hAnsi="Garamond"/>
      <w:sz w:val="44"/>
      <w:szCs w:val="44"/>
      <w:lang w:eastAsia="en-US"/>
    </w:rPr>
  </w:style>
  <w:style w:type="paragraph" w:customStyle="1" w:styleId="xl31">
    <w:name w:val="xl31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color w:val="000000"/>
      <w:sz w:val="22"/>
      <w:szCs w:val="22"/>
    </w:rPr>
  </w:style>
  <w:style w:type="paragraph" w:styleId="af6">
    <w:name w:val="caption"/>
    <w:basedOn w:val="a3"/>
    <w:next w:val="a3"/>
    <w:qFormat/>
    <w:rsid w:val="001C4ABF"/>
    <w:rPr>
      <w:b/>
      <w:bCs/>
      <w:sz w:val="20"/>
      <w:szCs w:val="20"/>
    </w:rPr>
  </w:style>
  <w:style w:type="character" w:customStyle="1" w:styleId="a8">
    <w:name w:val="Название Знак"/>
    <w:basedOn w:val="a4"/>
    <w:link w:val="a7"/>
    <w:rsid w:val="008D6BBC"/>
    <w:rPr>
      <w:rFonts w:ascii="AGPalatial" w:hAnsi="AGPalatial"/>
      <w:b/>
      <w:bCs/>
      <w:sz w:val="56"/>
      <w:szCs w:val="26"/>
      <w:lang w:val="ru-RU" w:eastAsia="ru-RU" w:bidi="ar-SA"/>
    </w:rPr>
  </w:style>
  <w:style w:type="paragraph" w:styleId="af7">
    <w:name w:val="Signature"/>
    <w:basedOn w:val="a3"/>
    <w:link w:val="af8"/>
    <w:rsid w:val="008D6BBC"/>
    <w:pPr>
      <w:ind w:left="4252"/>
    </w:pPr>
  </w:style>
  <w:style w:type="character" w:customStyle="1" w:styleId="af8">
    <w:name w:val="Подпись Знак"/>
    <w:basedOn w:val="a4"/>
    <w:link w:val="af7"/>
    <w:rsid w:val="008D6BBC"/>
    <w:rPr>
      <w:rFonts w:ascii="AGPalatial" w:hAnsi="AGPalatial"/>
      <w:sz w:val="25"/>
      <w:szCs w:val="24"/>
      <w:lang w:val="ru-RU" w:eastAsia="ru-RU" w:bidi="ar-SA"/>
    </w:rPr>
  </w:style>
  <w:style w:type="character" w:customStyle="1" w:styleId="af1">
    <w:name w:val="Подзаголовок Знак"/>
    <w:basedOn w:val="a4"/>
    <w:link w:val="af0"/>
    <w:rsid w:val="008D6BBC"/>
    <w:rPr>
      <w:rFonts w:ascii="Arial" w:hAnsi="Arial" w:cs="Arial"/>
      <w:sz w:val="25"/>
      <w:szCs w:val="24"/>
      <w:lang w:val="ru-RU" w:eastAsia="ru-RU" w:bidi="ar-SA"/>
    </w:rPr>
  </w:style>
  <w:style w:type="character" w:customStyle="1" w:styleId="24">
    <w:name w:val="Основной текст 2 Знак"/>
    <w:basedOn w:val="a4"/>
    <w:link w:val="23"/>
    <w:rsid w:val="008D6BBC"/>
    <w:rPr>
      <w:rFonts w:ascii="AGPalatial" w:hAnsi="AGPalatial"/>
      <w:b/>
      <w:bCs/>
      <w:sz w:val="25"/>
      <w:szCs w:val="24"/>
      <w:lang w:val="ru-RU" w:eastAsia="ru-RU" w:bidi="ar-SA"/>
    </w:rPr>
  </w:style>
  <w:style w:type="paragraph" w:customStyle="1" w:styleId="Standard">
    <w:name w:val="Standard"/>
    <w:rsid w:val="00813D91"/>
    <w:pPr>
      <w:widowControl w:val="0"/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PlusNonformat">
    <w:name w:val="ConsPlusNonformat"/>
    <w:rsid w:val="00813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llowedHyperlink"/>
    <w:basedOn w:val="a4"/>
    <w:uiPriority w:val="99"/>
    <w:unhideWhenUsed/>
    <w:rsid w:val="001553E7"/>
    <w:rPr>
      <w:color w:val="800080"/>
      <w:u w:val="single"/>
    </w:rPr>
  </w:style>
  <w:style w:type="paragraph" w:customStyle="1" w:styleId="xl68">
    <w:name w:val="xl68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xl69">
    <w:name w:val="xl69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hAnsi="Times New Roman"/>
      <w:sz w:val="24"/>
    </w:rPr>
  </w:style>
  <w:style w:type="paragraph" w:customStyle="1" w:styleId="xl72">
    <w:name w:val="xl72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3"/>
    <w:rsid w:val="001553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table" w:styleId="27">
    <w:name w:val="Table Classic 2"/>
    <w:basedOn w:val="a5"/>
    <w:rsid w:val="00C703E5"/>
    <w:pPr>
      <w:spacing w:before="140" w:after="40" w:line="262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Accent1">
    <w:name w:val="Grid Table 4 Accent 1"/>
    <w:basedOn w:val="a5"/>
    <w:uiPriority w:val="49"/>
    <w:rsid w:val="00C703E5"/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paragraph" w:styleId="afa">
    <w:name w:val="List Paragraph"/>
    <w:basedOn w:val="a3"/>
    <w:uiPriority w:val="34"/>
    <w:qFormat/>
    <w:rsid w:val="008870B8"/>
    <w:pPr>
      <w:ind w:left="720"/>
      <w:contextualSpacing/>
    </w:pPr>
  </w:style>
  <w:style w:type="character" w:customStyle="1" w:styleId="ab">
    <w:name w:val="Текст сноски Знак"/>
    <w:basedOn w:val="a4"/>
    <w:link w:val="aa"/>
    <w:semiHidden/>
    <w:rsid w:val="00DB3360"/>
    <w:rPr>
      <w:rFonts w:ascii="AGPalatial" w:hAnsi="AGPalatial"/>
    </w:rPr>
  </w:style>
  <w:style w:type="table" w:customStyle="1" w:styleId="GridTable5DarkAccent1">
    <w:name w:val="Grid Table 5 Dark Accent 1"/>
    <w:basedOn w:val="a5"/>
    <w:uiPriority w:val="50"/>
    <w:rsid w:val="0020622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chart" Target="charts/chart7.xml"/><Relationship Id="rId39" Type="http://schemas.openxmlformats.org/officeDocument/2006/relationships/chart" Target="charts/chart20.xml"/><Relationship Id="rId21" Type="http://schemas.openxmlformats.org/officeDocument/2006/relationships/chart" Target="charts/chart2.xml"/><Relationship Id="rId34" Type="http://schemas.openxmlformats.org/officeDocument/2006/relationships/chart" Target="charts/chart15.xml"/><Relationship Id="rId42" Type="http://schemas.openxmlformats.org/officeDocument/2006/relationships/chart" Target="charts/chart23.xml"/><Relationship Id="rId47" Type="http://schemas.openxmlformats.org/officeDocument/2006/relationships/chart" Target="charts/chart28.xml"/><Relationship Id="rId50" Type="http://schemas.openxmlformats.org/officeDocument/2006/relationships/chart" Target="charts/chart31.xml"/><Relationship Id="rId55" Type="http://schemas.openxmlformats.org/officeDocument/2006/relationships/chart" Target="charts/chart36.xm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hart" Target="charts/chart1.xml"/><Relationship Id="rId29" Type="http://schemas.openxmlformats.org/officeDocument/2006/relationships/chart" Target="charts/chart10.xml"/><Relationship Id="rId41" Type="http://schemas.openxmlformats.org/officeDocument/2006/relationships/chart" Target="charts/chart22.xml"/><Relationship Id="rId54" Type="http://schemas.openxmlformats.org/officeDocument/2006/relationships/chart" Target="charts/chart35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37" Type="http://schemas.openxmlformats.org/officeDocument/2006/relationships/chart" Target="charts/chart18.xml"/><Relationship Id="rId40" Type="http://schemas.openxmlformats.org/officeDocument/2006/relationships/chart" Target="charts/chart21.xml"/><Relationship Id="rId45" Type="http://schemas.openxmlformats.org/officeDocument/2006/relationships/chart" Target="charts/chart26.xml"/><Relationship Id="rId53" Type="http://schemas.openxmlformats.org/officeDocument/2006/relationships/chart" Target="charts/chart34.xml"/><Relationship Id="rId58" Type="http://schemas.openxmlformats.org/officeDocument/2006/relationships/chart" Target="charts/chart3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chart" Target="charts/chart17.xml"/><Relationship Id="rId49" Type="http://schemas.openxmlformats.org/officeDocument/2006/relationships/chart" Target="charts/chart30.xml"/><Relationship Id="rId57" Type="http://schemas.openxmlformats.org/officeDocument/2006/relationships/chart" Target="charts/chart38.xml"/><Relationship Id="rId61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chart" Target="charts/chart12.xml"/><Relationship Id="rId44" Type="http://schemas.openxmlformats.org/officeDocument/2006/relationships/chart" Target="charts/chart25.xml"/><Relationship Id="rId52" Type="http://schemas.openxmlformats.org/officeDocument/2006/relationships/chart" Target="charts/chart33.xml"/><Relationship Id="rId60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chart" Target="charts/chart16.xml"/><Relationship Id="rId43" Type="http://schemas.openxmlformats.org/officeDocument/2006/relationships/chart" Target="charts/chart24.xml"/><Relationship Id="rId48" Type="http://schemas.openxmlformats.org/officeDocument/2006/relationships/chart" Target="charts/chart29.xml"/><Relationship Id="rId56" Type="http://schemas.openxmlformats.org/officeDocument/2006/relationships/chart" Target="charts/chart37.xml"/><Relationship Id="rId8" Type="http://schemas.openxmlformats.org/officeDocument/2006/relationships/endnotes" Target="endnotes.xml"/><Relationship Id="rId51" Type="http://schemas.openxmlformats.org/officeDocument/2006/relationships/chart" Target="charts/chart32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chart" Target="charts/chart6.xml"/><Relationship Id="rId33" Type="http://schemas.openxmlformats.org/officeDocument/2006/relationships/chart" Target="charts/chart14.xml"/><Relationship Id="rId38" Type="http://schemas.openxmlformats.org/officeDocument/2006/relationships/chart" Target="charts/chart19.xml"/><Relationship Id="rId46" Type="http://schemas.openxmlformats.org/officeDocument/2006/relationships/chart" Target="charts/chart27.xml"/><Relationship Id="rId59" Type="http://schemas.openxmlformats.org/officeDocument/2006/relationships/chart" Target="charts/chart40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5.xml"/><Relationship Id="rId4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Relationship Id="rId4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7.xml"/><Relationship Id="rId4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16.xml"/><Relationship Id="rId2" Type="http://schemas.microsoft.com/office/2011/relationships/chartColorStyle" Target="colors16.xml"/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8.xml"/><Relationship Id="rId4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18.xml"/><Relationship Id="rId2" Type="http://schemas.microsoft.com/office/2011/relationships/chartColorStyle" Target="colors18.xml"/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ColorStyle" Target="colors19.xml"/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9.xml"/><Relationship Id="rId4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Style" Target="style20.xml"/><Relationship Id="rId2" Type="http://schemas.microsoft.com/office/2011/relationships/chartColorStyle" Target="colors20.xml"/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ColorStyle" Target="colors21.xml"/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10.xml"/><Relationship Id="rId4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Style" Target="style22.xml"/><Relationship Id="rId2" Type="http://schemas.microsoft.com/office/2011/relationships/chartColorStyle" Target="colors22.xml"/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ColorStyle" Target="colors23.xml"/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11.xml"/><Relationship Id="rId4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microsoft.com/office/2011/relationships/chartStyle" Target="style24.xml"/><Relationship Id="rId2" Type="http://schemas.microsoft.com/office/2011/relationships/chartColorStyle" Target="colors24.xml"/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3" Type="http://schemas.microsoft.com/office/2011/relationships/chartColorStyle" Target="colors25.xml"/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12.xml"/><Relationship Id="rId4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microsoft.com/office/2011/relationships/chartStyle" Target="style26.xml"/><Relationship Id="rId2" Type="http://schemas.microsoft.com/office/2011/relationships/chartColorStyle" Target="colors26.xml"/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3" Type="http://schemas.microsoft.com/office/2011/relationships/chartColorStyle" Target="colors27.xml"/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13.xml"/><Relationship Id="rId4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microsoft.com/office/2011/relationships/chartColorStyle" Target="colors28.xml"/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14.xml"/><Relationship Id="rId4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microsoft.com/office/2011/relationships/chartColorStyle" Target="colors29.xml"/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15.xml"/><Relationship Id="rId4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Relationship Id="rId4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microsoft.com/office/2011/relationships/chartStyle" Target="style30.xml"/><Relationship Id="rId2" Type="http://schemas.microsoft.com/office/2011/relationships/chartColorStyle" Target="colors30.xml"/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3" Type="http://schemas.microsoft.com/office/2011/relationships/chartColorStyle" Target="colors31.xml"/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16.xml"/><Relationship Id="rId4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microsoft.com/office/2011/relationships/chartColorStyle" Target="colors32.xml"/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17.xml"/><Relationship Id="rId4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microsoft.com/office/2011/relationships/chartColorStyle" Target="colors33.xml"/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18.xml"/><Relationship Id="rId4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microsoft.com/office/2011/relationships/chartColorStyle" Target="colors34.xml"/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19.xml"/><Relationship Id="rId4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microsoft.com/office/2011/relationships/chartColorStyle" Target="colors35.xml"/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20.xml"/><Relationship Id="rId4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microsoft.com/office/2011/relationships/chartStyle" Target="style36.xml"/><Relationship Id="rId2" Type="http://schemas.microsoft.com/office/2011/relationships/chartColorStyle" Target="colors36.xml"/><Relationship Id="rId1" Type="http://schemas.openxmlformats.org/officeDocument/2006/relationships/package" Target="../embeddings/Microsoft_Excel_Worksheet36.xlsx"/></Relationships>
</file>

<file path=word/charts/_rels/chart37.xml.rels><?xml version="1.0" encoding="UTF-8" standalone="yes"?>
<Relationships xmlns="http://schemas.openxmlformats.org/package/2006/relationships"><Relationship Id="rId3" Type="http://schemas.microsoft.com/office/2011/relationships/chartStyle" Target="style37.xml"/><Relationship Id="rId2" Type="http://schemas.microsoft.com/office/2011/relationships/chartColorStyle" Target="colors37.xml"/><Relationship Id="rId1" Type="http://schemas.openxmlformats.org/officeDocument/2006/relationships/package" Target="../embeddings/Microsoft_Excel_Worksheet37.xlsx"/></Relationships>
</file>

<file path=word/charts/_rels/chart38.xml.rels><?xml version="1.0" encoding="UTF-8" standalone="yes"?>
<Relationships xmlns="http://schemas.openxmlformats.org/package/2006/relationships"><Relationship Id="rId3" Type="http://schemas.microsoft.com/office/2011/relationships/chartColorStyle" Target="colors38.xml"/><Relationship Id="rId2" Type="http://schemas.openxmlformats.org/officeDocument/2006/relationships/package" Target="../embeddings/Microsoft_Excel_Worksheet38.xlsx"/><Relationship Id="rId1" Type="http://schemas.openxmlformats.org/officeDocument/2006/relationships/themeOverride" Target="../theme/themeOverride21.xml"/><Relationship Id="rId4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microsoft.com/office/2011/relationships/chartColorStyle" Target="colors39.xml"/><Relationship Id="rId2" Type="http://schemas.openxmlformats.org/officeDocument/2006/relationships/package" Target="../embeddings/Microsoft_Excel_Worksheet39.xlsx"/><Relationship Id="rId1" Type="http://schemas.openxmlformats.org/officeDocument/2006/relationships/themeOverride" Target="../theme/themeOverride22.xml"/><Relationship Id="rId4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3" Type="http://schemas.microsoft.com/office/2011/relationships/chartStyle" Target="style40.xml"/><Relationship Id="rId2" Type="http://schemas.microsoft.com/office/2011/relationships/chartColorStyle" Target="colors40.xml"/><Relationship Id="rId1" Type="http://schemas.openxmlformats.org/officeDocument/2006/relationships/package" Target="../embeddings/Microsoft_Excel_Worksheet40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Relationship Id="rId4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Relationship Id="rId4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4.xml"/><Relationship Id="rId4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0.21199999999999999</c:v>
                </c:pt>
                <c:pt idx="1">
                  <c:v>0.16516516516516519</c:v>
                </c:pt>
                <c:pt idx="2">
                  <c:v>0.42099999999999999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35-4458-AD54-53F0EE57B0E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Скорее, полжительно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0.35</c:v>
                </c:pt>
                <c:pt idx="1">
                  <c:v>0.41815316573234262</c:v>
                </c:pt>
                <c:pt idx="2">
                  <c:v>0.499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35-4458-AD54-53F0EE57B0E7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2.8000000000000001E-2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935-4458-AD54-53F0EE57B0E7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Скорее,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1.80180180180180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ED-4B1D-AD38-1A8507C68A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0.14199999999999999</c:v>
                </c:pt>
                <c:pt idx="1">
                  <c:v>0.13213213213213212</c:v>
                </c:pt>
                <c:pt idx="2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935-4458-AD54-53F0EE57B0E7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0.26800000000000002</c:v>
                </c:pt>
                <c:pt idx="1">
                  <c:v>0.28454953697036001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935-4458-AD54-53F0EE57B0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5831424"/>
        <c:axId val="145832960"/>
      </c:barChart>
      <c:catAx>
        <c:axId val="14583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32960"/>
        <c:crosses val="autoZero"/>
        <c:auto val="1"/>
        <c:lblAlgn val="ctr"/>
        <c:lblOffset val="100"/>
        <c:noMultiLvlLbl val="0"/>
      </c:catAx>
      <c:valAx>
        <c:axId val="14583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3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62.6</c:v>
                </c:pt>
                <c:pt idx="1">
                  <c:v>66.2</c:v>
                </c:pt>
                <c:pt idx="2">
                  <c:v>61.3</c:v>
                </c:pt>
                <c:pt idx="3">
                  <c:v>62</c:v>
                </c:pt>
                <c:pt idx="4">
                  <c:v>56.7</c:v>
                </c:pt>
                <c:pt idx="5">
                  <c:v>70</c:v>
                </c:pt>
                <c:pt idx="6">
                  <c:v>60</c:v>
                </c:pt>
                <c:pt idx="7">
                  <c:v>54</c:v>
                </c:pt>
                <c:pt idx="8">
                  <c:v>64.3</c:v>
                </c:pt>
                <c:pt idx="9">
                  <c:v>51.4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02-48F7-84C0-82591B2DF0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67.3</c:v>
                </c:pt>
                <c:pt idx="1">
                  <c:v>60.8</c:v>
                </c:pt>
                <c:pt idx="2">
                  <c:v>79.400000000000006</c:v>
                </c:pt>
                <c:pt idx="3">
                  <c:v>52.5</c:v>
                </c:pt>
                <c:pt idx="4">
                  <c:v>56.7</c:v>
                </c:pt>
                <c:pt idx="5">
                  <c:v>61.3</c:v>
                </c:pt>
                <c:pt idx="6">
                  <c:v>74.599999999999994</c:v>
                </c:pt>
                <c:pt idx="7">
                  <c:v>75</c:v>
                </c:pt>
                <c:pt idx="8">
                  <c:v>73.3</c:v>
                </c:pt>
                <c:pt idx="9">
                  <c:v>88.1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02-48F7-84C0-82591B2DF0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91.1</c:v>
                </c:pt>
                <c:pt idx="1">
                  <c:v>89.8</c:v>
                </c:pt>
                <c:pt idx="2">
                  <c:v>91.4</c:v>
                </c:pt>
                <c:pt idx="3">
                  <c:v>90</c:v>
                </c:pt>
                <c:pt idx="4">
                  <c:v>93.3</c:v>
                </c:pt>
                <c:pt idx="5">
                  <c:v>93.3</c:v>
                </c:pt>
                <c:pt idx="6">
                  <c:v>98.3</c:v>
                </c:pt>
                <c:pt idx="7">
                  <c:v>92</c:v>
                </c:pt>
                <c:pt idx="8">
                  <c:v>91.7</c:v>
                </c:pt>
                <c:pt idx="9">
                  <c:v>93.3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F-4FAD-8DF6-E08C61890C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1290624"/>
        <c:axId val="151292160"/>
      </c:barChart>
      <c:catAx>
        <c:axId val="151290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92160"/>
        <c:crosses val="autoZero"/>
        <c:auto val="1"/>
        <c:lblAlgn val="ctr"/>
        <c:lblOffset val="100"/>
        <c:noMultiLvlLbl val="0"/>
      </c:catAx>
      <c:valAx>
        <c:axId val="151292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9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0.33173652694610778</c:v>
                </c:pt>
                <c:pt idx="1">
                  <c:v>0.24024024024024024</c:v>
                </c:pt>
                <c:pt idx="2" formatCode="###0.0%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DA-4B42-9FFB-B33E72CEF71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0.3784431137724551</c:v>
                </c:pt>
                <c:pt idx="1">
                  <c:v>0.51111974076923061</c:v>
                </c:pt>
                <c:pt idx="2" formatCode="###0.0%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DA-4B42-9FFB-B33E72CEF711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1.9161676646706587E-2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DA-4B42-9FFB-B33E72CEF711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9.3413173652694609E-2</c:v>
                </c:pt>
                <c:pt idx="1">
                  <c:v>0.10010010010010011</c:v>
                </c:pt>
                <c:pt idx="2" formatCode="###0.0%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1DA-4B42-9FFB-B33E72CEF711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0.17724550898203592</c:v>
                </c:pt>
                <c:pt idx="1">
                  <c:v>0.148539918890429</c:v>
                </c:pt>
                <c:pt idx="2" formatCode="###0.0%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1DA-4B42-9FFB-B33E72CEF71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1332736"/>
        <c:axId val="151334272"/>
      </c:barChart>
      <c:catAx>
        <c:axId val="15133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34272"/>
        <c:crosses val="autoZero"/>
        <c:auto val="1"/>
        <c:lblAlgn val="ctr"/>
        <c:lblOffset val="100"/>
        <c:noMultiLvlLbl val="0"/>
      </c:catAx>
      <c:valAx>
        <c:axId val="15133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3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71.017964071856284</c:v>
                </c:pt>
                <c:pt idx="1">
                  <c:v>80</c:v>
                </c:pt>
                <c:pt idx="2">
                  <c:v>67.5</c:v>
                </c:pt>
                <c:pt idx="3">
                  <c:v>60</c:v>
                </c:pt>
                <c:pt idx="4">
                  <c:v>56.666666666666664</c:v>
                </c:pt>
                <c:pt idx="5">
                  <c:v>60</c:v>
                </c:pt>
                <c:pt idx="6">
                  <c:v>70</c:v>
                </c:pt>
                <c:pt idx="7">
                  <c:v>70</c:v>
                </c:pt>
                <c:pt idx="8">
                  <c:v>64.285714285714292</c:v>
                </c:pt>
                <c:pt idx="9">
                  <c:v>52.857142857142861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D1-4C3D-A689-0F10A6DD5E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75.135998100947091</c:v>
                </c:pt>
                <c:pt idx="1">
                  <c:v>77.788944723618101</c:v>
                </c:pt>
                <c:pt idx="2">
                  <c:v>79.411764705882348</c:v>
                </c:pt>
                <c:pt idx="3">
                  <c:v>52.499999999999993</c:v>
                </c:pt>
                <c:pt idx="4">
                  <c:v>56.666666666666664</c:v>
                </c:pt>
                <c:pt idx="5">
                  <c:v>61.290322580645153</c:v>
                </c:pt>
                <c:pt idx="6">
                  <c:v>74.576271186440678</c:v>
                </c:pt>
                <c:pt idx="7">
                  <c:v>75</c:v>
                </c:pt>
                <c:pt idx="8">
                  <c:v>73.333333333333343</c:v>
                </c:pt>
                <c:pt idx="9">
                  <c:v>88.13559322033899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D1-4C3D-A689-0F10A6DD5E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89.999999999999986</c:v>
                </c:pt>
                <c:pt idx="1">
                  <c:v>90.833333333333343</c:v>
                </c:pt>
                <c:pt idx="2">
                  <c:v>88.571428571428569</c:v>
                </c:pt>
                <c:pt idx="3">
                  <c:v>85</c:v>
                </c:pt>
                <c:pt idx="4">
                  <c:v>89.999999999999986</c:v>
                </c:pt>
                <c:pt idx="5">
                  <c:v>76.666666666666657</c:v>
                </c:pt>
                <c:pt idx="6">
                  <c:v>86.666666666666671</c:v>
                </c:pt>
                <c:pt idx="7">
                  <c:v>94</c:v>
                </c:pt>
                <c:pt idx="8">
                  <c:v>90</c:v>
                </c:pt>
                <c:pt idx="9">
                  <c:v>93.333333333333329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47-492C-94ED-425974C879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4679936"/>
        <c:axId val="134685824"/>
      </c:barChart>
      <c:catAx>
        <c:axId val="13467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85824"/>
        <c:crosses val="autoZero"/>
        <c:auto val="1"/>
        <c:lblAlgn val="ctr"/>
        <c:lblOffset val="100"/>
        <c:noMultiLvlLbl val="0"/>
      </c:catAx>
      <c:valAx>
        <c:axId val="134685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7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0.30538922155688625</c:v>
                </c:pt>
                <c:pt idx="1">
                  <c:v>0.14056224899598393</c:v>
                </c:pt>
                <c:pt idx="2" formatCode="###0.0%">
                  <c:v>7.9079079079079073E-2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AC-4085-AD1F-E76F6A87B232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0.36407185628742517</c:v>
                </c:pt>
                <c:pt idx="1">
                  <c:v>0.45883987330242015</c:v>
                </c:pt>
                <c:pt idx="2" formatCode="###0.0%">
                  <c:v>0.43143043043043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AC-4085-AD1F-E76F6A87B232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4.3113772455089822E-2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AC-4085-AD1F-E76F6A87B232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9.4610778443113774E-2</c:v>
                </c:pt>
                <c:pt idx="1">
                  <c:v>0.20883534136546186</c:v>
                </c:pt>
                <c:pt idx="2" formatCode="###0.0%">
                  <c:v>0.21021021021021022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0AC-4085-AD1F-E76F6A87B232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0.19281437125748505</c:v>
                </c:pt>
                <c:pt idx="1">
                  <c:v>0.19176253633613408</c:v>
                </c:pt>
                <c:pt idx="2" formatCode="###0.0%">
                  <c:v>0.28028028028028029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0AC-4085-AD1F-E76F6A87B23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8153472"/>
        <c:axId val="168155008"/>
      </c:barChart>
      <c:catAx>
        <c:axId val="16815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55008"/>
        <c:crosses val="autoZero"/>
        <c:auto val="1"/>
        <c:lblAlgn val="ctr"/>
        <c:lblOffset val="100"/>
        <c:noMultiLvlLbl val="0"/>
      </c:catAx>
      <c:valAx>
        <c:axId val="16815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5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66.946107784431135</c:v>
                </c:pt>
                <c:pt idx="1">
                  <c:v>71.428571428571431</c:v>
                </c:pt>
                <c:pt idx="2">
                  <c:v>83.75</c:v>
                </c:pt>
                <c:pt idx="3">
                  <c:v>66</c:v>
                </c:pt>
                <c:pt idx="4">
                  <c:v>83.333333333333343</c:v>
                </c:pt>
                <c:pt idx="5">
                  <c:v>53.333333333333336</c:v>
                </c:pt>
                <c:pt idx="6">
                  <c:v>81.428571428571431</c:v>
                </c:pt>
                <c:pt idx="7">
                  <c:v>68</c:v>
                </c:pt>
                <c:pt idx="8">
                  <c:v>54.285714285714285</c:v>
                </c:pt>
                <c:pt idx="9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5A-40FA-BA3F-C29ABC21D7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59.940212229840405</c:v>
                </c:pt>
                <c:pt idx="1">
                  <c:v>67.118927973199305</c:v>
                </c:pt>
                <c:pt idx="2">
                  <c:v>79.7826086956522</c:v>
                </c:pt>
                <c:pt idx="3">
                  <c:v>50</c:v>
                </c:pt>
                <c:pt idx="4">
                  <c:v>33.333333333333329</c:v>
                </c:pt>
                <c:pt idx="5">
                  <c:v>58.064516129032249</c:v>
                </c:pt>
                <c:pt idx="6">
                  <c:v>40</c:v>
                </c:pt>
                <c:pt idx="7">
                  <c:v>64</c:v>
                </c:pt>
                <c:pt idx="8">
                  <c:v>50</c:v>
                </c:pt>
                <c:pt idx="9">
                  <c:v>44.067796610169488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5A-40FA-BA3F-C29ABC21D7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50.950950950950947</c:v>
                </c:pt>
                <c:pt idx="1">
                  <c:v>49.248747913188645</c:v>
                </c:pt>
                <c:pt idx="2">
                  <c:v>55.714285714285715</c:v>
                </c:pt>
                <c:pt idx="3">
                  <c:v>42.5</c:v>
                </c:pt>
                <c:pt idx="4">
                  <c:v>60</c:v>
                </c:pt>
                <c:pt idx="5">
                  <c:v>49.999999999999993</c:v>
                </c:pt>
                <c:pt idx="6">
                  <c:v>50</c:v>
                </c:pt>
                <c:pt idx="7">
                  <c:v>57.999999999999993</c:v>
                </c:pt>
                <c:pt idx="8">
                  <c:v>51.666666666666671</c:v>
                </c:pt>
                <c:pt idx="9">
                  <c:v>58.333333333333336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56-473A-8B1C-20DE62B979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6809856"/>
        <c:axId val="176811392"/>
      </c:barChart>
      <c:catAx>
        <c:axId val="176809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11392"/>
        <c:crosses val="autoZero"/>
        <c:auto val="1"/>
        <c:lblAlgn val="ctr"/>
        <c:lblOffset val="100"/>
        <c:noMultiLvlLbl val="0"/>
      </c:catAx>
      <c:valAx>
        <c:axId val="176811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0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0.18562874251497008</c:v>
                </c:pt>
                <c:pt idx="1">
                  <c:v>0.1981981981981982</c:v>
                </c:pt>
                <c:pt idx="2" formatCode="###0.0%">
                  <c:v>0.222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3-4E8E-8866-54A4793E761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0.23592814371257487</c:v>
                </c:pt>
                <c:pt idx="1">
                  <c:v>0.47995360824611466</c:v>
                </c:pt>
                <c:pt idx="2" formatCode="###0.0%">
                  <c:v>0.25800000000000001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D3-4E8E-8866-54A4793E761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8.6227544910179643E-2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D3-4E8E-8866-54A4793E761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0.17365269461077845</c:v>
                </c:pt>
                <c:pt idx="1">
                  <c:v>0.10910910910910911</c:v>
                </c:pt>
                <c:pt idx="2" formatCode="###0.0%">
                  <c:v>0.308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D3-4E8E-8866-54A4793E761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0.31856287425149704</c:v>
                </c:pt>
                <c:pt idx="1">
                  <c:v>0.21273908444657808</c:v>
                </c:pt>
                <c:pt idx="2" formatCode="###0.0%">
                  <c:v>0.21199999999999999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D3-4E8E-8866-54A4793E76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8299136"/>
        <c:axId val="168313216"/>
      </c:barChart>
      <c:catAx>
        <c:axId val="16829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13216"/>
        <c:crosses val="autoZero"/>
        <c:auto val="1"/>
        <c:lblAlgn val="ctr"/>
        <c:lblOffset val="100"/>
        <c:noMultiLvlLbl val="0"/>
      </c:catAx>
      <c:valAx>
        <c:axId val="16831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29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42.155688622754489</c:v>
                </c:pt>
                <c:pt idx="1">
                  <c:v>49.090909090909093</c:v>
                </c:pt>
                <c:pt idx="2">
                  <c:v>45</c:v>
                </c:pt>
                <c:pt idx="3">
                  <c:v>36</c:v>
                </c:pt>
                <c:pt idx="4">
                  <c:v>13.333333333333334</c:v>
                </c:pt>
                <c:pt idx="5">
                  <c:v>30</c:v>
                </c:pt>
                <c:pt idx="6">
                  <c:v>60</c:v>
                </c:pt>
                <c:pt idx="7">
                  <c:v>32</c:v>
                </c:pt>
                <c:pt idx="8">
                  <c:v>41.428571428571431</c:v>
                </c:pt>
                <c:pt idx="9">
                  <c:v>12.857142857142856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790-9F1A-E8EECF4B8F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67.81518064443128</c:v>
                </c:pt>
                <c:pt idx="1">
                  <c:v>60.267111853088473</c:v>
                </c:pt>
                <c:pt idx="2">
                  <c:v>85.507246376811594</c:v>
                </c:pt>
                <c:pt idx="3">
                  <c:v>60</c:v>
                </c:pt>
                <c:pt idx="4">
                  <c:v>66.666666666666657</c:v>
                </c:pt>
                <c:pt idx="5">
                  <c:v>67.741935483870975</c:v>
                </c:pt>
                <c:pt idx="6">
                  <c:v>73.333333333333343</c:v>
                </c:pt>
                <c:pt idx="7">
                  <c:v>76</c:v>
                </c:pt>
                <c:pt idx="8">
                  <c:v>81.666666666666671</c:v>
                </c:pt>
                <c:pt idx="9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790-9F1A-E8EECF4B8F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48</c:v>
                </c:pt>
                <c:pt idx="1">
                  <c:v>49.833333333333336</c:v>
                </c:pt>
                <c:pt idx="2">
                  <c:v>45.714285714285715</c:v>
                </c:pt>
                <c:pt idx="3">
                  <c:v>42.5</c:v>
                </c:pt>
                <c:pt idx="4">
                  <c:v>40</c:v>
                </c:pt>
                <c:pt idx="5">
                  <c:v>50</c:v>
                </c:pt>
                <c:pt idx="6">
                  <c:v>51.666666666666657</c:v>
                </c:pt>
                <c:pt idx="7">
                  <c:v>36</c:v>
                </c:pt>
                <c:pt idx="8">
                  <c:v>51.666666666666657</c:v>
                </c:pt>
                <c:pt idx="9">
                  <c:v>41.666666666666664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BD-4E69-89C5-5AAA1BF7D1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8395136"/>
        <c:axId val="168396672"/>
      </c:barChart>
      <c:catAx>
        <c:axId val="1683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96672"/>
        <c:crosses val="autoZero"/>
        <c:auto val="1"/>
        <c:lblAlgn val="ctr"/>
        <c:lblOffset val="100"/>
        <c:noMultiLvlLbl val="0"/>
      </c:catAx>
      <c:valAx>
        <c:axId val="168396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9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0.3784431137724551</c:v>
                </c:pt>
                <c:pt idx="1">
                  <c:v>0.28056112224448898</c:v>
                </c:pt>
                <c:pt idx="2" formatCode="###0.0%">
                  <c:v>0.16900000000000001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3-4E8E-8866-54A4793E761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0.40598802395209582</c:v>
                </c:pt>
                <c:pt idx="1">
                  <c:v>0.49637028824426649</c:v>
                </c:pt>
                <c:pt idx="2" formatCode="###0.0%">
                  <c:v>0.58099999999999996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D3-4E8E-8866-54A4793E761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3.8323353293413173E-2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D3-4E8E-8866-54A4793E761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5.6287425149700601E-2</c:v>
                </c:pt>
                <c:pt idx="1">
                  <c:v>6.6132264529058113E-2</c:v>
                </c:pt>
                <c:pt idx="2" formatCode="###0.0%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D3-4E8E-8866-54A4793E761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0.12095808383233533</c:v>
                </c:pt>
                <c:pt idx="1">
                  <c:v>0.15693632498218635</c:v>
                </c:pt>
                <c:pt idx="2" formatCode="###0.0%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D3-4E8E-8866-54A4793E76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6854528"/>
        <c:axId val="176856064"/>
      </c:barChart>
      <c:catAx>
        <c:axId val="17685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56064"/>
        <c:crosses val="autoZero"/>
        <c:auto val="1"/>
        <c:lblAlgn val="ctr"/>
        <c:lblOffset val="100"/>
        <c:noMultiLvlLbl val="0"/>
      </c:catAx>
      <c:valAx>
        <c:axId val="17685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5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78.443113772455092</c:v>
                </c:pt>
                <c:pt idx="1">
                  <c:v>76.363636363636374</c:v>
                </c:pt>
                <c:pt idx="2">
                  <c:v>80</c:v>
                </c:pt>
                <c:pt idx="3">
                  <c:v>78</c:v>
                </c:pt>
                <c:pt idx="4">
                  <c:v>70</c:v>
                </c:pt>
                <c:pt idx="5">
                  <c:v>76.666666666666671</c:v>
                </c:pt>
                <c:pt idx="6">
                  <c:v>84.285714285714292</c:v>
                </c:pt>
                <c:pt idx="7">
                  <c:v>72</c:v>
                </c:pt>
                <c:pt idx="8">
                  <c:v>84.285714285714292</c:v>
                </c:pt>
                <c:pt idx="9">
                  <c:v>85.714285714285708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790-9F1A-E8EECF4B8F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77.693141048875546</c:v>
                </c:pt>
                <c:pt idx="1">
                  <c:v>82.30383973288815</c:v>
                </c:pt>
                <c:pt idx="2">
                  <c:v>78.260869565217391</c:v>
                </c:pt>
                <c:pt idx="3">
                  <c:v>60</c:v>
                </c:pt>
                <c:pt idx="4">
                  <c:v>86.666666666666671</c:v>
                </c:pt>
                <c:pt idx="5">
                  <c:v>70.967741935483872</c:v>
                </c:pt>
                <c:pt idx="6">
                  <c:v>83.050847457627114</c:v>
                </c:pt>
                <c:pt idx="7">
                  <c:v>74</c:v>
                </c:pt>
                <c:pt idx="8">
                  <c:v>65</c:v>
                </c:pt>
                <c:pt idx="9">
                  <c:v>73.333333333333343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790-9F1A-E8EECF4B8F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75</c:v>
                </c:pt>
                <c:pt idx="1">
                  <c:v>70.666666666666671</c:v>
                </c:pt>
                <c:pt idx="2">
                  <c:v>78.571428571428584</c:v>
                </c:pt>
                <c:pt idx="3">
                  <c:v>77.5</c:v>
                </c:pt>
                <c:pt idx="4">
                  <c:v>90</c:v>
                </c:pt>
                <c:pt idx="5">
                  <c:v>89.999999999999986</c:v>
                </c:pt>
                <c:pt idx="6">
                  <c:v>80</c:v>
                </c:pt>
                <c:pt idx="7">
                  <c:v>74</c:v>
                </c:pt>
                <c:pt idx="8">
                  <c:v>80</c:v>
                </c:pt>
                <c:pt idx="9">
                  <c:v>88.333333333333329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6E-4113-9B14-C58A3F6378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7003520"/>
        <c:axId val="177009408"/>
      </c:barChart>
      <c:catAx>
        <c:axId val="17700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009408"/>
        <c:crosses val="autoZero"/>
        <c:auto val="1"/>
        <c:lblAlgn val="ctr"/>
        <c:lblOffset val="100"/>
        <c:noMultiLvlLbl val="0"/>
      </c:catAx>
      <c:valAx>
        <c:axId val="177009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00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0.35449101796407184</c:v>
                </c:pt>
                <c:pt idx="1">
                  <c:v>0.30622489959839355</c:v>
                </c:pt>
                <c:pt idx="2" formatCode="###0.0%">
                  <c:v>0.14099999999999999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3-4E8E-8866-54A4793E761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0.39401197604790417</c:v>
                </c:pt>
                <c:pt idx="1">
                  <c:v>0.49190841308234451</c:v>
                </c:pt>
                <c:pt idx="2" formatCode="###0.0%">
                  <c:v>0.26900000000000002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D3-4E8E-8866-54A4793E761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3.1137724550898204E-2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D3-4E8E-8866-54A4793E761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7.4251497005988029E-2</c:v>
                </c:pt>
                <c:pt idx="1">
                  <c:v>6.1244979919678713E-2</c:v>
                </c:pt>
                <c:pt idx="2" formatCode="###0.0%">
                  <c:v>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D3-4E8E-8866-54A4793E761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0.14610778443113773</c:v>
                </c:pt>
                <c:pt idx="1">
                  <c:v>0.14062170739958318</c:v>
                </c:pt>
                <c:pt idx="2" formatCode="###0.0%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D3-4E8E-8866-54A4793E76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7119616"/>
        <c:axId val="177121152"/>
      </c:barChart>
      <c:catAx>
        <c:axId val="17711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121152"/>
        <c:crosses val="autoZero"/>
        <c:auto val="1"/>
        <c:lblAlgn val="ctr"/>
        <c:lblOffset val="100"/>
        <c:noMultiLvlLbl val="0"/>
      </c:catAx>
      <c:valAx>
        <c:axId val="17712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11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51.856287425149702</c:v>
                </c:pt>
                <c:pt idx="1">
                  <c:v>66.493506493506487</c:v>
                </c:pt>
                <c:pt idx="2">
                  <c:v>61.250000000000007</c:v>
                </c:pt>
                <c:pt idx="3">
                  <c:v>36</c:v>
                </c:pt>
                <c:pt idx="4">
                  <c:v>30</c:v>
                </c:pt>
                <c:pt idx="5">
                  <c:v>46.666666666666664</c:v>
                </c:pt>
                <c:pt idx="6">
                  <c:v>52.857142857142861</c:v>
                </c:pt>
                <c:pt idx="7">
                  <c:v>34</c:v>
                </c:pt>
                <c:pt idx="8">
                  <c:v>34.285714285714285</c:v>
                </c:pt>
                <c:pt idx="9">
                  <c:v>12.857142857142856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25-47D0-88E3-EB51F34D91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58.331833089750781</c:v>
                </c:pt>
                <c:pt idx="1">
                  <c:v>63.904841402337198</c:v>
                </c:pt>
                <c:pt idx="2">
                  <c:v>62.028985507246396</c:v>
                </c:pt>
                <c:pt idx="3">
                  <c:v>40</c:v>
                </c:pt>
                <c:pt idx="4">
                  <c:v>36.666666666666664</c:v>
                </c:pt>
                <c:pt idx="5">
                  <c:v>41.935483870967737</c:v>
                </c:pt>
                <c:pt idx="6">
                  <c:v>48.333333333333336</c:v>
                </c:pt>
                <c:pt idx="7">
                  <c:v>46</c:v>
                </c:pt>
                <c:pt idx="8">
                  <c:v>68.333333333333329</c:v>
                </c:pt>
                <c:pt idx="9">
                  <c:v>61.666666666666671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25-47D0-88E3-EB51F34D91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92</c:v>
                </c:pt>
                <c:pt idx="1">
                  <c:v>92.5</c:v>
                </c:pt>
                <c:pt idx="2">
                  <c:v>88.6</c:v>
                </c:pt>
                <c:pt idx="3">
                  <c:v>90</c:v>
                </c:pt>
                <c:pt idx="4">
                  <c:v>93.3</c:v>
                </c:pt>
                <c:pt idx="5">
                  <c:v>83.3</c:v>
                </c:pt>
                <c:pt idx="6">
                  <c:v>95</c:v>
                </c:pt>
                <c:pt idx="7">
                  <c:v>94</c:v>
                </c:pt>
                <c:pt idx="8">
                  <c:v>91.7</c:v>
                </c:pt>
                <c:pt idx="9">
                  <c:v>91.7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45-4F16-8626-1E68A9419B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9335040"/>
        <c:axId val="149336832"/>
      </c:barChart>
      <c:catAx>
        <c:axId val="149335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36832"/>
        <c:crosses val="autoZero"/>
        <c:auto val="1"/>
        <c:lblAlgn val="ctr"/>
        <c:lblOffset val="100"/>
        <c:noMultiLvlLbl val="0"/>
      </c:catAx>
      <c:valAx>
        <c:axId val="1493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3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74.850299401197603</c:v>
                </c:pt>
                <c:pt idx="1">
                  <c:v>76.623376623376629</c:v>
                </c:pt>
                <c:pt idx="2">
                  <c:v>65</c:v>
                </c:pt>
                <c:pt idx="3">
                  <c:v>76</c:v>
                </c:pt>
                <c:pt idx="4">
                  <c:v>63.333333333333329</c:v>
                </c:pt>
                <c:pt idx="5">
                  <c:v>73.333333333333329</c:v>
                </c:pt>
                <c:pt idx="6">
                  <c:v>67.142857142857139</c:v>
                </c:pt>
                <c:pt idx="7">
                  <c:v>72</c:v>
                </c:pt>
                <c:pt idx="8">
                  <c:v>80</c:v>
                </c:pt>
                <c:pt idx="9">
                  <c:v>85.714285714285708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EE-4D9F-9729-7F4B371184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79.81333126807381</c:v>
                </c:pt>
                <c:pt idx="1">
                  <c:v>80.100334448160538</c:v>
                </c:pt>
                <c:pt idx="2">
                  <c:v>89.705882352941174</c:v>
                </c:pt>
                <c:pt idx="3">
                  <c:v>66.666666666666657</c:v>
                </c:pt>
                <c:pt idx="4">
                  <c:v>66.666666666666657</c:v>
                </c:pt>
                <c:pt idx="5">
                  <c:v>70.967741935483872</c:v>
                </c:pt>
                <c:pt idx="6">
                  <c:v>76.666666666666657</c:v>
                </c:pt>
                <c:pt idx="7">
                  <c:v>92</c:v>
                </c:pt>
                <c:pt idx="8">
                  <c:v>81.666666666666671</c:v>
                </c:pt>
                <c:pt idx="9">
                  <c:v>78.333333333333343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EE-4D9F-9729-7F4B371184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41</c:v>
                </c:pt>
                <c:pt idx="1">
                  <c:v>42.500000000000007</c:v>
                </c:pt>
                <c:pt idx="2">
                  <c:v>45.714285714285708</c:v>
                </c:pt>
                <c:pt idx="3">
                  <c:v>40</c:v>
                </c:pt>
                <c:pt idx="4">
                  <c:v>36.666666666666664</c:v>
                </c:pt>
                <c:pt idx="5">
                  <c:v>40</c:v>
                </c:pt>
                <c:pt idx="6">
                  <c:v>45</c:v>
                </c:pt>
                <c:pt idx="7">
                  <c:v>24</c:v>
                </c:pt>
                <c:pt idx="8">
                  <c:v>41.666666666666664</c:v>
                </c:pt>
                <c:pt idx="9">
                  <c:v>33.333333333333329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EC-412C-90C7-710EBB4323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7239936"/>
        <c:axId val="177241472"/>
      </c:barChart>
      <c:catAx>
        <c:axId val="17723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241472"/>
        <c:crosses val="autoZero"/>
        <c:auto val="1"/>
        <c:lblAlgn val="ctr"/>
        <c:lblOffset val="100"/>
        <c:noMultiLvlLbl val="0"/>
      </c:catAx>
      <c:valAx>
        <c:axId val="177241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23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0.421556886227545</c:v>
                </c:pt>
                <c:pt idx="1">
                  <c:v>0.31663326653306612</c:v>
                </c:pt>
                <c:pt idx="2" formatCode="###0.0%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3-4E8E-8866-54A4793E761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0.42754491017964069</c:v>
                </c:pt>
                <c:pt idx="1">
                  <c:v>0.48370732965076646</c:v>
                </c:pt>
                <c:pt idx="2" formatCode="###0.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D3-4E8E-8866-54A4793E761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2.0359281437125749E-2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D3-4E8E-8866-54A4793E761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4.3113772455089822E-2</c:v>
                </c:pt>
                <c:pt idx="1">
                  <c:v>6.513026052104208E-2</c:v>
                </c:pt>
                <c:pt idx="2" formatCode="###0.0%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D3-4E8E-8866-54A4793E761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8.7425149700598795E-2</c:v>
                </c:pt>
                <c:pt idx="1">
                  <c:v>0.13452914329512533</c:v>
                </c:pt>
                <c:pt idx="2" formatCode="###0.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D3-4E8E-8866-54A4793E76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7285760"/>
        <c:axId val="177303936"/>
      </c:barChart>
      <c:catAx>
        <c:axId val="17728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303936"/>
        <c:crosses val="autoZero"/>
        <c:auto val="1"/>
        <c:lblAlgn val="ctr"/>
        <c:lblOffset val="100"/>
        <c:noMultiLvlLbl val="0"/>
      </c:catAx>
      <c:valAx>
        <c:axId val="17730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28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84.910179640718567</c:v>
                </c:pt>
                <c:pt idx="1">
                  <c:v>85.974025974025963</c:v>
                </c:pt>
                <c:pt idx="2">
                  <c:v>86.25</c:v>
                </c:pt>
                <c:pt idx="3">
                  <c:v>80</c:v>
                </c:pt>
                <c:pt idx="4">
                  <c:v>66.666666666666657</c:v>
                </c:pt>
                <c:pt idx="5">
                  <c:v>80</c:v>
                </c:pt>
                <c:pt idx="6">
                  <c:v>90</c:v>
                </c:pt>
                <c:pt idx="7">
                  <c:v>82</c:v>
                </c:pt>
                <c:pt idx="8">
                  <c:v>84.285714285714292</c:v>
                </c:pt>
                <c:pt idx="9">
                  <c:v>88.571428571428569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790-9F1A-E8EECF4B8F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80.034059618383253</c:v>
                </c:pt>
                <c:pt idx="1">
                  <c:v>85.618729096989966</c:v>
                </c:pt>
                <c:pt idx="2">
                  <c:v>84.057971014492765</c:v>
                </c:pt>
                <c:pt idx="3">
                  <c:v>67.5</c:v>
                </c:pt>
                <c:pt idx="4">
                  <c:v>86.666666666666657</c:v>
                </c:pt>
                <c:pt idx="5">
                  <c:v>67.741935483870975</c:v>
                </c:pt>
                <c:pt idx="6">
                  <c:v>73.333333333333343</c:v>
                </c:pt>
                <c:pt idx="7">
                  <c:v>70</c:v>
                </c:pt>
                <c:pt idx="8">
                  <c:v>81.666666666666671</c:v>
                </c:pt>
                <c:pt idx="9">
                  <c:v>68.333333333333329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790-9F1A-E8EECF4B8F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76</c:v>
                </c:pt>
                <c:pt idx="1">
                  <c:v>73.666666666666671</c:v>
                </c:pt>
                <c:pt idx="2">
                  <c:v>78.571428571428584</c:v>
                </c:pt>
                <c:pt idx="3">
                  <c:v>70</c:v>
                </c:pt>
                <c:pt idx="4">
                  <c:v>86.666666666666686</c:v>
                </c:pt>
                <c:pt idx="5">
                  <c:v>86.666666666666671</c:v>
                </c:pt>
                <c:pt idx="6">
                  <c:v>83.333333333333329</c:v>
                </c:pt>
                <c:pt idx="7">
                  <c:v>74</c:v>
                </c:pt>
                <c:pt idx="8">
                  <c:v>75</c:v>
                </c:pt>
                <c:pt idx="9">
                  <c:v>84.999999999999986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A7-42A4-B3BB-108C72BA11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7832320"/>
        <c:axId val="177833856"/>
      </c:barChart>
      <c:catAx>
        <c:axId val="17783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833856"/>
        <c:crosses val="autoZero"/>
        <c:auto val="1"/>
        <c:lblAlgn val="ctr"/>
        <c:lblOffset val="100"/>
        <c:noMultiLvlLbl val="0"/>
      </c:catAx>
      <c:valAx>
        <c:axId val="177833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83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0.36167664670658684</c:v>
                </c:pt>
                <c:pt idx="1">
                  <c:v>0.31663326653306612</c:v>
                </c:pt>
                <c:pt idx="2" formatCode="###0.0%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3-4E8E-8866-54A4793E761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0.42634730538922155</c:v>
                </c:pt>
                <c:pt idx="1">
                  <c:v>0.48370732965076646</c:v>
                </c:pt>
                <c:pt idx="2" formatCode="###0.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D3-4E8E-8866-54A4793E761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1.3173652694610778E-2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D3-4E8E-8866-54A4793E761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7.3053892215568864E-2</c:v>
                </c:pt>
                <c:pt idx="1">
                  <c:v>6.513026052104208E-2</c:v>
                </c:pt>
                <c:pt idx="2" formatCode="###0.0%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D3-4E8E-8866-54A4793E761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0.12574850299401197</c:v>
                </c:pt>
                <c:pt idx="1">
                  <c:v>0.13452914329512533</c:v>
                </c:pt>
                <c:pt idx="2" formatCode="###0.0%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D3-4E8E-8866-54A4793E76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7915008"/>
        <c:axId val="177916544"/>
      </c:barChart>
      <c:catAx>
        <c:axId val="17791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916544"/>
        <c:crosses val="autoZero"/>
        <c:auto val="1"/>
        <c:lblAlgn val="ctr"/>
        <c:lblOffset val="100"/>
        <c:noMultiLvlLbl val="0"/>
      </c:catAx>
      <c:valAx>
        <c:axId val="17791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91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78.802395209580837</c:v>
                </c:pt>
                <c:pt idx="1">
                  <c:v>89.090909090909093</c:v>
                </c:pt>
                <c:pt idx="2">
                  <c:v>85</c:v>
                </c:pt>
                <c:pt idx="3">
                  <c:v>92</c:v>
                </c:pt>
                <c:pt idx="4">
                  <c:v>80</c:v>
                </c:pt>
                <c:pt idx="5">
                  <c:v>70</c:v>
                </c:pt>
                <c:pt idx="6">
                  <c:v>84.285714285714292</c:v>
                </c:pt>
                <c:pt idx="7">
                  <c:v>76</c:v>
                </c:pt>
                <c:pt idx="8">
                  <c:v>64.285714285714292</c:v>
                </c:pt>
                <c:pt idx="9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790-9F1A-E8EECF4B8F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80.203463145609163</c:v>
                </c:pt>
                <c:pt idx="1">
                  <c:v>79.731993299832496</c:v>
                </c:pt>
                <c:pt idx="2">
                  <c:v>76.811594202898533</c:v>
                </c:pt>
                <c:pt idx="3">
                  <c:v>77.499999999999986</c:v>
                </c:pt>
                <c:pt idx="4">
                  <c:v>83.333333333333329</c:v>
                </c:pt>
                <c:pt idx="5">
                  <c:v>77.41935483870968</c:v>
                </c:pt>
                <c:pt idx="6">
                  <c:v>86.666666666666671</c:v>
                </c:pt>
                <c:pt idx="7">
                  <c:v>83.673469387755105</c:v>
                </c:pt>
                <c:pt idx="8">
                  <c:v>76.666666666666657</c:v>
                </c:pt>
                <c:pt idx="9">
                  <c:v>83.050847457627114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790-9F1A-E8EECF4B8F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76</c:v>
                </c:pt>
                <c:pt idx="1">
                  <c:v>75.166666666666657</c:v>
                </c:pt>
                <c:pt idx="2">
                  <c:v>77.142857142857153</c:v>
                </c:pt>
                <c:pt idx="3">
                  <c:v>87.5</c:v>
                </c:pt>
                <c:pt idx="4">
                  <c:v>80</c:v>
                </c:pt>
                <c:pt idx="5">
                  <c:v>70</c:v>
                </c:pt>
                <c:pt idx="6">
                  <c:v>76.666666666666671</c:v>
                </c:pt>
                <c:pt idx="7">
                  <c:v>76</c:v>
                </c:pt>
                <c:pt idx="8">
                  <c:v>71.666666666666671</c:v>
                </c:pt>
                <c:pt idx="9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C7-40C1-A7CE-5ED7B2ABEC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7789568"/>
        <c:axId val="177930624"/>
      </c:barChart>
      <c:catAx>
        <c:axId val="177789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930624"/>
        <c:crosses val="autoZero"/>
        <c:auto val="1"/>
        <c:lblAlgn val="ctr"/>
        <c:lblOffset val="100"/>
        <c:noMultiLvlLbl val="0"/>
      </c:catAx>
      <c:valAx>
        <c:axId val="177930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78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0.40958083832335324</c:v>
                </c:pt>
                <c:pt idx="1">
                  <c:v>0.33400402414486924</c:v>
                </c:pt>
                <c:pt idx="2" formatCode="###0.0%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3-4E8E-8866-54A4793E761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0.46107784431137722</c:v>
                </c:pt>
                <c:pt idx="1">
                  <c:v>0.50012618661838859</c:v>
                </c:pt>
                <c:pt idx="2" formatCode="###0.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D3-4E8E-8866-54A4793E761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9.5808383233532933E-3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D3-4E8E-8866-54A4793E761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5.9880239520958084E-2</c:v>
                </c:pt>
                <c:pt idx="1">
                  <c:v>7.1428571428571425E-2</c:v>
                </c:pt>
                <c:pt idx="2" formatCode="###0.0%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D3-4E8E-8866-54A4793E761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5.9880239520958084E-2</c:v>
                </c:pt>
                <c:pt idx="1">
                  <c:v>9.4441217808170802E-2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D3-4E8E-8866-54A4793E76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7496064"/>
        <c:axId val="177497600"/>
      </c:barChart>
      <c:catAx>
        <c:axId val="17749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497600"/>
        <c:crosses val="autoZero"/>
        <c:auto val="1"/>
        <c:lblAlgn val="ctr"/>
        <c:lblOffset val="100"/>
        <c:noMultiLvlLbl val="0"/>
      </c:catAx>
      <c:valAx>
        <c:axId val="17749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49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87.06586826347305</c:v>
                </c:pt>
                <c:pt idx="1">
                  <c:v>91.428571428571431</c:v>
                </c:pt>
                <c:pt idx="2">
                  <c:v>90</c:v>
                </c:pt>
                <c:pt idx="3">
                  <c:v>88</c:v>
                </c:pt>
                <c:pt idx="4">
                  <c:v>83.333333333333343</c:v>
                </c:pt>
                <c:pt idx="5">
                  <c:v>73.333333333333329</c:v>
                </c:pt>
                <c:pt idx="6">
                  <c:v>82.857142857142861</c:v>
                </c:pt>
                <c:pt idx="7">
                  <c:v>70</c:v>
                </c:pt>
                <c:pt idx="8">
                  <c:v>95.714285714285722</c:v>
                </c:pt>
                <c:pt idx="9">
                  <c:v>74.285714285714292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790-9F1A-E8EECF4B8F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83.413021076325776</c:v>
                </c:pt>
                <c:pt idx="1">
                  <c:v>85.840336134453807</c:v>
                </c:pt>
                <c:pt idx="2">
                  <c:v>88.115942028985501</c:v>
                </c:pt>
                <c:pt idx="3">
                  <c:v>76.923076923076934</c:v>
                </c:pt>
                <c:pt idx="4">
                  <c:v>86.666666666666671</c:v>
                </c:pt>
                <c:pt idx="5">
                  <c:v>77.41935483870968</c:v>
                </c:pt>
                <c:pt idx="6">
                  <c:v>76.666666666666671</c:v>
                </c:pt>
                <c:pt idx="7">
                  <c:v>82</c:v>
                </c:pt>
                <c:pt idx="8">
                  <c:v>80</c:v>
                </c:pt>
                <c:pt idx="9">
                  <c:v>81.666666666666671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790-9F1A-E8EECF4B8F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96</c:v>
                </c:pt>
                <c:pt idx="1">
                  <c:v>96.5</c:v>
                </c:pt>
                <c:pt idx="2">
                  <c:v>98.571428571428555</c:v>
                </c:pt>
                <c:pt idx="3">
                  <c:v>89.999999999999986</c:v>
                </c:pt>
                <c:pt idx="4">
                  <c:v>96.666666666666657</c:v>
                </c:pt>
                <c:pt idx="5">
                  <c:v>93.333333333333329</c:v>
                </c:pt>
                <c:pt idx="6">
                  <c:v>93.333333333333329</c:v>
                </c:pt>
                <c:pt idx="7">
                  <c:v>94</c:v>
                </c:pt>
                <c:pt idx="8">
                  <c:v>96.666666666666686</c:v>
                </c:pt>
                <c:pt idx="9">
                  <c:v>96.666666666666657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FF-4E4D-A61F-F17CBF8774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7571328"/>
        <c:axId val="177572864"/>
      </c:barChart>
      <c:catAx>
        <c:axId val="17757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572864"/>
        <c:crosses val="autoZero"/>
        <c:auto val="1"/>
        <c:lblAlgn val="ctr"/>
        <c:lblOffset val="100"/>
        <c:noMultiLvlLbl val="0"/>
      </c:catAx>
      <c:valAx>
        <c:axId val="177572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57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ED-4514-8CEA-CB26CEF1F3D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cat>
          <c:val>
            <c:numRef>
              <c:f>Лист1!$B$3</c:f>
              <c:numCache>
                <c:formatCode>0.0%</c:formatCode>
                <c:ptCount val="1"/>
                <c:pt idx="0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ED-4514-8CEA-CB26CEF1F3D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cat>
          <c:val>
            <c:numRef>
              <c:f>Лист1!$B$4</c:f>
              <c:numCache>
                <c:formatCode>0.0%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ED-4514-8CEA-CB26CEF1F3D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cat>
          <c:val>
            <c:numRef>
              <c:f>Лист1!$B$5</c:f>
              <c:numCache>
                <c:formatCode>0.0%</c:formatCode>
                <c:ptCount val="1"/>
                <c:pt idx="0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2ED-4514-8CEA-CB26CEF1F3D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cat>
          <c:val>
            <c:numRef>
              <c:f>Лист1!$B$6</c:f>
              <c:numCache>
                <c:formatCode>0.0%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2ED-4514-8CEA-CB26CEF1F3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7678592"/>
        <c:axId val="177692672"/>
      </c:barChart>
      <c:catAx>
        <c:axId val="17767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692672"/>
        <c:crosses val="autoZero"/>
        <c:auto val="1"/>
        <c:lblAlgn val="ctr"/>
        <c:lblOffset val="100"/>
        <c:noMultiLvlLbl val="0"/>
      </c:catAx>
      <c:valAx>
        <c:axId val="17769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67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##0.0_р_._-;\-* #\ ##0.0_р_._-;_-* "-"??_р_._-;_-@_-</c:formatCode>
                <c:ptCount val="10"/>
                <c:pt idx="0">
                  <c:v>99</c:v>
                </c:pt>
                <c:pt idx="1">
                  <c:v>99.2</c:v>
                </c:pt>
                <c:pt idx="2">
                  <c:v>100</c:v>
                </c:pt>
                <c:pt idx="3">
                  <c:v>97.5</c:v>
                </c:pt>
                <c:pt idx="4">
                  <c:v>100</c:v>
                </c:pt>
                <c:pt idx="5">
                  <c:v>93.3</c:v>
                </c:pt>
                <c:pt idx="6">
                  <c:v>98.3</c:v>
                </c:pt>
                <c:pt idx="7">
                  <c:v>100</c:v>
                </c:pt>
                <c:pt idx="8">
                  <c:v>100</c:v>
                </c:pt>
                <c:pt idx="9">
                  <c:v>98.3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0-4E2E-81D6-88F76BD148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7712512"/>
        <c:axId val="177719552"/>
      </c:barChart>
      <c:catAx>
        <c:axId val="177712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719552"/>
        <c:crosses val="autoZero"/>
        <c:auto val="1"/>
        <c:lblAlgn val="ctr"/>
        <c:lblOffset val="100"/>
        <c:noMultiLvlLbl val="0"/>
      </c:catAx>
      <c:valAx>
        <c:axId val="177719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_р_._-;\-* #\ ##0.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71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Лист1!$B$2</c:f>
              <c:numCache>
                <c:formatCode>###0.0%</c:formatCode>
                <c:ptCount val="1"/>
                <c:pt idx="0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D5-4666-BB42-0ABD7E99185B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Лист1!$B$3</c:f>
              <c:numCache>
                <c:formatCode>###0.0%</c:formatCode>
                <c:ptCount val="1"/>
                <c:pt idx="0">
                  <c:v>0.315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D5-4666-BB42-0ABD7E99185B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Лист1!$B$4</c:f>
              <c:numCache>
                <c:formatCode>###0.0%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D5-4666-BB42-0ABD7E99185B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Лист1!$B$5</c:f>
              <c:numCache>
                <c:formatCode>###0.0%</c:formatCode>
                <c:ptCount val="1"/>
                <c:pt idx="0">
                  <c:v>0.18899999999999997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BD5-4666-BB42-0ABD7E99185B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Лист1!$B$6</c:f>
              <c:numCache>
                <c:formatCode>###0.0%</c:formatCode>
                <c:ptCount val="1"/>
                <c:pt idx="0">
                  <c:v>0.41600000000000004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D5-4666-BB42-0ABD7E99185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0508544"/>
        <c:axId val="180510080"/>
      </c:barChart>
      <c:catAx>
        <c:axId val="18050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510080"/>
        <c:crosses val="autoZero"/>
        <c:auto val="1"/>
        <c:lblAlgn val="ctr"/>
        <c:lblOffset val="100"/>
        <c:noMultiLvlLbl val="0"/>
      </c:catAx>
      <c:valAx>
        <c:axId val="18051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50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 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0.39600000000000002</c:v>
                </c:pt>
                <c:pt idx="1">
                  <c:v>0.28999999999999998</c:v>
                </c:pt>
                <c:pt idx="2">
                  <c:v>0.35899999999999999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5A-453A-83E8-8EF947280FE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Скорее,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 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0.36099999999999999</c:v>
                </c:pt>
                <c:pt idx="1">
                  <c:v>0.48</c:v>
                </c:pt>
                <c:pt idx="2">
                  <c:v>0.501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5A-453A-83E8-8EF947280FE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 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5A-453A-83E8-8EF947280FEA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Скорее,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 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8.5999999999999993E-2</c:v>
                </c:pt>
                <c:pt idx="1">
                  <c:v>0.08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5A-453A-83E8-8EF947280FEA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 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0.13900000000000001</c:v>
                </c:pt>
                <c:pt idx="1">
                  <c:v>0.15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5A-453A-83E8-8EF947280FE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1089152"/>
        <c:axId val="151090688"/>
      </c:barChart>
      <c:catAx>
        <c:axId val="15108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090688"/>
        <c:crosses val="autoZero"/>
        <c:auto val="1"/>
        <c:lblAlgn val="ctr"/>
        <c:lblOffset val="100"/>
        <c:noMultiLvlLbl val="0"/>
      </c:catAx>
      <c:valAx>
        <c:axId val="15109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08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##0.0_р_._-;\-* #\ ##0.0_р_._-;_-* "-"??_р_._-;_-@_-</c:formatCode>
                <c:ptCount val="10"/>
                <c:pt idx="0">
                  <c:v>39.5</c:v>
                </c:pt>
                <c:pt idx="1">
                  <c:v>38</c:v>
                </c:pt>
                <c:pt idx="2">
                  <c:v>44.3</c:v>
                </c:pt>
                <c:pt idx="3">
                  <c:v>42.5</c:v>
                </c:pt>
                <c:pt idx="4">
                  <c:v>43.3</c:v>
                </c:pt>
                <c:pt idx="5">
                  <c:v>50</c:v>
                </c:pt>
                <c:pt idx="6">
                  <c:v>48.3</c:v>
                </c:pt>
                <c:pt idx="7">
                  <c:v>26</c:v>
                </c:pt>
                <c:pt idx="8">
                  <c:v>46.7</c:v>
                </c:pt>
                <c:pt idx="9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73-4EF7-A221-D77D757124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0096000"/>
        <c:axId val="180135808"/>
      </c:barChart>
      <c:catAx>
        <c:axId val="18009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135808"/>
        <c:crosses val="autoZero"/>
        <c:auto val="1"/>
        <c:lblAlgn val="ctr"/>
        <c:lblOffset val="100"/>
        <c:noMultiLvlLbl val="0"/>
      </c:catAx>
      <c:valAx>
        <c:axId val="180135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_р_._-;\-* #\ ##0.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09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D5-4666-BB42-0ABD7E99185B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Лист1!$B$3</c:f>
              <c:numCache>
                <c:formatCode>0.0%</c:formatCode>
                <c:ptCount val="1"/>
                <c:pt idx="0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D5-4666-BB42-0ABD7E99185B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Лист1!$B$4</c:f>
              <c:numCache>
                <c:formatCode>0.0%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D5-4666-BB42-0ABD7E99185B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Лист1!$B$5</c:f>
              <c:numCache>
                <c:formatCode>0.0%</c:formatCode>
                <c:ptCount val="1"/>
                <c:pt idx="0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BD5-4666-BB42-0ABD7E99185B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Лист1!$B$6</c:f>
              <c:numCache>
                <c:formatCode>0.0%</c:formatCode>
                <c:ptCount val="1"/>
                <c:pt idx="0">
                  <c:v>0.129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D5-4666-BB42-0ABD7E99185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0274304"/>
        <c:axId val="180275840"/>
      </c:barChart>
      <c:catAx>
        <c:axId val="18027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275840"/>
        <c:crosses val="autoZero"/>
        <c:auto val="1"/>
        <c:lblAlgn val="ctr"/>
        <c:lblOffset val="100"/>
        <c:noMultiLvlLbl val="0"/>
      </c:catAx>
      <c:valAx>
        <c:axId val="18027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27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##0.0_р_._-;\-* #\ ##0.0_р_._-;_-* "-"??_р_._-;_-@_-</c:formatCode>
                <c:ptCount val="10"/>
                <c:pt idx="0">
                  <c:v>76.099999999999994</c:v>
                </c:pt>
                <c:pt idx="1">
                  <c:v>74</c:v>
                </c:pt>
                <c:pt idx="2">
                  <c:v>78.599999999999994</c:v>
                </c:pt>
                <c:pt idx="3">
                  <c:v>77.5</c:v>
                </c:pt>
                <c:pt idx="4">
                  <c:v>83.3</c:v>
                </c:pt>
                <c:pt idx="5">
                  <c:v>80</c:v>
                </c:pt>
                <c:pt idx="6">
                  <c:v>78.3</c:v>
                </c:pt>
                <c:pt idx="7">
                  <c:v>74</c:v>
                </c:pt>
                <c:pt idx="8">
                  <c:v>80</c:v>
                </c:pt>
                <c:pt idx="9">
                  <c:v>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73-4EF7-A221-D77D757124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0348800"/>
        <c:axId val="180818688"/>
      </c:barChart>
      <c:catAx>
        <c:axId val="180348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818688"/>
        <c:crosses val="autoZero"/>
        <c:auto val="1"/>
        <c:lblAlgn val="ctr"/>
        <c:lblOffset val="100"/>
        <c:noMultiLvlLbl val="0"/>
      </c:catAx>
      <c:valAx>
        <c:axId val="180818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_р_._-;\-* #\ ##0.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34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93-4CDD-93E8-D28504D1CAA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Лист1!$B$3</c:f>
              <c:numCache>
                <c:formatCode>0.0%</c:formatCode>
                <c:ptCount val="1"/>
                <c:pt idx="0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93-4CDD-93E8-D28504D1CAA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Лист1!$B$4</c:f>
              <c:numCache>
                <c:formatCode>0.0%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93-4CDD-93E8-D28504D1CAA0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Лист1!$B$5</c:f>
              <c:numCache>
                <c:formatCode>0.0%</c:formatCode>
                <c:ptCount val="1"/>
                <c:pt idx="0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93-4CDD-93E8-D28504D1CAA0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cat>
          <c:val>
            <c:numRef>
              <c:f>Лист1!$B$6</c:f>
              <c:numCache>
                <c:formatCode>0.0%</c:formatCode>
                <c:ptCount val="1"/>
                <c:pt idx="0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A93-4CDD-93E8-D28504D1CAA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0903936"/>
        <c:axId val="180905472"/>
      </c:barChart>
      <c:catAx>
        <c:axId val="18090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905472"/>
        <c:crosses val="autoZero"/>
        <c:auto val="1"/>
        <c:lblAlgn val="ctr"/>
        <c:lblOffset val="100"/>
        <c:noMultiLvlLbl val="0"/>
      </c:catAx>
      <c:valAx>
        <c:axId val="18090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90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##0.0_р_._-;\-* #\ ##0.0_р_._-;_-* "-"??_р_._-;_-@_-</c:formatCode>
                <c:ptCount val="10"/>
                <c:pt idx="0">
                  <c:v>99</c:v>
                </c:pt>
                <c:pt idx="1">
                  <c:v>99.2</c:v>
                </c:pt>
                <c:pt idx="2">
                  <c:v>100</c:v>
                </c:pt>
                <c:pt idx="3">
                  <c:v>97.5</c:v>
                </c:pt>
                <c:pt idx="4">
                  <c:v>100</c:v>
                </c:pt>
                <c:pt idx="5">
                  <c:v>93.3</c:v>
                </c:pt>
                <c:pt idx="6">
                  <c:v>98.3</c:v>
                </c:pt>
                <c:pt idx="7">
                  <c:v>100</c:v>
                </c:pt>
                <c:pt idx="8">
                  <c:v>100</c:v>
                </c:pt>
                <c:pt idx="9">
                  <c:v>98.3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2F-43FE-98F3-07B9ADF31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0565120"/>
        <c:axId val="180580352"/>
      </c:barChart>
      <c:catAx>
        <c:axId val="180565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580352"/>
        <c:crosses val="autoZero"/>
        <c:auto val="1"/>
        <c:lblAlgn val="ctr"/>
        <c:lblOffset val="100"/>
        <c:noMultiLvlLbl val="0"/>
      </c:catAx>
      <c:valAx>
        <c:axId val="180580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_р_._-;\-* #\ ##0.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5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0.3844311377245509</c:v>
                </c:pt>
                <c:pt idx="1">
                  <c:v>0.21543086172344691</c:v>
                </c:pt>
                <c:pt idx="2" formatCode="###0.0%">
                  <c:v>0.11899999999999998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3-4E8E-8866-54A4793E761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0.4994011976047904</c:v>
                </c:pt>
                <c:pt idx="1">
                  <c:v>0.59897126508346354</c:v>
                </c:pt>
                <c:pt idx="2" formatCode="###0.0%">
                  <c:v>0.503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D3-4E8E-8866-54A4793E761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4.7904191616766467E-3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D3-4E8E-8866-54A4793E761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5.1497005988023953E-2</c:v>
                </c:pt>
                <c:pt idx="1">
                  <c:v>8.917835671342686E-2</c:v>
                </c:pt>
                <c:pt idx="2" formatCode="###0.0%">
                  <c:v>0.223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D3-4E8E-8866-54A4793E761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5.9880239520958084E-2</c:v>
                </c:pt>
                <c:pt idx="1">
                  <c:v>9.6419516479662654E-2</c:v>
                </c:pt>
                <c:pt idx="2" formatCode="###0.0%">
                  <c:v>0.155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D3-4E8E-8866-54A4793E76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0808704"/>
        <c:axId val="180704000"/>
      </c:barChart>
      <c:catAx>
        <c:axId val="18080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04000"/>
        <c:crosses val="autoZero"/>
        <c:auto val="1"/>
        <c:lblAlgn val="ctr"/>
        <c:lblOffset val="100"/>
        <c:noMultiLvlLbl val="0"/>
      </c:catAx>
      <c:valAx>
        <c:axId val="18070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8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###0.0%</c:formatCode>
                <c:ptCount val="10"/>
                <c:pt idx="0">
                  <c:v>0.11899999999999998</c:v>
                </c:pt>
                <c:pt idx="1">
                  <c:v>0.11666666666666665</c:v>
                </c:pt>
                <c:pt idx="2">
                  <c:v>0.11428571428571428</c:v>
                </c:pt>
                <c:pt idx="3">
                  <c:v>0.1</c:v>
                </c:pt>
                <c:pt idx="4">
                  <c:v>6.6666666666666666E-2</c:v>
                </c:pt>
                <c:pt idx="5">
                  <c:v>0.1</c:v>
                </c:pt>
                <c:pt idx="6">
                  <c:v>0.16666666666666663</c:v>
                </c:pt>
                <c:pt idx="7">
                  <c:v>0.18</c:v>
                </c:pt>
                <c:pt idx="8">
                  <c:v>8.3333333333333315E-2</c:v>
                </c:pt>
                <c:pt idx="9">
                  <c:v>0.13333333333333333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CC-4DFA-8037-ABCACD1A12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###0.0%</c:formatCode>
                <c:ptCount val="10"/>
                <c:pt idx="0">
                  <c:v>0.503</c:v>
                </c:pt>
                <c:pt idx="1">
                  <c:v>0.5</c:v>
                </c:pt>
                <c:pt idx="2">
                  <c:v>0.52857142857142858</c:v>
                </c:pt>
                <c:pt idx="3">
                  <c:v>0.4</c:v>
                </c:pt>
                <c:pt idx="4">
                  <c:v>0.43333333333333335</c:v>
                </c:pt>
                <c:pt idx="5">
                  <c:v>0.43333333333333335</c:v>
                </c:pt>
                <c:pt idx="6">
                  <c:v>0.55000000000000004</c:v>
                </c:pt>
                <c:pt idx="7">
                  <c:v>0.48</c:v>
                </c:pt>
                <c:pt idx="8">
                  <c:v>0.51666666666666672</c:v>
                </c:pt>
                <c:pt idx="9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CC-4DFA-8037-ABCACD1A12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###0.0%</c:formatCode>
                <c:ptCount val="10"/>
                <c:pt idx="0">
                  <c:v>0.223</c:v>
                </c:pt>
                <c:pt idx="1">
                  <c:v>0.23833333333333337</c:v>
                </c:pt>
                <c:pt idx="2">
                  <c:v>0.17142857142857143</c:v>
                </c:pt>
                <c:pt idx="3">
                  <c:v>0.2</c:v>
                </c:pt>
                <c:pt idx="4">
                  <c:v>0.2</c:v>
                </c:pt>
                <c:pt idx="5">
                  <c:v>0.3</c:v>
                </c:pt>
                <c:pt idx="6">
                  <c:v>0.16666666666666663</c:v>
                </c:pt>
                <c:pt idx="7">
                  <c:v>0.28000000000000003</c:v>
                </c:pt>
                <c:pt idx="8">
                  <c:v>0.21666666666666667</c:v>
                </c:pt>
                <c:pt idx="9">
                  <c:v>0.13333333333333333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CC-4DFA-8037-ABCACD1A12A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Лист1!$E$2:$E$11</c:f>
              <c:numCache>
                <c:formatCode>###0.0%</c:formatCode>
                <c:ptCount val="10"/>
                <c:pt idx="0">
                  <c:v>0.155</c:v>
                </c:pt>
                <c:pt idx="1">
                  <c:v>0.14499999999999999</c:v>
                </c:pt>
                <c:pt idx="2">
                  <c:v>0.18571428571428572</c:v>
                </c:pt>
                <c:pt idx="3">
                  <c:v>0.3</c:v>
                </c:pt>
                <c:pt idx="4">
                  <c:v>0.3</c:v>
                </c:pt>
                <c:pt idx="5">
                  <c:v>0.16666666666666663</c:v>
                </c:pt>
                <c:pt idx="6">
                  <c:v>0.11666666666666665</c:v>
                </c:pt>
                <c:pt idx="7">
                  <c:v>0.06</c:v>
                </c:pt>
                <c:pt idx="8">
                  <c:v>0.18333333333333332</c:v>
                </c:pt>
                <c:pt idx="9">
                  <c:v>0.13333333333333333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0F-442C-A978-C166E1E2035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180721920"/>
        <c:axId val="181215232"/>
      </c:barChart>
      <c:catAx>
        <c:axId val="18072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215232"/>
        <c:crosses val="autoZero"/>
        <c:auto val="1"/>
        <c:lblAlgn val="ctr"/>
        <c:lblOffset val="100"/>
        <c:noMultiLvlLbl val="0"/>
      </c:catAx>
      <c:valAx>
        <c:axId val="1812152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8072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88.383233532934142</c:v>
                </c:pt>
                <c:pt idx="1">
                  <c:v>93.766233766233768</c:v>
                </c:pt>
                <c:pt idx="2">
                  <c:v>93.75</c:v>
                </c:pt>
                <c:pt idx="3">
                  <c:v>88</c:v>
                </c:pt>
                <c:pt idx="4">
                  <c:v>96.666666666666671</c:v>
                </c:pt>
                <c:pt idx="5">
                  <c:v>86.666666666666671</c:v>
                </c:pt>
                <c:pt idx="6">
                  <c:v>91.428571428571431</c:v>
                </c:pt>
                <c:pt idx="7">
                  <c:v>82</c:v>
                </c:pt>
                <c:pt idx="8">
                  <c:v>80</c:v>
                </c:pt>
                <c:pt idx="9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790-9F1A-E8EECF4B8F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79.8</c:v>
                </c:pt>
                <c:pt idx="1">
                  <c:v>88.1</c:v>
                </c:pt>
                <c:pt idx="2">
                  <c:v>86.5</c:v>
                </c:pt>
                <c:pt idx="3">
                  <c:v>92.5</c:v>
                </c:pt>
                <c:pt idx="4">
                  <c:v>90</c:v>
                </c:pt>
                <c:pt idx="5">
                  <c:v>93.5</c:v>
                </c:pt>
                <c:pt idx="6">
                  <c:v>68.3</c:v>
                </c:pt>
                <c:pt idx="7">
                  <c:v>56</c:v>
                </c:pt>
                <c:pt idx="8">
                  <c:v>63.3</c:v>
                </c:pt>
                <c:pt idx="9">
                  <c:v>51.7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790-9F1A-E8EECF4B8F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_-* #\ ##0.0\ _₽_-;\-* #\ ##0.0\ _₽_-;_-* "-"??\ _₽_-;_-@_-</c:formatCode>
                <c:ptCount val="10"/>
                <c:pt idx="0">
                  <c:v>62.2</c:v>
                </c:pt>
                <c:pt idx="1">
                  <c:v>61.7</c:v>
                </c:pt>
                <c:pt idx="2">
                  <c:v>64.3</c:v>
                </c:pt>
                <c:pt idx="3">
                  <c:v>50</c:v>
                </c:pt>
                <c:pt idx="4">
                  <c:v>50</c:v>
                </c:pt>
                <c:pt idx="5">
                  <c:v>53.3</c:v>
                </c:pt>
                <c:pt idx="6">
                  <c:v>71.7</c:v>
                </c:pt>
                <c:pt idx="7">
                  <c:v>66</c:v>
                </c:pt>
                <c:pt idx="8">
                  <c:v>60</c:v>
                </c:pt>
                <c:pt idx="9">
                  <c:v>73.3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5D-4B0B-9215-C0AF58FC1B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1280768"/>
        <c:axId val="181282304"/>
      </c:barChart>
      <c:catAx>
        <c:axId val="18128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282304"/>
        <c:crosses val="autoZero"/>
        <c:auto val="1"/>
        <c:lblAlgn val="ctr"/>
        <c:lblOffset val="100"/>
        <c:noMultiLvlLbl val="0"/>
      </c:catAx>
      <c:valAx>
        <c:axId val="18128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28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Лист1!$B$2:$C$2</c:f>
              <c:numCache>
                <c:formatCode>0.0%</c:formatCode>
                <c:ptCount val="2"/>
                <c:pt idx="0">
                  <c:v>0.26553106212424848</c:v>
                </c:pt>
                <c:pt idx="1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9B-4AB1-AA35-51F561C5736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Лист1!$B$3:$C$3</c:f>
              <c:numCache>
                <c:formatCode>0.0%</c:formatCode>
                <c:ptCount val="2"/>
                <c:pt idx="0">
                  <c:v>0.6540543964262383</c:v>
                </c:pt>
                <c:pt idx="1">
                  <c:v>0.378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9B-4AB1-AA35-51F561C5736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9B-4AB1-AA35-51F561C5736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Лист1!$B$5:$C$5</c:f>
              <c:numCache>
                <c:formatCode>0.0%</c:formatCode>
                <c:ptCount val="2"/>
                <c:pt idx="0">
                  <c:v>2.3046092184368736E-2</c:v>
                </c:pt>
                <c:pt idx="1">
                  <c:v>0.28299999999999997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39B-4AB1-AA35-51F561C5736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Лист1!$B$6:$C$6</c:f>
              <c:numCache>
                <c:formatCode>0.0%</c:formatCode>
                <c:ptCount val="2"/>
                <c:pt idx="0">
                  <c:v>5.7368449265144478E-2</c:v>
                </c:pt>
                <c:pt idx="1">
                  <c:v>0.219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39B-4AB1-AA35-51F561C5736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1453568"/>
        <c:axId val="181455104"/>
      </c:barChart>
      <c:catAx>
        <c:axId val="18145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455104"/>
        <c:crosses val="autoZero"/>
        <c:auto val="1"/>
        <c:lblAlgn val="ctr"/>
        <c:lblOffset val="100"/>
        <c:noMultiLvlLbl val="0"/>
      </c:catAx>
      <c:valAx>
        <c:axId val="18145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45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###0.0%</c:formatCode>
                <c:ptCount val="10"/>
                <c:pt idx="0">
                  <c:v>0.12</c:v>
                </c:pt>
                <c:pt idx="1">
                  <c:v>0.11166666666666666</c:v>
                </c:pt>
                <c:pt idx="2">
                  <c:v>0.1</c:v>
                </c:pt>
                <c:pt idx="3">
                  <c:v>7.4999999999999997E-2</c:v>
                </c:pt>
                <c:pt idx="4">
                  <c:v>3.3333333333333333E-2</c:v>
                </c:pt>
                <c:pt idx="5">
                  <c:v>0.1</c:v>
                </c:pt>
                <c:pt idx="6">
                  <c:v>0.16666666666666663</c:v>
                </c:pt>
                <c:pt idx="7">
                  <c:v>0.2</c:v>
                </c:pt>
                <c:pt idx="8">
                  <c:v>0.13333333333333333</c:v>
                </c:pt>
                <c:pt idx="9">
                  <c:v>0.18333333333333332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8B-41B1-B1D4-D3DCD6579E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###0.0%</c:formatCode>
                <c:ptCount val="10"/>
                <c:pt idx="0">
                  <c:v>0.37799999999999995</c:v>
                </c:pt>
                <c:pt idx="1">
                  <c:v>0.39500000000000002</c:v>
                </c:pt>
                <c:pt idx="2">
                  <c:v>0.35714285714285715</c:v>
                </c:pt>
                <c:pt idx="3">
                  <c:v>0.25</c:v>
                </c:pt>
                <c:pt idx="4">
                  <c:v>0.33333333333333326</c:v>
                </c:pt>
                <c:pt idx="5">
                  <c:v>0.4</c:v>
                </c:pt>
                <c:pt idx="6">
                  <c:v>0.38333333333333336</c:v>
                </c:pt>
                <c:pt idx="7">
                  <c:v>0.3</c:v>
                </c:pt>
                <c:pt idx="8">
                  <c:v>0.36666666666666664</c:v>
                </c:pt>
                <c:pt idx="9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8B-41B1-B1D4-D3DCD6579E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###0.0%</c:formatCode>
                <c:ptCount val="10"/>
                <c:pt idx="0">
                  <c:v>0.28299999999999997</c:v>
                </c:pt>
                <c:pt idx="1">
                  <c:v>0.27</c:v>
                </c:pt>
                <c:pt idx="2">
                  <c:v>0.32857142857142851</c:v>
                </c:pt>
                <c:pt idx="3">
                  <c:v>0.32500000000000001</c:v>
                </c:pt>
                <c:pt idx="4">
                  <c:v>0.3</c:v>
                </c:pt>
                <c:pt idx="5">
                  <c:v>0.33333333333333326</c:v>
                </c:pt>
                <c:pt idx="6">
                  <c:v>0.28333333333333333</c:v>
                </c:pt>
                <c:pt idx="7">
                  <c:v>0.36</c:v>
                </c:pt>
                <c:pt idx="8">
                  <c:v>0.26666666666666666</c:v>
                </c:pt>
                <c:pt idx="9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8B-41B1-B1D4-D3DCD6579E3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г. 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Лист1!$E$2:$E$11</c:f>
              <c:numCache>
                <c:formatCode>###0.0%</c:formatCode>
                <c:ptCount val="10"/>
                <c:pt idx="0">
                  <c:v>0.21899999999999997</c:v>
                </c:pt>
                <c:pt idx="1">
                  <c:v>0.22333333333333333</c:v>
                </c:pt>
                <c:pt idx="2">
                  <c:v>0.21428571428571427</c:v>
                </c:pt>
                <c:pt idx="3">
                  <c:v>0.35</c:v>
                </c:pt>
                <c:pt idx="4">
                  <c:v>0.33333333333333326</c:v>
                </c:pt>
                <c:pt idx="5">
                  <c:v>0.16666666666666663</c:v>
                </c:pt>
                <c:pt idx="6">
                  <c:v>0.16666666666666663</c:v>
                </c:pt>
                <c:pt idx="7">
                  <c:v>0.14000000000000001</c:v>
                </c:pt>
                <c:pt idx="8">
                  <c:v>0.23333333333333331</c:v>
                </c:pt>
                <c:pt idx="9">
                  <c:v>0.16666666666666663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8B-41B1-B1D4-D3DCD6579E3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181399552"/>
        <c:axId val="181401088"/>
      </c:barChart>
      <c:catAx>
        <c:axId val="18139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401088"/>
        <c:crosses val="autoZero"/>
        <c:auto val="1"/>
        <c:lblAlgn val="ctr"/>
        <c:lblOffset val="100"/>
        <c:noMultiLvlLbl val="0"/>
      </c:catAx>
      <c:valAx>
        <c:axId val="1814010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8139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73.293413173652695</c:v>
                </c:pt>
                <c:pt idx="1">
                  <c:v>81.558441558441558</c:v>
                </c:pt>
                <c:pt idx="2">
                  <c:v>81.25</c:v>
                </c:pt>
                <c:pt idx="3">
                  <c:v>60</c:v>
                </c:pt>
                <c:pt idx="4">
                  <c:v>40</c:v>
                </c:pt>
                <c:pt idx="5">
                  <c:v>73.333333333333329</c:v>
                </c:pt>
                <c:pt idx="6">
                  <c:v>75.714285714285708</c:v>
                </c:pt>
                <c:pt idx="7">
                  <c:v>68</c:v>
                </c:pt>
                <c:pt idx="8">
                  <c:v>72.857142857142847</c:v>
                </c:pt>
                <c:pt idx="9">
                  <c:v>44.285714285714285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D6-4695-A39C-BED2BB85BA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76.444125822770204</c:v>
                </c:pt>
                <c:pt idx="1">
                  <c:v>76.794657762938229</c:v>
                </c:pt>
                <c:pt idx="2">
                  <c:v>78.260869565217391</c:v>
                </c:pt>
                <c:pt idx="3">
                  <c:v>62.5</c:v>
                </c:pt>
                <c:pt idx="4">
                  <c:v>70</c:v>
                </c:pt>
                <c:pt idx="5">
                  <c:v>70.967741935483872</c:v>
                </c:pt>
                <c:pt idx="6">
                  <c:v>75</c:v>
                </c:pt>
                <c:pt idx="7">
                  <c:v>84</c:v>
                </c:pt>
                <c:pt idx="8">
                  <c:v>75</c:v>
                </c:pt>
                <c:pt idx="9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D6-4695-A39C-BED2BB85BA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86</c:v>
                </c:pt>
                <c:pt idx="1">
                  <c:v>86.3</c:v>
                </c:pt>
                <c:pt idx="2">
                  <c:v>84.3</c:v>
                </c:pt>
                <c:pt idx="3">
                  <c:v>87.5</c:v>
                </c:pt>
                <c:pt idx="4">
                  <c:v>90</c:v>
                </c:pt>
                <c:pt idx="5">
                  <c:v>83.3</c:v>
                </c:pt>
                <c:pt idx="6">
                  <c:v>85</c:v>
                </c:pt>
                <c:pt idx="7">
                  <c:v>86</c:v>
                </c:pt>
                <c:pt idx="8">
                  <c:v>85</c:v>
                </c:pt>
                <c:pt idx="9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E5-4ADA-B7D0-458BE0514D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1123456"/>
        <c:axId val="151124992"/>
      </c:barChart>
      <c:catAx>
        <c:axId val="15112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24992"/>
        <c:crosses val="autoZero"/>
        <c:auto val="1"/>
        <c:lblAlgn val="ctr"/>
        <c:lblOffset val="100"/>
        <c:noMultiLvlLbl val="0"/>
      </c:catAx>
      <c:valAx>
        <c:axId val="151124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2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81.440212680691047</c:v>
                </c:pt>
                <c:pt idx="1">
                  <c:v>88.093645484949803</c:v>
                </c:pt>
                <c:pt idx="2">
                  <c:v>86.521739130434796</c:v>
                </c:pt>
                <c:pt idx="3">
                  <c:v>92.5</c:v>
                </c:pt>
                <c:pt idx="4">
                  <c:v>89.999999999999986</c:v>
                </c:pt>
                <c:pt idx="5">
                  <c:v>93.548387096774206</c:v>
                </c:pt>
                <c:pt idx="6">
                  <c:v>68.333333333333329</c:v>
                </c:pt>
                <c:pt idx="7">
                  <c:v>56.000000000000007</c:v>
                </c:pt>
                <c:pt idx="8">
                  <c:v>63.333333333333329</c:v>
                </c:pt>
                <c:pt idx="9">
                  <c:v>71.6666666666667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C9-471B-979F-E7B1B0ED7C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49.8</c:v>
                </c:pt>
                <c:pt idx="1">
                  <c:v>50.7</c:v>
                </c:pt>
                <c:pt idx="2">
                  <c:v>45.7</c:v>
                </c:pt>
                <c:pt idx="3">
                  <c:v>32.5</c:v>
                </c:pt>
                <c:pt idx="4">
                  <c:v>36.700000000000003</c:v>
                </c:pt>
                <c:pt idx="5">
                  <c:v>50</c:v>
                </c:pt>
                <c:pt idx="6">
                  <c:v>55</c:v>
                </c:pt>
                <c:pt idx="7">
                  <c:v>50</c:v>
                </c:pt>
                <c:pt idx="8">
                  <c:v>50</c:v>
                </c:pt>
                <c:pt idx="9">
                  <c:v>58.3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C9-471B-979F-E7B1B0ED7C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1010432"/>
        <c:axId val="181011968"/>
      </c:barChart>
      <c:catAx>
        <c:axId val="181010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011968"/>
        <c:crosses val="autoZero"/>
        <c:auto val="1"/>
        <c:lblAlgn val="ctr"/>
        <c:lblOffset val="100"/>
        <c:noMultiLvlLbl val="0"/>
      </c:catAx>
      <c:valAx>
        <c:axId val="18101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01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0.35799999999999998</c:v>
                </c:pt>
                <c:pt idx="1">
                  <c:v>0.28999999999999998</c:v>
                </c:pt>
                <c:pt idx="2">
                  <c:v>0.34200000000000003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A2-45CF-A220-404852B8D81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Скорее,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0.371</c:v>
                </c:pt>
                <c:pt idx="1">
                  <c:v>0.48</c:v>
                </c:pt>
                <c:pt idx="2">
                  <c:v>0.50800000000000001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A2-45CF-A220-404852B8D81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1.2999999999999999E-2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A2-45CF-A220-404852B8D819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Скорее,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9.6000000000000002E-2</c:v>
                </c:pt>
                <c:pt idx="1">
                  <c:v>7.0000000000000007E-2</c:v>
                </c:pt>
                <c:pt idx="2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4A2-45CF-A220-404852B8D819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0.16200000000000001</c:v>
                </c:pt>
                <c:pt idx="1">
                  <c:v>0.17</c:v>
                </c:pt>
                <c:pt idx="2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4A2-45CF-A220-404852B8D81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9395712"/>
        <c:axId val="149413888"/>
      </c:barChart>
      <c:catAx>
        <c:axId val="1493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13888"/>
        <c:crosses val="autoZero"/>
        <c:auto val="1"/>
        <c:lblAlgn val="ctr"/>
        <c:lblOffset val="100"/>
        <c:noMultiLvlLbl val="0"/>
      </c:catAx>
      <c:valAx>
        <c:axId val="14941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72.934131736526936</c:v>
                </c:pt>
                <c:pt idx="1">
                  <c:v>82.857142857142861</c:v>
                </c:pt>
                <c:pt idx="2">
                  <c:v>73.75</c:v>
                </c:pt>
                <c:pt idx="3">
                  <c:v>64</c:v>
                </c:pt>
                <c:pt idx="4">
                  <c:v>66.666666666666657</c:v>
                </c:pt>
                <c:pt idx="5">
                  <c:v>76.666666666666671</c:v>
                </c:pt>
                <c:pt idx="6">
                  <c:v>68.571428571428569</c:v>
                </c:pt>
                <c:pt idx="7">
                  <c:v>46</c:v>
                </c:pt>
                <c:pt idx="8">
                  <c:v>74.285714285714292</c:v>
                </c:pt>
                <c:pt idx="9">
                  <c:v>47.142857142857139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37-47D3-A4D9-34A9523C95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76.273363296064048</c:v>
                </c:pt>
                <c:pt idx="1">
                  <c:v>77.892976588628798</c:v>
                </c:pt>
                <c:pt idx="2">
                  <c:v>76.6666666666667</c:v>
                </c:pt>
                <c:pt idx="3">
                  <c:v>80</c:v>
                </c:pt>
                <c:pt idx="4">
                  <c:v>83.333333333333329</c:v>
                </c:pt>
                <c:pt idx="5">
                  <c:v>83.870967741935473</c:v>
                </c:pt>
                <c:pt idx="6">
                  <c:v>71.666666666666671</c:v>
                </c:pt>
                <c:pt idx="7">
                  <c:v>70</c:v>
                </c:pt>
                <c:pt idx="8">
                  <c:v>68.333333333333329</c:v>
                </c:pt>
                <c:pt idx="9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37-47D3-A4D9-34A9523C95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_-* #\ ##0.0\ _₽_-;\-* #\ ##0.0\ _₽_-;_-* "-"??\ _₽_-;_-@_-</c:formatCode>
                <c:ptCount val="10"/>
                <c:pt idx="0">
                  <c:v>85</c:v>
                </c:pt>
                <c:pt idx="1">
                  <c:v>85.5</c:v>
                </c:pt>
                <c:pt idx="2">
                  <c:v>88.6</c:v>
                </c:pt>
                <c:pt idx="3">
                  <c:v>80</c:v>
                </c:pt>
                <c:pt idx="4">
                  <c:v>83.3</c:v>
                </c:pt>
                <c:pt idx="5">
                  <c:v>76.7</c:v>
                </c:pt>
                <c:pt idx="6">
                  <c:v>91.7</c:v>
                </c:pt>
                <c:pt idx="7">
                  <c:v>88</c:v>
                </c:pt>
                <c:pt idx="8">
                  <c:v>75</c:v>
                </c:pt>
                <c:pt idx="9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10-4B68-A5AE-0203E444D4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9479424"/>
        <c:axId val="149480960"/>
      </c:barChart>
      <c:catAx>
        <c:axId val="149479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80960"/>
        <c:crosses val="autoZero"/>
        <c:auto val="1"/>
        <c:lblAlgn val="ctr"/>
        <c:lblOffset val="100"/>
        <c:noMultiLvlLbl val="0"/>
      </c:catAx>
      <c:valAx>
        <c:axId val="149480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7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0.27784431137724552</c:v>
                </c:pt>
                <c:pt idx="1">
                  <c:v>0.26526526526526528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A8-4494-912E-30E1A786D77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Скорее,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0.42994011976047902</c:v>
                </c:pt>
                <c:pt idx="1">
                  <c:v>0.52320039146539554</c:v>
                </c:pt>
                <c:pt idx="2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A8-4494-912E-30E1A786D77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2.0359281437125749E-2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2A8-4494-912E-30E1A786D77A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Скорее,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9.5808383233532926E-2</c:v>
                </c:pt>
                <c:pt idx="1">
                  <c:v>6.7067067067067068E-2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2A8-4494-912E-30E1A786D77A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0.17604790419161678</c:v>
                </c:pt>
                <c:pt idx="1">
                  <c:v>0.14446727620227212</c:v>
                </c:pt>
                <c:pt idx="2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2A8-4494-912E-30E1A786D77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9545728"/>
        <c:axId val="149547264"/>
      </c:barChart>
      <c:catAx>
        <c:axId val="14954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47264"/>
        <c:crosses val="autoZero"/>
        <c:auto val="1"/>
        <c:lblAlgn val="ctr"/>
        <c:lblOffset val="100"/>
        <c:noMultiLvlLbl val="0"/>
      </c:catAx>
      <c:valAx>
        <c:axId val="14954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4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Лист1!$B$2:$B$11</c:f>
              <c:numCache>
                <c:formatCode>_-* #\ ##0.0\ _₽_-;\-* #\ ##0.0\ _₽_-;_-* "-"??\ _₽_-;_-@_-</c:formatCode>
                <c:ptCount val="10"/>
                <c:pt idx="0">
                  <c:v>70.778443113772454</c:v>
                </c:pt>
                <c:pt idx="1">
                  <c:v>78.441558441558442</c:v>
                </c:pt>
                <c:pt idx="2">
                  <c:v>80</c:v>
                </c:pt>
                <c:pt idx="3">
                  <c:v>68</c:v>
                </c:pt>
                <c:pt idx="4">
                  <c:v>63.333333333333329</c:v>
                </c:pt>
                <c:pt idx="5">
                  <c:v>56.666666666666664</c:v>
                </c:pt>
                <c:pt idx="6">
                  <c:v>71.428571428571431</c:v>
                </c:pt>
                <c:pt idx="7">
                  <c:v>66</c:v>
                </c:pt>
                <c:pt idx="8">
                  <c:v>65.714285714285708</c:v>
                </c:pt>
                <c:pt idx="9">
                  <c:v>37.142857142857146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E8-4CF3-8BD3-CEAEFFA4DA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Лист1!$C$2:$C$11</c:f>
              <c:numCache>
                <c:formatCode>_-* #\ ##0.0\ _₽_-;\-* #\ ##0.0\ _₽_-;_-* "-"??\ _₽_-;_-@_-</c:formatCode>
                <c:ptCount val="10"/>
                <c:pt idx="0">
                  <c:v>78.846565673066081</c:v>
                </c:pt>
                <c:pt idx="1">
                  <c:v>74.624373956594326</c:v>
                </c:pt>
                <c:pt idx="2">
                  <c:v>91.304347826086968</c:v>
                </c:pt>
                <c:pt idx="3">
                  <c:v>65</c:v>
                </c:pt>
                <c:pt idx="4">
                  <c:v>63.333333333333329</c:v>
                </c:pt>
                <c:pt idx="5">
                  <c:v>64.516129032258064</c:v>
                </c:pt>
                <c:pt idx="6">
                  <c:v>83.333333333333343</c:v>
                </c:pt>
                <c:pt idx="7">
                  <c:v>87.999999999999986</c:v>
                </c:pt>
                <c:pt idx="8">
                  <c:v>86.666666666666671</c:v>
                </c:pt>
                <c:pt idx="9">
                  <c:v>91.666666666666671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E8-4CF3-8BD3-CEAEFFA4DA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</c:v>
                </c:pt>
                <c:pt idx="1">
                  <c:v>Магадан</c:v>
                </c:pt>
                <c:pt idx="2">
                  <c:v>Ольский городской округ</c:v>
                </c:pt>
                <c:pt idx="3">
                  <c:v>Омсукчанский городской округ</c:v>
                </c:pt>
                <c:pt idx="4">
                  <c:v>Северо-Эвенский городской округ</c:v>
                </c:pt>
                <c:pt idx="5">
                  <c:v>Среднеканский городской округ</c:v>
                </c:pt>
                <c:pt idx="6">
                  <c:v>Сусуманский городской округ</c:v>
                </c:pt>
                <c:pt idx="7">
                  <c:v>Тенькинский городской округ</c:v>
                </c:pt>
                <c:pt idx="8">
                  <c:v>Хасынский городской округ</c:v>
                </c:pt>
                <c:pt idx="9">
                  <c:v>Ягоднинский городской округ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91</c:v>
                </c:pt>
                <c:pt idx="1">
                  <c:v>90.2</c:v>
                </c:pt>
                <c:pt idx="2">
                  <c:v>92.9</c:v>
                </c:pt>
                <c:pt idx="3">
                  <c:v>97.5</c:v>
                </c:pt>
                <c:pt idx="4">
                  <c:v>93.3</c:v>
                </c:pt>
                <c:pt idx="5">
                  <c:v>86.7</c:v>
                </c:pt>
                <c:pt idx="6">
                  <c:v>88.3</c:v>
                </c:pt>
                <c:pt idx="7">
                  <c:v>90</c:v>
                </c:pt>
                <c:pt idx="8">
                  <c:v>91.7</c:v>
                </c:pt>
                <c:pt idx="9">
                  <c:v>96.7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A3-407A-8954-EDCA258FF1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1521152"/>
        <c:axId val="151522688"/>
      </c:barChart>
      <c:catAx>
        <c:axId val="15152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2688"/>
        <c:crosses val="autoZero"/>
        <c:auto val="1"/>
        <c:lblAlgn val="ctr"/>
        <c:lblOffset val="100"/>
        <c:noMultiLvlLbl val="0"/>
      </c:catAx>
      <c:valAx>
        <c:axId val="15152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\ _₽_-;\-* #\ ##0.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>
                  <c:v>0.29820359281437125</c:v>
                </c:pt>
                <c:pt idx="1">
                  <c:v>0.20362903225806453</c:v>
                </c:pt>
                <c:pt idx="2">
                  <c:v>0.311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2A-43A8-B090-9342D5D627B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Лист1!$B$3:$D$3</c:f>
              <c:numCache>
                <c:formatCode>0.0%</c:formatCode>
                <c:ptCount val="3"/>
                <c:pt idx="0">
                  <c:v>0.32814371257485031</c:v>
                </c:pt>
                <c:pt idx="1">
                  <c:v>0.46934771521847218</c:v>
                </c:pt>
                <c:pt idx="2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2A-43A8-B090-9342D5D627B1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 formatCode="0.0%">
                  <c:v>4.6706586826347304E-2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2A-43A8-B090-9342D5D627B1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Лист1!$B$5:$D$5</c:f>
              <c:numCache>
                <c:formatCode>0.0%</c:formatCode>
                <c:ptCount val="3"/>
                <c:pt idx="0">
                  <c:v>0.14131736526946109</c:v>
                </c:pt>
                <c:pt idx="1">
                  <c:v>0.10685483870967742</c:v>
                </c:pt>
                <c:pt idx="2">
                  <c:v>5.8999999999999997E-2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E2A-43A8-B090-9342D5D627B1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2017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Лист1!$B$6:$D$6</c:f>
              <c:numCache>
                <c:formatCode>0.0%</c:formatCode>
                <c:ptCount val="3"/>
                <c:pt idx="0">
                  <c:v>0.18562874251497008</c:v>
                </c:pt>
                <c:pt idx="1">
                  <c:v>0.22016841381378588</c:v>
                </c:pt>
                <c:pt idx="2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E2A-43A8-B090-9342D5D627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1571456"/>
        <c:axId val="167928576"/>
      </c:barChart>
      <c:catAx>
        <c:axId val="15157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928576"/>
        <c:crosses val="autoZero"/>
        <c:auto val="1"/>
        <c:lblAlgn val="ctr"/>
        <c:lblOffset val="100"/>
        <c:noMultiLvlLbl val="0"/>
      </c:catAx>
      <c:valAx>
        <c:axId val="16792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7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След самолета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лед самолета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лед самолета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apor Trail" id="{4FDF2955-7D9C-493C-B9F9-C205151B46CD}" vid="{8F31A783-2159-4870-BC29-2BA7D038EA44}"/>
    </a:ext>
  </a:extLst>
</a:theme>
</file>

<file path=word/theme/themeOverride1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Индикатор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418AB3"/>
    </a:accent1>
    <a:accent2>
      <a:srgbClr val="A6B727"/>
    </a:accent2>
    <a:accent3>
      <a:srgbClr val="F69200"/>
    </a:accent3>
    <a:accent4>
      <a:srgbClr val="838383"/>
    </a:accent4>
    <a:accent5>
      <a:srgbClr val="FEC306"/>
    </a:accent5>
    <a:accent6>
      <a:srgbClr val="DF5327"/>
    </a:accent6>
    <a:hlink>
      <a:srgbClr val="F59E00"/>
    </a:hlink>
    <a:folHlink>
      <a:srgbClr val="B2B2B2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21AE-4BC5-40DF-A523-37400C82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9433</Words>
  <Characters>76900</Characters>
  <Application>Microsoft Office Word</Application>
  <DocSecurity>0</DocSecurity>
  <Lines>640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ЭЛЕКТОРАЛЬНОЙ СИТУАЦИИ В КАЗАХСТАНЕ</vt:lpstr>
    </vt:vector>
  </TitlesOfParts>
  <Company>ФЭП</Company>
  <LinksUpToDate>false</LinksUpToDate>
  <CharactersWithSpaces>86161</CharactersWithSpaces>
  <SharedDoc>false</SharedDoc>
  <HLinks>
    <vt:vector size="138" baseType="variant"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_Toc479446518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_Toc479446517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_Toc479446516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_Toc479446515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_Toc479446514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_Toc479446513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_Toc479446512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_Toc479446511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_Toc479446510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_Toc479446509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_Toc479446508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_Toc479446507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_Toc479446506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_Toc479446505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_Toc479446504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_Toc479446503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_Toc479446502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_Toc479446501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_Toc479446500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_Toc479446499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_Toc479446498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_Toc479446497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_Toc479446496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ЭЛЕКТОРАЛЬНОЙ СИТУАЦИИ В КАЗАХСТАНЕ</dc:title>
  <dc:creator>belan</dc:creator>
  <cp:lastModifiedBy>TyschenkoUV</cp:lastModifiedBy>
  <cp:revision>2</cp:revision>
  <cp:lastPrinted>2004-03-01T15:03:00Z</cp:lastPrinted>
  <dcterms:created xsi:type="dcterms:W3CDTF">2020-04-14T23:32:00Z</dcterms:created>
  <dcterms:modified xsi:type="dcterms:W3CDTF">2020-04-14T23:32:00Z</dcterms:modified>
</cp:coreProperties>
</file>