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tbl>
      <w:tblPr>
        <w:tblW w:w="971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6E2A99" w:rsidRPr="00BF1F4D" w:rsidTr="00BF1F4D">
        <w:trPr>
          <w:trHeight w:hRule="exact" w:val="839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5209DE" w:rsidRDefault="00BF1F4D" w:rsidP="00D3409B">
            <w:pPr>
              <w:spacing w:line="192" w:lineRule="auto"/>
              <w:jc w:val="center"/>
              <w:rPr>
                <w:b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З</w:t>
            </w:r>
            <w:r w:rsidR="006E2A99" w:rsidRPr="00672869">
              <w:rPr>
                <w:b/>
                <w:bCs/>
                <w:color w:val="000000"/>
                <w:lang w:val="ru-RU"/>
              </w:rPr>
              <w:t xml:space="preserve">АЯВКА НА УЧАСТИЕ </w:t>
            </w:r>
            <w:r w:rsidR="006E2A99" w:rsidRPr="00896BD7">
              <w:rPr>
                <w:b/>
                <w:lang w:val="ru-RU"/>
              </w:rPr>
              <w:t>В ПРОДАЖЕ ПОСРЕДСТВОМ ПУБЛИЧНОГО</w:t>
            </w:r>
            <w:r w:rsidR="006E2A99">
              <w:rPr>
                <w:b/>
                <w:lang w:val="ru-RU"/>
              </w:rPr>
              <w:t xml:space="preserve"> ПРЕДЛОЖЕНИЯ В ЭЛЕКТРОННОЙ ФОРМЕ</w:t>
            </w:r>
          </w:p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6E2A99" w:rsidRPr="00BF1F4D" w:rsidTr="00BF1F4D">
        <w:trPr>
          <w:trHeight w:hRule="exact" w:val="14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9B6AEF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9B6AEF">
              <w:rPr>
                <w:b/>
                <w:sz w:val="20"/>
                <w:szCs w:val="18"/>
                <w:lang w:val="ru-RU"/>
              </w:rPr>
              <w:t>Комитет по управлению муниципальным имуществом администрации Омсукчанского городского округа</w:t>
            </w:r>
          </w:p>
        </w:tc>
      </w:tr>
      <w:tr w:rsidR="006E2A99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Организатора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E2A99" w:rsidTr="00BF1F4D">
        <w:trPr>
          <w:trHeight w:hRule="exact" w:val="280"/>
        </w:trPr>
        <w:tc>
          <w:tcPr>
            <w:tcW w:w="1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Претендент</w:t>
            </w:r>
            <w:proofErr w:type="spellEnd"/>
          </w:p>
        </w:tc>
        <w:tc>
          <w:tcPr>
            <w:tcW w:w="826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A99" w:rsidRPr="00BF1F4D" w:rsidTr="00BF1F4D">
        <w:trPr>
          <w:trHeight w:hRule="exact" w:val="42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6E2A99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лице</w:t>
            </w:r>
            <w:proofErr w:type="spellEnd"/>
          </w:p>
        </w:tc>
      </w:tr>
      <w:tr w:rsidR="006E2A99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(ФИО)</w:t>
            </w:r>
          </w:p>
        </w:tc>
      </w:tr>
      <w:tr w:rsidR="006E2A99" w:rsidTr="00BF1F4D">
        <w:trPr>
          <w:trHeight w:hRule="exact" w:val="280"/>
        </w:trPr>
        <w:tc>
          <w:tcPr>
            <w:tcW w:w="3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действующий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основании</w:t>
            </w:r>
            <w:proofErr w:type="spellEnd"/>
          </w:p>
        </w:tc>
        <w:tc>
          <w:tcPr>
            <w:tcW w:w="656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03" w:lineRule="exact"/>
              <w:ind w:left="30" w:right="3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72869">
              <w:rPr>
                <w:color w:val="000000"/>
                <w:sz w:val="18"/>
                <w:szCs w:val="18"/>
                <w:lang w:val="ru-RU"/>
              </w:rPr>
              <w:t>(Устав, Положение и т.д.)</w:t>
            </w:r>
          </w:p>
        </w:tc>
      </w:tr>
      <w:tr w:rsidR="006E2A99" w:rsidRPr="00BF1F4D" w:rsidTr="00BF1F4D">
        <w:trPr>
          <w:trHeight w:hRule="exact" w:val="140"/>
        </w:trPr>
        <w:tc>
          <w:tcPr>
            <w:tcW w:w="971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6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2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4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индивидуального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предпринимателя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заполняется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юридическим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лицом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местонахождения</w:t>
            </w:r>
            <w:proofErr w:type="spellEnd"/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Представитель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Действует на основании доверенности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серия</w:t>
            </w:r>
            <w:proofErr w:type="spellEnd"/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BF1F4D" w:rsidTr="00BF1F4D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</w:tr>
      <w:tr w:rsidR="006E2A99" w:rsidRPr="00BF1F4D" w:rsidTr="00BF1F4D"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Адрес регистрации по месту пребывания</w:t>
            </w:r>
          </w:p>
        </w:tc>
        <w:tc>
          <w:tcPr>
            <w:tcW w:w="5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lang w:val="ru-RU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  <w:lang w:val="ru-RU"/>
              </w:rPr>
            </w:pPr>
          </w:p>
        </w:tc>
      </w:tr>
      <w:tr w:rsidR="006E2A99" w:rsidTr="00BF1F4D"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Контактный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E2A99" w:rsidTr="00BF1F4D">
        <w:trPr>
          <w:trHeight w:val="205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2A99" w:rsidTr="00BF1F4D"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Tr="00BF1F4D">
        <w:trPr>
          <w:trHeight w:hRule="exact" w:val="14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E2A99" w:rsidRPr="00BF1F4D" w:rsidTr="00BF1F4D">
        <w:trPr>
          <w:trHeight w:hRule="exact" w:val="263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9B6AEF" w:rsidRDefault="006E2A99" w:rsidP="00D3409B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/>
              <w:rPr>
                <w:b/>
                <w:bCs/>
                <w:color w:val="000000"/>
                <w:sz w:val="22"/>
                <w:lang w:val="ru-RU"/>
              </w:rPr>
            </w:pPr>
            <w:r w:rsidRPr="009B6AEF">
              <w:rPr>
                <w:b/>
                <w:bCs/>
                <w:color w:val="000000"/>
                <w:sz w:val="22"/>
                <w:lang w:val="ru-RU"/>
              </w:rPr>
              <w:t>принял решение об участии в продаже посредством публичного предложения Объекта</w:t>
            </w:r>
            <w:r w:rsidRPr="00672869">
              <w:rPr>
                <w:b/>
                <w:bCs/>
                <w:color w:val="000000"/>
                <w:lang w:val="ru-RU"/>
              </w:rPr>
              <w:t xml:space="preserve"> (лота):</w:t>
            </w:r>
          </w:p>
        </w:tc>
      </w:tr>
      <w:tr w:rsidR="006E2A99" w:rsidRPr="00BF1F4D" w:rsidTr="00BF1F4D">
        <w:trPr>
          <w:trHeight w:hRule="exact" w:val="140"/>
        </w:trPr>
        <w:tc>
          <w:tcPr>
            <w:tcW w:w="971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продажи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лота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672869" w:rsidTr="00BF1F4D"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Адрес (местонахождение) Объекта (лота) 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672869" w:rsidTr="00BF1F4D"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940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6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RPr="00BF1F4D" w:rsidTr="00BF1F4D">
        <w:trPr>
          <w:trHeight w:hRule="exact" w:val="280"/>
        </w:trPr>
        <w:tc>
          <w:tcPr>
            <w:tcW w:w="52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обязуется обеспечить поступление задатка в размере</w:t>
            </w:r>
          </w:p>
        </w:tc>
        <w:tc>
          <w:tcPr>
            <w:tcW w:w="442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6E2A99" w:rsidTr="00BF1F4D">
        <w:trPr>
          <w:trHeight w:hRule="exact" w:val="280"/>
        </w:trPr>
        <w:tc>
          <w:tcPr>
            <w:tcW w:w="770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прописью</w:t>
            </w:r>
            <w:proofErr w:type="spellEnd"/>
            <w:r>
              <w:rPr>
                <w:color w:val="000000"/>
                <w:sz w:val="20"/>
                <w:szCs w:val="20"/>
              </w:rPr>
              <w:t>),</w:t>
            </w:r>
          </w:p>
        </w:tc>
      </w:tr>
      <w:tr w:rsidR="006E2A99" w:rsidRPr="00BF1F4D" w:rsidTr="00BF1F4D">
        <w:trPr>
          <w:trHeight w:hRule="exact" w:val="28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6E2A99" w:rsidRPr="00BF1F4D" w:rsidTr="00BF1F4D">
        <w:trPr>
          <w:trHeight w:hRule="exact" w:val="1457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1.    Претендент обязуется: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1.1. Соблюдать условия и порядок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, содержащиеся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1.2. В случае признания Победителем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      </w:r>
          </w:p>
        </w:tc>
      </w:tr>
      <w:tr w:rsidR="006E2A99" w:rsidRPr="00BF1F4D" w:rsidTr="00BF1F4D">
        <w:trPr>
          <w:trHeight w:hRule="exact" w:val="420"/>
        </w:trPr>
        <w:tc>
          <w:tcPr>
            <w:tcW w:w="97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2.    Задаток Победителя засчитывается в счет оплаты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приобретаемого Объекта (лота)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6E2A99" w:rsidRPr="00672869" w:rsidRDefault="006E2A99" w:rsidP="006E2A99">
      <w:pPr>
        <w:widowControl w:val="0"/>
        <w:autoSpaceDE w:val="0"/>
        <w:autoSpaceDN w:val="0"/>
        <w:adjustRightInd w:val="0"/>
        <w:rPr>
          <w:rFonts w:ascii="Tahoma" w:hAnsi="Tahoma" w:cs="Tahoma"/>
          <w:lang w:val="ru-RU"/>
        </w:rPr>
        <w:sectPr w:rsidR="006E2A99" w:rsidRPr="00672869" w:rsidSect="009B6AEF">
          <w:type w:val="continuous"/>
          <w:pgSz w:w="11906" w:h="16838"/>
          <w:pgMar w:top="1134" w:right="567" w:bottom="851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6E2A99" w:rsidRPr="00BF1F4D" w:rsidTr="00D3409B"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(п.1.)</w:t>
            </w:r>
          </w:p>
        </w:tc>
      </w:tr>
      <w:tr w:rsidR="006E2A99" w:rsidRPr="00BF1F4D" w:rsidTr="00D3409B"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6E2A99" w:rsidRPr="00BF1F4D" w:rsidTr="00D3409B"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и он не 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BF1F4D" w:rsidTr="00D3409B">
        <w:trPr>
          <w:trHeight w:hRule="exact" w:val="390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6.    Претендент подтверждает, что на дату подписания настоящей Заявки ознакомлен с порядком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      </w:r>
            <w:r>
              <w:rPr>
                <w:color w:val="000000"/>
                <w:sz w:val="20"/>
                <w:szCs w:val="20"/>
                <w:lang w:val="ru-RU"/>
              </w:rPr>
              <w:t>торги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Объекта (лота) в результате осмотра, который осуществляется по адресу места расположения Объекта (лота)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продажи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 xml:space="preserve"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, внесением изменений в Информационное сообщение или снятием с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продажи 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Объекта (лота), а также приостановлением организации и проведения </w:t>
            </w:r>
            <w:r>
              <w:rPr>
                <w:color w:val="000000"/>
                <w:sz w:val="20"/>
                <w:szCs w:val="20"/>
                <w:lang w:val="ru-RU"/>
              </w:rPr>
              <w:t>продажи посредством публичного предложения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t>.</w:t>
            </w:r>
            <w:r w:rsidRPr="00672869">
              <w:rPr>
                <w:color w:val="000000"/>
                <w:sz w:val="20"/>
                <w:szCs w:val="20"/>
                <w:lang w:val="ru-RU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E2A99" w:rsidRPr="00BF1F4D" w:rsidTr="00D3409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Платежные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реквизиты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Претендента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A99" w:rsidTr="00D3409B"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  <w:szCs w:val="20"/>
              </w:rPr>
              <w:t>Претендента</w:t>
            </w:r>
            <w:proofErr w:type="spellEnd"/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A99" w:rsidTr="00D3409B"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(Наименование </w:t>
            </w:r>
            <w:proofErr w:type="gramStart"/>
            <w:r w:rsidRPr="00672869">
              <w:rPr>
                <w:color w:val="000000"/>
                <w:sz w:val="20"/>
                <w:szCs w:val="20"/>
                <w:lang w:val="ru-RU"/>
              </w:rPr>
              <w:t>Банка</w:t>
            </w:r>
            <w:proofErr w:type="gramEnd"/>
            <w:r w:rsidRPr="00672869">
              <w:rPr>
                <w:color w:val="000000"/>
                <w:sz w:val="20"/>
                <w:szCs w:val="20"/>
                <w:lang w:val="ru-RU"/>
              </w:rPr>
              <w:t xml:space="preserve">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RPr="00BF1F4D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b/>
                <w:bCs/>
                <w:color w:val="000000"/>
                <w:sz w:val="20"/>
                <w:szCs w:val="20"/>
                <w:lang w:val="ru-RU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BF1F4D" w:rsidTr="00D3409B"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6E2A99" w:rsidRPr="00BF1F4D" w:rsidTr="00D3409B"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72869">
              <w:rPr>
                <w:color w:val="000000"/>
                <w:sz w:val="20"/>
                <w:szCs w:val="20"/>
                <w:lang w:val="ru-RU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6E2A99" w:rsidRPr="00BF1F4D" w:rsidTr="00D3409B"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Pr="0067286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  <w:lang w:val="ru-RU"/>
              </w:rPr>
            </w:pPr>
          </w:p>
        </w:tc>
      </w:tr>
      <w:tr w:rsidR="006E2A99" w:rsidTr="00D3409B"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 wp14:anchorId="79B06040" wp14:editId="7E696C49">
                  <wp:extent cx="1788795" cy="25463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2A99" w:rsidTr="00D3409B"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99" w:rsidRDefault="006E2A99" w:rsidP="00D340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6E2A99" w:rsidRPr="005209DE" w:rsidRDefault="006E2A99" w:rsidP="006E2A99">
      <w:pPr>
        <w:rPr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E2A99" w:rsidRDefault="006E2A99" w:rsidP="006E2A99">
      <w:pPr>
        <w:spacing w:after="43" w:line="240" w:lineRule="exact"/>
        <w:jc w:val="right"/>
        <w:rPr>
          <w:lang w:val="ru-RU" w:eastAsia="ru-RU"/>
        </w:rPr>
      </w:pPr>
      <w:bookmarkStart w:id="0" w:name="_GoBack"/>
      <w:bookmarkEnd w:id="0"/>
    </w:p>
    <w:sectPr w:rsidR="006E2A99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19" w:rsidRDefault="00C11419" w:rsidP="00464627">
      <w:r>
        <w:separator/>
      </w:r>
    </w:p>
  </w:endnote>
  <w:endnote w:type="continuationSeparator" w:id="0">
    <w:p w:rsidR="00C11419" w:rsidRDefault="00C11419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19" w:rsidRDefault="00C11419" w:rsidP="00464627">
      <w:r>
        <w:separator/>
      </w:r>
    </w:p>
  </w:footnote>
  <w:footnote w:type="continuationSeparator" w:id="0">
    <w:p w:rsidR="00C11419" w:rsidRDefault="00C11419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412E9"/>
    <w:rsid w:val="0016391E"/>
    <w:rsid w:val="00165209"/>
    <w:rsid w:val="00167C59"/>
    <w:rsid w:val="00197903"/>
    <w:rsid w:val="001A535E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C299C"/>
    <w:rsid w:val="005C43FB"/>
    <w:rsid w:val="005D590D"/>
    <w:rsid w:val="005E1231"/>
    <w:rsid w:val="005E37FD"/>
    <w:rsid w:val="005E736C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7403A"/>
    <w:rsid w:val="00887CDB"/>
    <w:rsid w:val="0089458F"/>
    <w:rsid w:val="008D4EA1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1F4D"/>
    <w:rsid w:val="00BF7AA0"/>
    <w:rsid w:val="00C11419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99AB-40D3-4B62-AF81-A7F4C804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4115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7</cp:revision>
  <cp:lastPrinted>2022-04-11T23:21:00Z</cp:lastPrinted>
  <dcterms:created xsi:type="dcterms:W3CDTF">2020-10-13T04:29:00Z</dcterms:created>
  <dcterms:modified xsi:type="dcterms:W3CDTF">2022-04-11T23:53:00Z</dcterms:modified>
</cp:coreProperties>
</file>