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EE" w:rsidRDefault="00127DEE" w:rsidP="00634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D5F" w:rsidRPr="003C247E" w:rsidRDefault="00F63D5F" w:rsidP="00634D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34D49" w:rsidRPr="00630D61" w:rsidRDefault="00F963EC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ПРОЕКТ</w:t>
      </w:r>
    </w:p>
    <w:p w:rsidR="00634D49" w:rsidRPr="00630D6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Программа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«Омсукчанский </w:t>
      </w:r>
      <w:r w:rsidRPr="007F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</w:t>
      </w:r>
      <w:r w:rsidRPr="0092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округ</w:t>
      </w:r>
      <w:r w:rsidR="00F96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Магаданской области</w:t>
      </w:r>
      <w:r w:rsidRPr="0092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 2024</w:t>
      </w:r>
      <w:r w:rsidRPr="00920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34D49" w:rsidRPr="009205D1" w:rsidRDefault="00634D49" w:rsidP="00634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«Омсукчанский </w:t>
      </w:r>
      <w:r w:rsidRPr="00401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округ»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34D49" w:rsidRPr="009205D1" w:rsidRDefault="00634D49" w:rsidP="00634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отделом муниципального жилищного контроля Управления жилищно-коммунального хозяйства и градостроительства администрации Омсукчанского городского округа (далее по тексту – Орган контроля).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1.1.  Вид муниципального контроля: муниципальный жилищный контроль.</w:t>
      </w: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Омсукчанского городского округа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 </w:t>
      </w: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634D49" w:rsidRPr="009205D1" w:rsidRDefault="00634D49" w:rsidP="00634D4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12) исполнение решений, принятых органом контроля по результатам контрольных мероприятий.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муниципального жилищного контроля являются: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муниципальный жилищный фонд Омсукчанского городского округа Магаданской области;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деятельности контролируемых лиц, в том числе работы и услуги, к которым предъявляются обязательные требования.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Омсукчанского городского округа.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Муниципальный контроль осуществляется посредством: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профилактики нарушений обязательных требований;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- оценки соблюдения контролируемыми лицами обязательных требований;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муниципальной собственности Омсукчанского городского округа Магаданской области числится  830 жилых помещений, общая площадь муниципального жилищного фонда составляет 40,18 тыс. </w:t>
      </w:r>
      <w:proofErr w:type="spellStart"/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на территории округа управлением многоквартирными домами осуществляют 2 управляющие компании.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Программа направлена на предупреждение и устранение фактов нарушений обязательных требований при использовании объектов жилищного фонда, что приведет к улучшению качества предоставления услуг.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Цели и задачи реализации Программы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Основными целями Программы являются: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стимулирование добросовестного соблюдения обязательных требований всеми контролируемыми лицами;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Задачами профилактики нарушений жилищного законодательства являются: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4) повышение прозрачности осуществляемой контрольной деятельности;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9205D1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Перечень профилактических мероприятий,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(периодичность) их проведения </w:t>
      </w:r>
    </w:p>
    <w:p w:rsidR="00634D49" w:rsidRPr="009205D1" w:rsidRDefault="00634D49" w:rsidP="00634D4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766"/>
        <w:gridCol w:w="2268"/>
        <w:gridCol w:w="2551"/>
      </w:tblGrid>
      <w:tr w:rsidR="00634D49" w:rsidRPr="009205D1" w:rsidTr="00036A66">
        <w:tc>
          <w:tcPr>
            <w:tcW w:w="595" w:type="dxa"/>
            <w:shd w:val="clear" w:color="auto" w:fill="auto"/>
            <w:vAlign w:val="center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профилактического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(периодичность) проведения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634D49" w:rsidRPr="009205D1" w:rsidTr="00036A66">
        <w:trPr>
          <w:trHeight w:val="297"/>
        </w:trPr>
        <w:tc>
          <w:tcPr>
            <w:tcW w:w="595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66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4D49" w:rsidRPr="009205D1" w:rsidTr="00036A66">
        <w:tc>
          <w:tcPr>
            <w:tcW w:w="595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66" w:type="dxa"/>
            <w:shd w:val="clear" w:color="auto" w:fill="auto"/>
          </w:tcPr>
          <w:p w:rsidR="00634D49" w:rsidRPr="009205D1" w:rsidRDefault="00634D49" w:rsidP="00036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Информирование.</w:t>
            </w: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4D49" w:rsidRPr="009205D1" w:rsidRDefault="00634D49" w:rsidP="00036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вопросам соблюдения обязательных требований, предусмотренных частью 3 статьи 46 Федерального закона от 31.07.2020г. №248-ФЗ «О государственном контроле (надзоре) и муниципальном контроле в Российской Федерации», посредством размещения соответствующих сведений на официальном сайте контрольного органа в сети "Интернет" </w:t>
            </w:r>
            <w:r w:rsidRPr="0092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5" w:history="1">
              <w:r w:rsidRPr="00630D6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www.omsukchan-adm.ru</w:t>
              </w:r>
            </w:hyperlink>
            <w:r w:rsidRPr="0092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средствах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</w:t>
            </w: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контроля</w:t>
            </w:r>
          </w:p>
        </w:tc>
      </w:tr>
      <w:tr w:rsidR="00634D49" w:rsidRPr="009205D1" w:rsidTr="00036A66">
        <w:tc>
          <w:tcPr>
            <w:tcW w:w="595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66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Объявление предостережения. </w:t>
            </w: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Объявление и направление предостережения о недопустимости нарушения </w:t>
            </w: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инспекторы Органа контроля</w:t>
            </w:r>
          </w:p>
        </w:tc>
      </w:tr>
      <w:tr w:rsidR="00634D49" w:rsidRPr="009205D1" w:rsidTr="00036A66">
        <w:tc>
          <w:tcPr>
            <w:tcW w:w="595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766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Консультирование.</w:t>
            </w:r>
          </w:p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Осуществляется по телефону, на личном приеме, либо в ходе проведения профилактических мероприятий, контрольных мероприятий и не должно превышать 15 минут по следующим вопросам:</w:t>
            </w:r>
          </w:p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организация и осуществление муниципального жилищного контроля;</w:t>
            </w:r>
          </w:p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порядок осуществления контрольных мероприятий, установленных Положением о муниципальном жилищном контроле на территории Омсукчанского городского округа;</w:t>
            </w:r>
          </w:p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контроля в рамках муниципального жилищного контроля</w:t>
            </w:r>
          </w:p>
        </w:tc>
        <w:tc>
          <w:tcPr>
            <w:tcW w:w="2268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634D49" w:rsidRPr="009205D1" w:rsidRDefault="00634D49" w:rsidP="00036A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Руководитель, инспекторы Органа контроля</w:t>
            </w:r>
          </w:p>
        </w:tc>
      </w:tr>
    </w:tbl>
    <w:p w:rsidR="00634D49" w:rsidRPr="009205D1" w:rsidRDefault="00634D49" w:rsidP="00634D4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9205D1" w:rsidRDefault="00634D49" w:rsidP="00634D4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D49" w:rsidRPr="00630D61" w:rsidRDefault="00634D49" w:rsidP="00634D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0D61">
        <w:rPr>
          <w:rFonts w:ascii="Times New Roman" w:hAnsi="Times New Roman" w:cs="Times New Roman"/>
          <w:b/>
          <w:sz w:val="24"/>
          <w:szCs w:val="24"/>
          <w:lang w:eastAsia="ru-RU"/>
        </w:rPr>
        <w:t>Раздел 4. Показатели результативности и эффективности</w:t>
      </w:r>
    </w:p>
    <w:p w:rsidR="00634D49" w:rsidRPr="00630D61" w:rsidRDefault="00634D49" w:rsidP="00634D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0D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 профилактики</w:t>
      </w:r>
    </w:p>
    <w:p w:rsidR="00634D49" w:rsidRPr="00630D61" w:rsidRDefault="00634D49" w:rsidP="00634D4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D49" w:rsidRPr="00630D61" w:rsidRDefault="00634D49" w:rsidP="00634D4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34D49" w:rsidRPr="00630D61" w:rsidRDefault="00634D49" w:rsidP="00634D4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по итогам года осуществляется по следующим показателям:</w:t>
      </w:r>
    </w:p>
    <w:p w:rsidR="00634D49" w:rsidRPr="00630D61" w:rsidRDefault="00634D49" w:rsidP="0063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895"/>
      </w:tblGrid>
      <w:tr w:rsidR="00634D49" w:rsidRPr="00630D61" w:rsidTr="00036A66">
        <w:tc>
          <w:tcPr>
            <w:tcW w:w="959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5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</w:tr>
      <w:tr w:rsidR="00634D49" w:rsidRPr="00630D61" w:rsidTr="00036A66">
        <w:tc>
          <w:tcPr>
            <w:tcW w:w="959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</w:tcPr>
          <w:p w:rsidR="00634D49" w:rsidRPr="00630D61" w:rsidRDefault="00634D49" w:rsidP="00036A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634D49" w:rsidRPr="00630D61" w:rsidTr="00036A66">
        <w:tc>
          <w:tcPr>
            <w:tcW w:w="959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</w:tcPr>
          <w:p w:rsidR="00634D49" w:rsidRPr="00630D61" w:rsidRDefault="00634D49" w:rsidP="00036A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консультированием контролируемых лиц и их представителями </w:t>
            </w:r>
          </w:p>
        </w:tc>
      </w:tr>
    </w:tbl>
    <w:p w:rsidR="00634D49" w:rsidRPr="00630D61" w:rsidRDefault="00634D49" w:rsidP="0063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D49" w:rsidRPr="00630D61" w:rsidRDefault="00634D49" w:rsidP="00634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итоговым (за год) показателям.</w:t>
      </w:r>
    </w:p>
    <w:p w:rsidR="00634D49" w:rsidRPr="00630D61" w:rsidRDefault="00634D49" w:rsidP="00634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оценки эффективности и результативности программы используются следующие показатели:</w:t>
      </w:r>
    </w:p>
    <w:p w:rsidR="00634D49" w:rsidRPr="00630D61" w:rsidRDefault="00634D49" w:rsidP="0063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1417"/>
        <w:gridCol w:w="1701"/>
        <w:gridCol w:w="2233"/>
      </w:tblGrid>
      <w:tr w:rsidR="00634D49" w:rsidRPr="00630D61" w:rsidTr="00036A66">
        <w:tc>
          <w:tcPr>
            <w:tcW w:w="1384" w:type="dxa"/>
          </w:tcPr>
          <w:p w:rsidR="00634D49" w:rsidRPr="00630D61" w:rsidRDefault="00634D49" w:rsidP="00036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50% и менее</w:t>
            </w:r>
          </w:p>
        </w:tc>
        <w:tc>
          <w:tcPr>
            <w:tcW w:w="1276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50 – 85%</w:t>
            </w:r>
          </w:p>
        </w:tc>
        <w:tc>
          <w:tcPr>
            <w:tcW w:w="1417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85 – 95 %</w:t>
            </w:r>
          </w:p>
        </w:tc>
        <w:tc>
          <w:tcPr>
            <w:tcW w:w="1701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  <w:tc>
          <w:tcPr>
            <w:tcW w:w="2233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100% и выше</w:t>
            </w:r>
          </w:p>
        </w:tc>
      </w:tr>
      <w:tr w:rsidR="00634D49" w:rsidRPr="00630D61" w:rsidTr="00036A66">
        <w:tc>
          <w:tcPr>
            <w:tcW w:w="1384" w:type="dxa"/>
          </w:tcPr>
          <w:p w:rsidR="00634D49" w:rsidRPr="00630D61" w:rsidRDefault="00634D49" w:rsidP="00036A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43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1276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701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</w:p>
        </w:tc>
        <w:tc>
          <w:tcPr>
            <w:tcW w:w="2233" w:type="dxa"/>
          </w:tcPr>
          <w:p w:rsidR="00634D49" w:rsidRPr="00630D61" w:rsidRDefault="00634D49" w:rsidP="000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D61">
              <w:rPr>
                <w:rFonts w:ascii="Times New Roman" w:hAnsi="Times New Roman" w:cs="Times New Roman"/>
                <w:sz w:val="24"/>
                <w:szCs w:val="24"/>
              </w:rPr>
              <w:t>Высоко эффективный</w:t>
            </w:r>
            <w:proofErr w:type="gramEnd"/>
          </w:p>
        </w:tc>
      </w:tr>
    </w:tbl>
    <w:p w:rsidR="00634D49" w:rsidRPr="00630D61" w:rsidRDefault="00634D49" w:rsidP="00634D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D49" w:rsidRPr="00630D61" w:rsidRDefault="00634D49" w:rsidP="00634D49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634D49" w:rsidRPr="00630D61" w:rsidRDefault="00634D49" w:rsidP="00634D49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634D49" w:rsidRPr="00630D61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Pr="00630D61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Pr="00630D61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49" w:rsidRPr="00630D61" w:rsidRDefault="00634D49" w:rsidP="00634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34D49" w:rsidRPr="00630D61" w:rsidSect="000D0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0A"/>
    <w:rsid w:val="00127DEE"/>
    <w:rsid w:val="00311DDA"/>
    <w:rsid w:val="003C247E"/>
    <w:rsid w:val="00436D0A"/>
    <w:rsid w:val="00634D49"/>
    <w:rsid w:val="00683ED7"/>
    <w:rsid w:val="00824C13"/>
    <w:rsid w:val="008E4A6D"/>
    <w:rsid w:val="00C8620D"/>
    <w:rsid w:val="00D71452"/>
    <w:rsid w:val="00DD767B"/>
    <w:rsid w:val="00EC6C54"/>
    <w:rsid w:val="00F63D5F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D49"/>
    <w:pPr>
      <w:ind w:left="720"/>
      <w:contextualSpacing/>
    </w:pPr>
  </w:style>
  <w:style w:type="table" w:styleId="a5">
    <w:name w:val="Table Grid"/>
    <w:basedOn w:val="a1"/>
    <w:uiPriority w:val="59"/>
    <w:rsid w:val="0063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D49"/>
    <w:pPr>
      <w:ind w:left="720"/>
      <w:contextualSpacing/>
    </w:pPr>
  </w:style>
  <w:style w:type="table" w:styleId="a5">
    <w:name w:val="Table Grid"/>
    <w:basedOn w:val="a1"/>
    <w:uiPriority w:val="59"/>
    <w:rsid w:val="0063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ukch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Елена Павлова</cp:lastModifiedBy>
  <cp:revision>13</cp:revision>
  <cp:lastPrinted>2023-10-13T01:53:00Z</cp:lastPrinted>
  <dcterms:created xsi:type="dcterms:W3CDTF">2023-10-11T23:10:00Z</dcterms:created>
  <dcterms:modified xsi:type="dcterms:W3CDTF">2023-10-13T01:54:00Z</dcterms:modified>
</cp:coreProperties>
</file>