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93" w:rsidRDefault="00A42D9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42D93" w:rsidRDefault="00A42D9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42D9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42D93" w:rsidRDefault="00A42D93">
            <w:pPr>
              <w:pStyle w:val="ConsPlusNormal"/>
              <w:outlineLvl w:val="0"/>
            </w:pPr>
            <w:r>
              <w:t>30 июля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42D93" w:rsidRDefault="00A42D93">
            <w:pPr>
              <w:pStyle w:val="ConsPlusNormal"/>
              <w:jc w:val="right"/>
              <w:outlineLvl w:val="0"/>
            </w:pPr>
            <w:r>
              <w:t>N 1774-ОЗ</w:t>
            </w:r>
          </w:p>
        </w:tc>
      </w:tr>
    </w:tbl>
    <w:p w:rsidR="00A42D93" w:rsidRDefault="00A42D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2D93" w:rsidRDefault="00A42D93">
      <w:pPr>
        <w:pStyle w:val="ConsPlusNormal"/>
        <w:jc w:val="center"/>
      </w:pPr>
    </w:p>
    <w:p w:rsidR="00A42D93" w:rsidRDefault="00A42D93">
      <w:pPr>
        <w:pStyle w:val="ConsPlusTitle"/>
        <w:jc w:val="center"/>
      </w:pPr>
      <w:r>
        <w:t>ЗАКОН</w:t>
      </w:r>
    </w:p>
    <w:p w:rsidR="00A42D93" w:rsidRDefault="00A42D93">
      <w:pPr>
        <w:pStyle w:val="ConsPlusTitle"/>
        <w:jc w:val="center"/>
      </w:pPr>
    </w:p>
    <w:p w:rsidR="00A42D93" w:rsidRDefault="00A42D93">
      <w:pPr>
        <w:pStyle w:val="ConsPlusTitle"/>
        <w:jc w:val="center"/>
      </w:pPr>
      <w:r>
        <w:t>МАГАДАНСКОЙ ОБЛАСТИ</w:t>
      </w:r>
    </w:p>
    <w:p w:rsidR="00A42D93" w:rsidRDefault="00A42D93">
      <w:pPr>
        <w:pStyle w:val="ConsPlusTitle"/>
        <w:jc w:val="center"/>
      </w:pPr>
    </w:p>
    <w:p w:rsidR="00A42D93" w:rsidRDefault="00A42D93">
      <w:pPr>
        <w:pStyle w:val="ConsPlusTitle"/>
        <w:jc w:val="center"/>
      </w:pPr>
      <w:r>
        <w:t>О ПОРЯДКАХ ПРОВЕДЕНИЯ ОЦЕНКИ РЕГУЛИРУЮЩЕГО ВОЗДЕЙСТВИЯ</w:t>
      </w:r>
    </w:p>
    <w:p w:rsidR="00A42D93" w:rsidRDefault="00A42D93">
      <w:pPr>
        <w:pStyle w:val="ConsPlusTitle"/>
        <w:jc w:val="center"/>
      </w:pPr>
      <w:r>
        <w:t>ПРОЕКТОВ НОРМАТИВНЫХ ПРАВОВЫХ АКТОВ И ЭКСПЕРТИЗЫ НОРМАТИВНЫХ</w:t>
      </w:r>
    </w:p>
    <w:p w:rsidR="00A42D93" w:rsidRDefault="00A42D93">
      <w:pPr>
        <w:pStyle w:val="ConsPlusTitle"/>
        <w:jc w:val="center"/>
      </w:pPr>
      <w:r>
        <w:t>ПРАВОВЫХ АКТОВ, ЗАТРАГИВАЮЩИХ ВОПРОСЫ ОСУЩЕСТВЛЕНИЯ</w:t>
      </w:r>
    </w:p>
    <w:p w:rsidR="00A42D93" w:rsidRDefault="00A42D93">
      <w:pPr>
        <w:pStyle w:val="ConsPlusTitle"/>
        <w:jc w:val="center"/>
      </w:pPr>
      <w:r>
        <w:t>ПРЕДПРИНИМАТЕЛЬСКОЙ И ИНВЕСТИЦИОННОЙ ДЕЯТЕЛЬНОСТИ</w:t>
      </w:r>
    </w:p>
    <w:p w:rsidR="00A42D93" w:rsidRDefault="00A42D93">
      <w:pPr>
        <w:pStyle w:val="ConsPlusNormal"/>
        <w:jc w:val="center"/>
      </w:pPr>
    </w:p>
    <w:p w:rsidR="00A42D93" w:rsidRDefault="00A42D93">
      <w:pPr>
        <w:pStyle w:val="ConsPlusNormal"/>
        <w:jc w:val="right"/>
      </w:pPr>
      <w:proofErr w:type="gramStart"/>
      <w:r>
        <w:t>Принят</w:t>
      </w:r>
      <w:proofErr w:type="gramEnd"/>
    </w:p>
    <w:p w:rsidR="00A42D93" w:rsidRDefault="00A42D93">
      <w:pPr>
        <w:pStyle w:val="ConsPlusNormal"/>
        <w:jc w:val="right"/>
      </w:pPr>
      <w:r>
        <w:t>Магаданской областной Думой</w:t>
      </w:r>
    </w:p>
    <w:p w:rsidR="00A42D93" w:rsidRDefault="00A42D93">
      <w:pPr>
        <w:pStyle w:val="ConsPlusNormal"/>
        <w:jc w:val="right"/>
      </w:pPr>
      <w:r>
        <w:t>25 июля 2014 года</w:t>
      </w:r>
    </w:p>
    <w:p w:rsidR="00A42D93" w:rsidRDefault="00A42D93">
      <w:pPr>
        <w:pStyle w:val="ConsPlusNormal"/>
        <w:jc w:val="center"/>
      </w:pPr>
    </w:p>
    <w:p w:rsidR="00A42D93" w:rsidRDefault="00A42D93">
      <w:pPr>
        <w:pStyle w:val="ConsPlusNormal"/>
        <w:jc w:val="center"/>
      </w:pPr>
      <w:r>
        <w:t>Список изменяющих документов</w:t>
      </w:r>
    </w:p>
    <w:p w:rsidR="00A42D93" w:rsidRDefault="00A42D93">
      <w:pPr>
        <w:pStyle w:val="ConsPlusNormal"/>
        <w:jc w:val="center"/>
      </w:pPr>
      <w:proofErr w:type="gramStart"/>
      <w:r>
        <w:t>(в ред. Законов Магаданской области</w:t>
      </w:r>
      <w:proofErr w:type="gramEnd"/>
    </w:p>
    <w:p w:rsidR="00A42D93" w:rsidRDefault="00A42D93">
      <w:pPr>
        <w:pStyle w:val="ConsPlusNormal"/>
        <w:jc w:val="center"/>
      </w:pPr>
      <w:r>
        <w:t xml:space="preserve">от 23.10.2014 </w:t>
      </w:r>
      <w:hyperlink r:id="rId6" w:history="1">
        <w:r>
          <w:rPr>
            <w:color w:val="0000FF"/>
          </w:rPr>
          <w:t>N 1810-ОЗ</w:t>
        </w:r>
      </w:hyperlink>
      <w:r>
        <w:t>,</w:t>
      </w:r>
    </w:p>
    <w:p w:rsidR="00A42D93" w:rsidRDefault="00A42D93">
      <w:pPr>
        <w:pStyle w:val="ConsPlusNormal"/>
        <w:jc w:val="center"/>
      </w:pPr>
      <w:r>
        <w:t xml:space="preserve">от 29.04.2015 </w:t>
      </w:r>
      <w:hyperlink r:id="rId7" w:history="1">
        <w:r>
          <w:rPr>
            <w:color w:val="0000FF"/>
          </w:rPr>
          <w:t>N 1897-ОЗ</w:t>
        </w:r>
      </w:hyperlink>
      <w:r>
        <w:t>,</w:t>
      </w:r>
    </w:p>
    <w:p w:rsidR="00A42D93" w:rsidRDefault="00A42D93">
      <w:pPr>
        <w:pStyle w:val="ConsPlusNormal"/>
        <w:jc w:val="center"/>
      </w:pPr>
      <w:r>
        <w:t xml:space="preserve">от 05.04.2016 </w:t>
      </w:r>
      <w:hyperlink r:id="rId8" w:history="1">
        <w:r>
          <w:rPr>
            <w:color w:val="0000FF"/>
          </w:rPr>
          <w:t>N 2024-ОЗ</w:t>
        </w:r>
      </w:hyperlink>
      <w:r>
        <w:t>,</w:t>
      </w:r>
    </w:p>
    <w:p w:rsidR="00A42D93" w:rsidRDefault="00A42D93">
      <w:pPr>
        <w:pStyle w:val="ConsPlusNormal"/>
        <w:jc w:val="center"/>
      </w:pPr>
      <w:r>
        <w:t xml:space="preserve">от 02.12.2016 </w:t>
      </w:r>
      <w:hyperlink r:id="rId9" w:history="1">
        <w:r>
          <w:rPr>
            <w:color w:val="0000FF"/>
          </w:rPr>
          <w:t>N 2115-ОЗ</w:t>
        </w:r>
      </w:hyperlink>
      <w:r>
        <w:t>)</w:t>
      </w:r>
    </w:p>
    <w:p w:rsidR="00A42D93" w:rsidRDefault="00A42D93">
      <w:pPr>
        <w:pStyle w:val="ConsPlusNormal"/>
        <w:jc w:val="center"/>
      </w:pPr>
    </w:p>
    <w:p w:rsidR="00A42D93" w:rsidRDefault="00A42D93">
      <w:pPr>
        <w:pStyle w:val="ConsPlusNormal"/>
        <w:ind w:firstLine="540"/>
        <w:jc w:val="both"/>
        <w:outlineLvl w:val="1"/>
      </w:pPr>
      <w:r>
        <w:t>Статья 1. Предмет правового регулирования настоящего Закона</w:t>
      </w:r>
    </w:p>
    <w:p w:rsidR="00A42D93" w:rsidRDefault="00A42D93">
      <w:pPr>
        <w:pStyle w:val="ConsPlusNormal"/>
        <w:ind w:firstLine="540"/>
        <w:jc w:val="both"/>
      </w:pPr>
    </w:p>
    <w:p w:rsidR="00A42D93" w:rsidRDefault="00A42D93">
      <w:pPr>
        <w:pStyle w:val="ConsPlusNormal"/>
        <w:ind w:firstLine="540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Магаданской области от 05.04.2016 N 2024-ОЗ)</w:t>
      </w:r>
    </w:p>
    <w:p w:rsidR="00A42D93" w:rsidRDefault="00A42D93">
      <w:pPr>
        <w:pStyle w:val="ConsPlusNormal"/>
        <w:ind w:firstLine="540"/>
        <w:jc w:val="both"/>
      </w:pPr>
    </w:p>
    <w:p w:rsidR="00A42D93" w:rsidRDefault="00A42D93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со </w:t>
      </w:r>
      <w:hyperlink r:id="rId11" w:history="1">
        <w:r>
          <w:rPr>
            <w:color w:val="0000FF"/>
          </w:rPr>
          <w:t>статьей 26.3-3</w:t>
        </w:r>
      </w:hyperlink>
      <w:r>
        <w:t xml:space="preserve"> Федерального закона от 06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</w:t>
      </w:r>
      <w:hyperlink r:id="rId12" w:history="1">
        <w:r>
          <w:rPr>
            <w:color w:val="0000FF"/>
          </w:rPr>
          <w:t>статьями 7</w:t>
        </w:r>
      </w:hyperlink>
      <w:r>
        <w:t xml:space="preserve"> и </w:t>
      </w:r>
      <w:hyperlink r:id="rId13" w:history="1">
        <w:r>
          <w:rPr>
            <w:color w:val="0000FF"/>
          </w:rPr>
          <w:t>46</w:t>
        </w:r>
      </w:hyperlink>
      <w:r>
        <w:t xml:space="preserve"> Федерального закона от 06 октября 2003 года N 131-ФЗ "Об общих принципах организации местного самоуправления в Российской Федерации" (далее - Федеральный закон "Об общих принципах</w:t>
      </w:r>
      <w:proofErr w:type="gramEnd"/>
      <w:r>
        <w:t xml:space="preserve"> </w:t>
      </w:r>
      <w:proofErr w:type="gramStart"/>
      <w:r>
        <w:t>организации местного самоуправления в Российской Федерации") регулирует отношения, связанные с определением порядка проведения оценки регулирующего воздействия проектов нормативных правовых актов Магаданской области и проектов муниципальных нормативных правовых актов, устанавливающих новые или изменяющих ранее предусмотренные нормативными правовыми актами Магаданской области, муниципальными нормативными правовыми актами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</w:t>
      </w:r>
      <w:proofErr w:type="gramEnd"/>
      <w:r>
        <w:t xml:space="preserve"> </w:t>
      </w:r>
      <w:proofErr w:type="gramStart"/>
      <w:r>
        <w:t>нарушение нормативных правовых актов Магаданской области, муниципальных нормативных правовых актов, затрагивающих вопросы осуществления предпринимательской и инвестиционной деятельности (далее - проекты нормативных правовых актов Магаданской области, проекты муниципальных нормативных правовых актов), и определением порядка проведения экспертизы нормативных правовых актов Магаданской области и муниципальных нормативных правовых актов, затрагивающих вопросы осуществления предпринимательской и инвестиционной деятельности (далее - нормативные правовые акты Магаданской области, муниципальные нормативные правовые</w:t>
      </w:r>
      <w:proofErr w:type="gramEnd"/>
      <w:r>
        <w:t xml:space="preserve"> акты).</w:t>
      </w:r>
    </w:p>
    <w:p w:rsidR="00A42D93" w:rsidRDefault="00A42D93">
      <w:pPr>
        <w:pStyle w:val="ConsPlusNormal"/>
        <w:ind w:firstLine="540"/>
        <w:jc w:val="both"/>
      </w:pPr>
    </w:p>
    <w:p w:rsidR="00A42D93" w:rsidRDefault="00A42D93">
      <w:pPr>
        <w:pStyle w:val="ConsPlusNormal"/>
        <w:ind w:firstLine="540"/>
        <w:jc w:val="both"/>
        <w:outlineLvl w:val="1"/>
      </w:pPr>
      <w:r>
        <w:t xml:space="preserve">Статья 2. Порядок </w:t>
      </w:r>
      <w:proofErr w:type="gramStart"/>
      <w:r>
        <w:t>проведения оценки регулирующего воздействия проектов нормативных правовых актов Магаданской области</w:t>
      </w:r>
      <w:proofErr w:type="gramEnd"/>
    </w:p>
    <w:p w:rsidR="00A42D93" w:rsidRDefault="00A42D93">
      <w:pPr>
        <w:pStyle w:val="ConsPlusNormal"/>
        <w:ind w:firstLine="540"/>
        <w:jc w:val="both"/>
      </w:pPr>
    </w:p>
    <w:p w:rsidR="00A42D93" w:rsidRDefault="00A42D93">
      <w:pPr>
        <w:pStyle w:val="ConsPlusNormal"/>
        <w:ind w:firstLine="540"/>
        <w:jc w:val="both"/>
      </w:pPr>
      <w:r>
        <w:lastRenderedPageBreak/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Магаданской области от 05.04.2016 N 2024-ОЗ)</w:t>
      </w:r>
    </w:p>
    <w:p w:rsidR="00A42D93" w:rsidRDefault="00A42D93">
      <w:pPr>
        <w:pStyle w:val="ConsPlusNormal"/>
        <w:ind w:firstLine="540"/>
        <w:jc w:val="both"/>
      </w:pPr>
    </w:p>
    <w:p w:rsidR="00A42D93" w:rsidRDefault="00A42D93">
      <w:pPr>
        <w:pStyle w:val="ConsPlusNormal"/>
        <w:ind w:firstLine="540"/>
        <w:jc w:val="both"/>
      </w:pPr>
      <w:r>
        <w:t>Проекты нормативных правовых актов Магаданской области подлежат оценке регулирующего воздействия, проводимой исполнительными органами государственной власти Магаданской области в порядке, установленном постановлением Правительства Магаданской области, за исключением:</w:t>
      </w:r>
    </w:p>
    <w:p w:rsidR="00A42D93" w:rsidRDefault="00A42D93">
      <w:pPr>
        <w:pStyle w:val="ConsPlusNormal"/>
        <w:ind w:firstLine="540"/>
        <w:jc w:val="both"/>
      </w:pPr>
      <w:r>
        <w:t>1) проектов законов Магаданской области, устанавливающих, изменяющих, приостанавливающих, отменяющих региональные налоги, а также налоговые ставки по федеральным налогам;</w:t>
      </w:r>
    </w:p>
    <w:p w:rsidR="00A42D93" w:rsidRDefault="00A42D93">
      <w:pPr>
        <w:pStyle w:val="ConsPlusNormal"/>
        <w:ind w:firstLine="540"/>
        <w:jc w:val="both"/>
      </w:pPr>
      <w:r>
        <w:t>2) проектов законов Магаданской области, регулирующих бюджетные правоотношения.</w:t>
      </w:r>
    </w:p>
    <w:p w:rsidR="00A42D93" w:rsidRDefault="00A42D93">
      <w:pPr>
        <w:pStyle w:val="ConsPlusNormal"/>
        <w:ind w:firstLine="540"/>
        <w:jc w:val="both"/>
      </w:pPr>
    </w:p>
    <w:p w:rsidR="00A42D93" w:rsidRDefault="00A42D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2D93" w:rsidRDefault="00A42D93">
      <w:pPr>
        <w:pStyle w:val="ConsPlusNormal"/>
        <w:ind w:firstLine="540"/>
        <w:jc w:val="both"/>
      </w:pPr>
      <w:r>
        <w:t xml:space="preserve">Положения статьи 3 применяются </w:t>
      </w:r>
      <w:proofErr w:type="gramStart"/>
      <w:r>
        <w:t>применяются</w:t>
      </w:r>
      <w:proofErr w:type="gramEnd"/>
      <w:r>
        <w:t xml:space="preserve"> в отношении муниципального образования "город Магадан" с 1 января 2015 года; в отношении иных городских округов Магаданской области с 1 января 2017 года (</w:t>
      </w:r>
      <w:hyperlink w:anchor="P112" w:history="1">
        <w:r>
          <w:rPr>
            <w:color w:val="0000FF"/>
          </w:rPr>
          <w:t>статья 6</w:t>
        </w:r>
      </w:hyperlink>
      <w:r>
        <w:t xml:space="preserve"> данного документа).</w:t>
      </w:r>
    </w:p>
    <w:p w:rsidR="00A42D93" w:rsidRDefault="00A42D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2D93" w:rsidRDefault="00A42D93">
      <w:pPr>
        <w:pStyle w:val="ConsPlusNormal"/>
        <w:ind w:firstLine="540"/>
        <w:jc w:val="both"/>
        <w:outlineLvl w:val="1"/>
      </w:pPr>
      <w:bookmarkStart w:id="0" w:name="P41"/>
      <w:bookmarkEnd w:id="0"/>
      <w:r>
        <w:t xml:space="preserve">Статья 3. Порядок </w:t>
      </w:r>
      <w:proofErr w:type="gramStart"/>
      <w:r>
        <w:t>проведения оценки регулирующего воздействия проектов муниципальных нормативных правовых актов</w:t>
      </w:r>
      <w:proofErr w:type="gramEnd"/>
    </w:p>
    <w:p w:rsidR="00A42D93" w:rsidRDefault="00A42D93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Магаданской области от 05.04.2016 N 2024-ОЗ)</w:t>
      </w:r>
    </w:p>
    <w:p w:rsidR="00A42D93" w:rsidRDefault="00A42D93">
      <w:pPr>
        <w:pStyle w:val="ConsPlusNormal"/>
        <w:ind w:firstLine="540"/>
        <w:jc w:val="both"/>
      </w:pPr>
    </w:p>
    <w:p w:rsidR="00A42D93" w:rsidRDefault="00A42D9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Проекты муниципальных нормативных правовых актов городских округов, соответствующие положениям </w:t>
      </w:r>
      <w:hyperlink r:id="rId16" w:history="1">
        <w:r>
          <w:rPr>
            <w:color w:val="0000FF"/>
          </w:rPr>
          <w:t>части 3 статьи 46</w:t>
        </w:r>
      </w:hyperlink>
      <w:r>
        <w:t xml:space="preserve"> Федерального закона "Об общих принципах организации местного самоуправления в Российской Федерации", подлежат оценке регулирующего воздействия, проводимой органами местного самоуправления городских округов в целях, указанных в </w:t>
      </w:r>
      <w:hyperlink r:id="rId17" w:history="1">
        <w:r>
          <w:rPr>
            <w:color w:val="0000FF"/>
          </w:rPr>
          <w:t>части 5 статьи 46</w:t>
        </w:r>
      </w:hyperlink>
      <w:r>
        <w:t xml:space="preserve"> Федерального закона "Об общих принципах организации местного самоуправления в Российской Федерации", в порядке, установленном органами местного самоуправления городских</w:t>
      </w:r>
      <w:proofErr w:type="gramEnd"/>
      <w:r>
        <w:t xml:space="preserve"> округов, за исключением:</w:t>
      </w:r>
    </w:p>
    <w:p w:rsidR="00A42D93" w:rsidRDefault="00A42D93">
      <w:pPr>
        <w:pStyle w:val="ConsPlusNormal"/>
        <w:ind w:firstLine="540"/>
        <w:jc w:val="both"/>
      </w:pPr>
      <w:r>
        <w:t>1) проектов нормативных правовых актов представительных органов городских округов, устанавливающих, изменяющих, приостанавливающих, отменяющих местные налоги и сборы;</w:t>
      </w:r>
    </w:p>
    <w:p w:rsidR="00A42D93" w:rsidRDefault="00A42D93">
      <w:pPr>
        <w:pStyle w:val="ConsPlusNormal"/>
        <w:ind w:firstLine="540"/>
        <w:jc w:val="both"/>
      </w:pPr>
      <w:r>
        <w:t>2) проектов нормативных правовых актов представительных органов городских округов, регулирующих бюджетные правоотношения.</w:t>
      </w:r>
    </w:p>
    <w:p w:rsidR="00A42D93" w:rsidRDefault="00A42D93">
      <w:pPr>
        <w:pStyle w:val="ConsPlusNormal"/>
        <w:jc w:val="both"/>
      </w:pPr>
      <w:r>
        <w:t xml:space="preserve">(п. 1 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Магаданской области от 05.04.2016 N 2024-ОЗ)</w:t>
      </w:r>
    </w:p>
    <w:p w:rsidR="00A42D93" w:rsidRDefault="00A42D93">
      <w:pPr>
        <w:pStyle w:val="ConsPlusNormal"/>
        <w:ind w:firstLine="540"/>
        <w:jc w:val="both"/>
      </w:pPr>
      <w:r>
        <w:t xml:space="preserve">1.1. Процедура </w:t>
      </w:r>
      <w:proofErr w:type="gramStart"/>
      <w:r>
        <w:t>проведения оценки регулирующего воздействия проектов муниципальных нормативных правовых актов</w:t>
      </w:r>
      <w:proofErr w:type="gramEnd"/>
      <w:r>
        <w:t xml:space="preserve"> состоит из следующих этапов:</w:t>
      </w:r>
    </w:p>
    <w:p w:rsidR="00A42D93" w:rsidRDefault="00A42D93">
      <w:pPr>
        <w:pStyle w:val="ConsPlusNormal"/>
        <w:ind w:firstLine="540"/>
        <w:jc w:val="both"/>
      </w:pPr>
      <w:r>
        <w:t>1) размещение уведомления о подготовке проекта муниципального нормативного правового акта;</w:t>
      </w:r>
    </w:p>
    <w:p w:rsidR="00A42D93" w:rsidRDefault="00A42D93">
      <w:pPr>
        <w:pStyle w:val="ConsPlusNormal"/>
        <w:ind w:firstLine="540"/>
        <w:jc w:val="both"/>
      </w:pPr>
      <w:r>
        <w:t>2) разработка проекта муниципального нормативного правового акта, составление сводного отчета о проведении оценки регулирующего воздействия и их публичное обсуждение;</w:t>
      </w:r>
    </w:p>
    <w:p w:rsidR="00A42D93" w:rsidRDefault="00A42D93">
      <w:pPr>
        <w:pStyle w:val="ConsPlusNormal"/>
        <w:ind w:firstLine="540"/>
        <w:jc w:val="both"/>
      </w:pPr>
      <w:r>
        <w:t>3) подготовка уполномоченным органом местного самоуправления экспертного заключения об оценке регулирующего воздействия.</w:t>
      </w:r>
    </w:p>
    <w:p w:rsidR="00A42D93" w:rsidRDefault="00A42D93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Законом</w:t>
        </w:r>
      </w:hyperlink>
      <w:r>
        <w:t xml:space="preserve"> Магаданской области от 05.04.2016 N 2024-ОЗ)</w:t>
      </w:r>
    </w:p>
    <w:p w:rsidR="00A42D93" w:rsidRDefault="00A42D93">
      <w:pPr>
        <w:pStyle w:val="ConsPlusNormal"/>
        <w:ind w:firstLine="540"/>
        <w:jc w:val="both"/>
      </w:pPr>
      <w:r>
        <w:t xml:space="preserve">2. </w:t>
      </w:r>
      <w:proofErr w:type="gramStart"/>
      <w:r>
        <w:t>Экспертное заключение уполномоченного органа местного самоуправления об оценке регулирующего воздействия проекта муниципального нормативного правового акта должно содержать выводы о соблюдении установленного порядка проведения процедуры оценки регулирующего воздействия, об обоснованности полученных результатов оценки регулирующего воздействия проекта муниципального нормативного правового акта, о наличии (отсутствии)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</w:t>
      </w:r>
      <w:proofErr w:type="gramEnd"/>
      <w:r>
        <w:t xml:space="preserve"> введению, а также положений, способствующих возникновению необоснованных расходов субъектов предпринимательской и инвестиционной деятельности и (или) бюджета муниципального образования Магаданской области.</w:t>
      </w:r>
    </w:p>
    <w:p w:rsidR="00A42D93" w:rsidRDefault="00A42D93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Магаданской области от 05.04.2016 N 2024-ОЗ)</w:t>
      </w:r>
    </w:p>
    <w:p w:rsidR="00A42D93" w:rsidRDefault="00A42D93">
      <w:pPr>
        <w:pStyle w:val="ConsPlusNormal"/>
        <w:ind w:firstLine="540"/>
        <w:jc w:val="both"/>
      </w:pPr>
      <w:r>
        <w:t xml:space="preserve">3. Разногласия, возникающие по результатам </w:t>
      </w:r>
      <w:proofErr w:type="gramStart"/>
      <w:r>
        <w:t>проведения оценки регулирующего воздействия проектов муниципальных нормативных правовых актов</w:t>
      </w:r>
      <w:proofErr w:type="gramEnd"/>
      <w:r>
        <w:t xml:space="preserve"> разрешаются в порядке, </w:t>
      </w:r>
      <w:r>
        <w:lastRenderedPageBreak/>
        <w:t>определяемом органами местного самоуправления муниципальных образований Магаданской области.</w:t>
      </w:r>
    </w:p>
    <w:p w:rsidR="00A42D93" w:rsidRDefault="00A42D9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Магаданской области от 05.04.2016 N 2024-ОЗ)</w:t>
      </w:r>
    </w:p>
    <w:p w:rsidR="00A42D93" w:rsidRDefault="00A42D93">
      <w:pPr>
        <w:pStyle w:val="ConsPlusNormal"/>
        <w:ind w:firstLine="540"/>
        <w:jc w:val="both"/>
      </w:pPr>
      <w:r>
        <w:t>4. Принятие (издание) муниципального нормативного правового акта без экспертного заключения уполномоченного органа местного самоуправления об оценке регулирующего воздействия проекта такого муниципального нормативного правового акта не допускается.</w:t>
      </w:r>
    </w:p>
    <w:p w:rsidR="00A42D93" w:rsidRDefault="00A42D9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Магаданской области от 05.04.2016 N 2024-ОЗ)</w:t>
      </w:r>
    </w:p>
    <w:p w:rsidR="00A42D93" w:rsidRDefault="00A42D93">
      <w:pPr>
        <w:pStyle w:val="ConsPlusNormal"/>
        <w:ind w:firstLine="540"/>
        <w:jc w:val="both"/>
      </w:pPr>
      <w:r>
        <w:t>5. Наличие отрицательного экспертного заключения об оценке регулирующего воздействия проекта муниципального нормативного правового акта либо его отсутствие являются основанием для отклонения проекта муниципального нормативного правового акта.</w:t>
      </w:r>
    </w:p>
    <w:p w:rsidR="00A42D93" w:rsidRDefault="00A42D9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Магаданской области от 05.04.2016 N 2024-ОЗ)</w:t>
      </w:r>
    </w:p>
    <w:p w:rsidR="00A42D93" w:rsidRDefault="00A42D93">
      <w:pPr>
        <w:pStyle w:val="ConsPlusNormal"/>
        <w:ind w:firstLine="540"/>
        <w:jc w:val="both"/>
      </w:pPr>
      <w:r>
        <w:t xml:space="preserve">6. Утратил силу. - </w:t>
      </w:r>
      <w:hyperlink r:id="rId24" w:history="1">
        <w:r>
          <w:rPr>
            <w:color w:val="0000FF"/>
          </w:rPr>
          <w:t>Закон</w:t>
        </w:r>
      </w:hyperlink>
      <w:r>
        <w:t xml:space="preserve"> Магаданской области от 05.04.2016 N 2024-ОЗ.</w:t>
      </w:r>
    </w:p>
    <w:p w:rsidR="00A42D93" w:rsidRDefault="00A42D93">
      <w:pPr>
        <w:pStyle w:val="ConsPlusNormal"/>
        <w:ind w:firstLine="540"/>
        <w:jc w:val="both"/>
      </w:pPr>
    </w:p>
    <w:p w:rsidR="00A42D93" w:rsidRDefault="00A42D93">
      <w:pPr>
        <w:pStyle w:val="ConsPlusNormal"/>
        <w:ind w:firstLine="540"/>
        <w:jc w:val="both"/>
        <w:outlineLvl w:val="1"/>
      </w:pPr>
      <w:r>
        <w:t>Статья 4. Порядок проведения экспертизы нормативных правовых актов Магаданской области</w:t>
      </w:r>
    </w:p>
    <w:p w:rsidR="00A42D93" w:rsidRDefault="00A42D93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Магаданской области от 05.04.2016 N 2024-ОЗ)</w:t>
      </w:r>
    </w:p>
    <w:p w:rsidR="00A42D93" w:rsidRDefault="00A42D93">
      <w:pPr>
        <w:pStyle w:val="ConsPlusNormal"/>
        <w:ind w:firstLine="540"/>
        <w:jc w:val="both"/>
      </w:pPr>
    </w:p>
    <w:p w:rsidR="00A42D93" w:rsidRDefault="00A42D93">
      <w:pPr>
        <w:pStyle w:val="ConsPlusNormal"/>
        <w:ind w:firstLine="540"/>
        <w:jc w:val="both"/>
      </w:pPr>
      <w:r>
        <w:t>1. Экспертиза нормативных правовых актов Магаданской области осуществляется в порядке, установленном постановлением Правительства Магаданской области.</w:t>
      </w:r>
    </w:p>
    <w:p w:rsidR="00A42D93" w:rsidRDefault="00A42D9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Магаданской области от 05.04.2016 N 2024-ОЗ)</w:t>
      </w:r>
    </w:p>
    <w:p w:rsidR="00A42D93" w:rsidRDefault="00A42D93">
      <w:pPr>
        <w:pStyle w:val="ConsPlusNormal"/>
        <w:ind w:firstLine="540"/>
        <w:jc w:val="both"/>
      </w:pPr>
      <w:r>
        <w:t xml:space="preserve">2. Утратил силу. - </w:t>
      </w:r>
      <w:hyperlink r:id="rId27" w:history="1">
        <w:r>
          <w:rPr>
            <w:color w:val="0000FF"/>
          </w:rPr>
          <w:t>Закон</w:t>
        </w:r>
      </w:hyperlink>
      <w:r>
        <w:t xml:space="preserve"> Магаданской области от 05.04.2016 N 2024-ОЗ.</w:t>
      </w:r>
    </w:p>
    <w:p w:rsidR="00A42D93" w:rsidRDefault="00A42D93">
      <w:pPr>
        <w:pStyle w:val="ConsPlusNormal"/>
        <w:ind w:firstLine="540"/>
        <w:jc w:val="both"/>
      </w:pPr>
    </w:p>
    <w:p w:rsidR="00A42D93" w:rsidRDefault="00A42D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2D93" w:rsidRDefault="00A42D93">
      <w:pPr>
        <w:pStyle w:val="ConsPlusNormal"/>
        <w:ind w:firstLine="540"/>
        <w:jc w:val="both"/>
      </w:pPr>
      <w:r>
        <w:t>Положения статьи 5 применяются в отношении муниципального образования "город Магадан" с 1 января 2015 года; в отношении иных городских округов Магаданской области с 1 января 2017 года (</w:t>
      </w:r>
      <w:hyperlink w:anchor="P112" w:history="1">
        <w:r>
          <w:rPr>
            <w:color w:val="0000FF"/>
          </w:rPr>
          <w:t>статья 6</w:t>
        </w:r>
      </w:hyperlink>
      <w:r>
        <w:t xml:space="preserve"> данного документа).</w:t>
      </w:r>
    </w:p>
    <w:p w:rsidR="00A42D93" w:rsidRDefault="00A42D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2D93" w:rsidRDefault="00A42D93">
      <w:pPr>
        <w:pStyle w:val="ConsPlusNormal"/>
        <w:ind w:firstLine="540"/>
        <w:jc w:val="both"/>
        <w:outlineLvl w:val="1"/>
      </w:pPr>
      <w:bookmarkStart w:id="1" w:name="P73"/>
      <w:bookmarkEnd w:id="1"/>
      <w:r>
        <w:t>Статья 5. Порядок проведения экспертизы муниципальных нормативных правовых актов</w:t>
      </w:r>
    </w:p>
    <w:p w:rsidR="00A42D93" w:rsidRDefault="00A42D93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Магаданской области от 05.04.2016 N 2024-ОЗ)</w:t>
      </w:r>
    </w:p>
    <w:p w:rsidR="00A42D93" w:rsidRDefault="00A42D93">
      <w:pPr>
        <w:pStyle w:val="ConsPlusNormal"/>
        <w:ind w:firstLine="540"/>
        <w:jc w:val="both"/>
      </w:pPr>
    </w:p>
    <w:p w:rsidR="00A42D93" w:rsidRDefault="00A42D93">
      <w:pPr>
        <w:pStyle w:val="ConsPlusNormal"/>
        <w:ind w:firstLine="540"/>
        <w:jc w:val="both"/>
      </w:pPr>
      <w:r>
        <w:t xml:space="preserve">1. Муниципальные нормативные правовые акты городских округов, соответствующие положениям </w:t>
      </w:r>
      <w:hyperlink r:id="rId29" w:history="1">
        <w:r>
          <w:rPr>
            <w:color w:val="0000FF"/>
          </w:rPr>
          <w:t>части 6 статьи 7</w:t>
        </w:r>
      </w:hyperlink>
      <w:r>
        <w:t xml:space="preserve"> Федерального закона "Об общих принципах организации местного самоуправления в Российской Федерации", подлежат экспертизе, проводимой органами местного самоуправления городских округов в соответствии с утверждаемыми ими планами, в порядке, установленном органами местного самоуправления городских округов в соответствии с настоящим Законом.</w:t>
      </w:r>
    </w:p>
    <w:p w:rsidR="00A42D93" w:rsidRDefault="00A42D93">
      <w:pPr>
        <w:pStyle w:val="ConsPlusNormal"/>
        <w:jc w:val="both"/>
      </w:pPr>
      <w:r>
        <w:t xml:space="preserve">(п. 1 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Магаданской области от 05.04.2016 N 2024-ОЗ)</w:t>
      </w:r>
    </w:p>
    <w:p w:rsidR="00A42D93" w:rsidRDefault="00A42D93">
      <w:pPr>
        <w:pStyle w:val="ConsPlusNormal"/>
        <w:ind w:firstLine="540"/>
        <w:jc w:val="both"/>
      </w:pPr>
      <w:r>
        <w:t>2. При проведении экспертизы муниципальных нормативных правовых актов:</w:t>
      </w:r>
    </w:p>
    <w:p w:rsidR="00A42D93" w:rsidRDefault="00A42D93">
      <w:pPr>
        <w:pStyle w:val="ConsPlusNormal"/>
        <w:ind w:firstLine="540"/>
        <w:jc w:val="both"/>
      </w:pPr>
      <w:r>
        <w:t>1) подлежат рассмотрению замечания, предложения, рекомендации, сведения (расчеты, обоснования), информационно-аналитические материалы, поступившие в ходе проведения публичных обсуждений в письменном или электронном виде, в установленный для публичных обсуждений срок;</w:t>
      </w:r>
    </w:p>
    <w:p w:rsidR="00A42D93" w:rsidRDefault="00A42D93">
      <w:pPr>
        <w:pStyle w:val="ConsPlusNormal"/>
        <w:ind w:firstLine="540"/>
        <w:jc w:val="both"/>
      </w:pPr>
      <w:r>
        <w:t>2) анализируются положения муниципальных нормативных правовых актов во взаимосвязи со сложившейся практикой их применения, учитывается их соответствие принципам правового регулирования, установленным федеральным законодательством, нормативными правовыми актами Магаданской области и муниципальными нормативными правовыми актами;</w:t>
      </w:r>
    </w:p>
    <w:p w:rsidR="00A42D93" w:rsidRDefault="00A42D93">
      <w:pPr>
        <w:pStyle w:val="ConsPlusNormal"/>
        <w:ind w:firstLine="540"/>
        <w:jc w:val="both"/>
      </w:pPr>
      <w:r>
        <w:t>3) определяется характер и степень воздействия положений муниципального нормативного правового акта на регулируемые отношения в сфере предпринимательской и инвестиционной деятельности, устанавливается наличие затруднений в ее осуществлении в связи с применением положений муниципального нормативного правового акта, а также их обоснованность и целесообразность.</w:t>
      </w:r>
    </w:p>
    <w:p w:rsidR="00A42D93" w:rsidRDefault="00A42D93">
      <w:pPr>
        <w:pStyle w:val="ConsPlusNormal"/>
        <w:ind w:firstLine="540"/>
        <w:jc w:val="both"/>
      </w:pPr>
      <w:r>
        <w:t>3. Результатом проведения экспертизы муниципальных нормативных правовых актов является экспертное заключение уполномоченного органа.</w:t>
      </w:r>
    </w:p>
    <w:p w:rsidR="00A42D93" w:rsidRDefault="00A42D9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Магаданской области от 05.04.2016 N 2024-ОЗ)</w:t>
      </w:r>
    </w:p>
    <w:p w:rsidR="00A42D93" w:rsidRDefault="00A42D93">
      <w:pPr>
        <w:pStyle w:val="ConsPlusNormal"/>
        <w:ind w:firstLine="540"/>
        <w:jc w:val="both"/>
      </w:pPr>
      <w:r>
        <w:lastRenderedPageBreak/>
        <w:t>4. Экспертное заключение направляется уполномоченным органом местного самоуправления лицу, обратившемуся с предложением о проведении экспертизы данного муниципального нормативного правового акта, и в орган местного самоуправления муниципального образования Магаданской области, принявший муниципальный нормативный правовой акт, для принятия одного из следующих решений:</w:t>
      </w:r>
    </w:p>
    <w:p w:rsidR="00A42D93" w:rsidRDefault="00A42D93">
      <w:pPr>
        <w:pStyle w:val="ConsPlusNormal"/>
        <w:ind w:firstLine="540"/>
        <w:jc w:val="both"/>
      </w:pPr>
      <w:r>
        <w:t>о принятии новых муниципальных нормативных правовых актов;</w:t>
      </w:r>
    </w:p>
    <w:p w:rsidR="00A42D93" w:rsidRDefault="00A42D93">
      <w:pPr>
        <w:pStyle w:val="ConsPlusNormal"/>
        <w:ind w:firstLine="540"/>
        <w:jc w:val="both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муниципальных нормативных правовых актов;</w:t>
      </w:r>
    </w:p>
    <w:p w:rsidR="00A42D93" w:rsidRDefault="00A42D93">
      <w:pPr>
        <w:pStyle w:val="ConsPlusNormal"/>
        <w:ind w:firstLine="540"/>
        <w:jc w:val="both"/>
      </w:pPr>
      <w:r>
        <w:t>о внесении изменений в муниципальные нормативные правовые акты;</w:t>
      </w:r>
    </w:p>
    <w:p w:rsidR="00A42D93" w:rsidRDefault="00A42D93">
      <w:pPr>
        <w:pStyle w:val="ConsPlusNormal"/>
        <w:ind w:firstLine="540"/>
        <w:jc w:val="both"/>
      </w:pPr>
      <w:r>
        <w:t>о направлении предложений по изменению федерального или регионального законодательства;</w:t>
      </w:r>
    </w:p>
    <w:p w:rsidR="00A42D93" w:rsidRDefault="00A42D93">
      <w:pPr>
        <w:pStyle w:val="ConsPlusNormal"/>
        <w:ind w:firstLine="540"/>
        <w:jc w:val="both"/>
      </w:pPr>
      <w:r>
        <w:t>о сохранении действующего режима регулирования.</w:t>
      </w:r>
    </w:p>
    <w:p w:rsidR="00A42D93" w:rsidRDefault="00A42D93">
      <w:pPr>
        <w:pStyle w:val="ConsPlusNormal"/>
        <w:ind w:firstLine="540"/>
        <w:jc w:val="both"/>
      </w:pPr>
      <w:r>
        <w:t xml:space="preserve">5. </w:t>
      </w:r>
      <w:proofErr w:type="gramStart"/>
      <w:r>
        <w:t>Разногласия, возникающие по результатам проведения экспертизы муниципальных нормативных правовых актов разрешаются</w:t>
      </w:r>
      <w:proofErr w:type="gramEnd"/>
      <w:r>
        <w:t xml:space="preserve"> в порядке, определяемом органами местного самоуправления городских округов.</w:t>
      </w:r>
    </w:p>
    <w:p w:rsidR="00A42D93" w:rsidRDefault="00A42D93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Магаданской области от 05.04.2016 N 2024-ОЗ)</w:t>
      </w:r>
    </w:p>
    <w:p w:rsidR="00A42D93" w:rsidRDefault="00A42D93">
      <w:pPr>
        <w:pStyle w:val="ConsPlusNormal"/>
        <w:ind w:firstLine="540"/>
        <w:jc w:val="both"/>
      </w:pPr>
      <w:r>
        <w:t xml:space="preserve">6. Утратил силу. - </w:t>
      </w:r>
      <w:hyperlink r:id="rId33" w:history="1">
        <w:r>
          <w:rPr>
            <w:color w:val="0000FF"/>
          </w:rPr>
          <w:t>Закон</w:t>
        </w:r>
      </w:hyperlink>
      <w:r>
        <w:t xml:space="preserve"> Магаданской области от 05.04.2016 N 2024-ОЗ.</w:t>
      </w:r>
    </w:p>
    <w:p w:rsidR="00A42D93" w:rsidRDefault="00A42D93">
      <w:pPr>
        <w:pStyle w:val="ConsPlusNormal"/>
        <w:ind w:firstLine="540"/>
        <w:jc w:val="both"/>
      </w:pPr>
    </w:p>
    <w:p w:rsidR="00A42D93" w:rsidRDefault="00A42D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2D93" w:rsidRDefault="00A42D93">
      <w:pPr>
        <w:pStyle w:val="ConsPlusNormal"/>
        <w:ind w:firstLine="540"/>
        <w:jc w:val="both"/>
      </w:pPr>
      <w:r>
        <w:t xml:space="preserve">Положения статьи 5.1 применяются </w:t>
      </w:r>
      <w:proofErr w:type="gramStart"/>
      <w:r>
        <w:t>применяются</w:t>
      </w:r>
      <w:proofErr w:type="gramEnd"/>
      <w:r>
        <w:t xml:space="preserve"> в отношении муниципального образования "город Магадан" с 1 января 2015 года; в отношении иных городских округов Магаданской области с 1 января 2017 года (</w:t>
      </w:r>
      <w:hyperlink w:anchor="P112" w:history="1">
        <w:r>
          <w:rPr>
            <w:color w:val="0000FF"/>
          </w:rPr>
          <w:t>статья 6</w:t>
        </w:r>
      </w:hyperlink>
      <w:r>
        <w:t xml:space="preserve"> данного документа).</w:t>
      </w:r>
    </w:p>
    <w:p w:rsidR="00A42D93" w:rsidRDefault="00A42D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2D93" w:rsidRDefault="00A42D93">
      <w:pPr>
        <w:pStyle w:val="ConsPlusNormal"/>
        <w:ind w:firstLine="540"/>
        <w:jc w:val="both"/>
        <w:outlineLvl w:val="1"/>
      </w:pPr>
      <w:bookmarkStart w:id="2" w:name="P97"/>
      <w:bookmarkEnd w:id="2"/>
      <w:r>
        <w:t>Статья 5.1. Критерии включения в перечень городских округов Магаданской области,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</w:t>
      </w:r>
    </w:p>
    <w:p w:rsidR="00A42D93" w:rsidRDefault="00A42D93">
      <w:pPr>
        <w:pStyle w:val="ConsPlusNormal"/>
        <w:ind w:firstLine="540"/>
        <w:jc w:val="both"/>
      </w:pPr>
    </w:p>
    <w:p w:rsidR="00A42D93" w:rsidRDefault="00A42D93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4" w:history="1">
        <w:r>
          <w:rPr>
            <w:color w:val="0000FF"/>
          </w:rPr>
          <w:t>Законом</w:t>
        </w:r>
      </w:hyperlink>
      <w:r>
        <w:t xml:space="preserve"> Магаданской области от 02.12.2016 N 2115-ОЗ)</w:t>
      </w:r>
    </w:p>
    <w:p w:rsidR="00A42D93" w:rsidRDefault="00A42D93">
      <w:pPr>
        <w:pStyle w:val="ConsPlusNormal"/>
        <w:jc w:val="both"/>
      </w:pPr>
    </w:p>
    <w:p w:rsidR="00A42D93" w:rsidRDefault="00A42D93">
      <w:pPr>
        <w:pStyle w:val="ConsPlusNormal"/>
        <w:ind w:firstLine="540"/>
        <w:jc w:val="both"/>
      </w:pPr>
      <w:bookmarkStart w:id="3" w:name="P101"/>
      <w:bookmarkEnd w:id="3"/>
      <w:r>
        <w:t>1.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в городском округе "город Магадан", являющимся административным центром Магаданской области, является обязательным.</w:t>
      </w:r>
    </w:p>
    <w:p w:rsidR="00A42D93" w:rsidRDefault="00A42D93">
      <w:pPr>
        <w:pStyle w:val="ConsPlusNormal"/>
        <w:ind w:firstLine="540"/>
        <w:jc w:val="both"/>
      </w:pPr>
      <w:r>
        <w:t xml:space="preserve">2. Городские округа Магаданской области (за исключением городского округа, указанного в </w:t>
      </w:r>
      <w:hyperlink w:anchor="P101" w:history="1">
        <w:r>
          <w:rPr>
            <w:color w:val="0000FF"/>
          </w:rPr>
          <w:t>пункте 1</w:t>
        </w:r>
      </w:hyperlink>
      <w:r>
        <w:t xml:space="preserve"> настоящей статьи) включаются в перечень городских округов Магаданской области,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обязательным, при одновременном соответствии следующим критериям:</w:t>
      </w:r>
    </w:p>
    <w:p w:rsidR="00A42D93" w:rsidRDefault="00A42D93">
      <w:pPr>
        <w:pStyle w:val="ConsPlusNormal"/>
        <w:ind w:firstLine="540"/>
        <w:jc w:val="both"/>
      </w:pPr>
      <w:r>
        <w:t>1) численность населения - не менее 2 000 человек;</w:t>
      </w:r>
    </w:p>
    <w:p w:rsidR="00A42D93" w:rsidRDefault="00A42D93">
      <w:pPr>
        <w:pStyle w:val="ConsPlusNormal"/>
        <w:ind w:firstLine="540"/>
        <w:jc w:val="both"/>
      </w:pPr>
      <w:r>
        <w:t>2) количество субъектов малого и среднего предпринимательства - не менее 50 единиц;</w:t>
      </w:r>
    </w:p>
    <w:p w:rsidR="00A42D93" w:rsidRDefault="00A42D93">
      <w:pPr>
        <w:pStyle w:val="ConsPlusNormal"/>
        <w:ind w:firstLine="540"/>
        <w:jc w:val="both"/>
      </w:pPr>
      <w:r>
        <w:t>3) число хозяйствующих субъектов на территории городского округа на одну тысячу постоянного населения городского округа составляет более 10 единиц;</w:t>
      </w:r>
    </w:p>
    <w:p w:rsidR="00A42D93" w:rsidRDefault="00A42D93">
      <w:pPr>
        <w:pStyle w:val="ConsPlusNormal"/>
        <w:ind w:firstLine="540"/>
        <w:jc w:val="both"/>
      </w:pPr>
      <w:r>
        <w:t>4) равный объем государственных полномочий, переданных городским округам в соответствии с федеральным и областным законодательством.</w:t>
      </w:r>
    </w:p>
    <w:p w:rsidR="00A42D93" w:rsidRDefault="00A42D93">
      <w:pPr>
        <w:pStyle w:val="ConsPlusNormal"/>
        <w:ind w:firstLine="540"/>
        <w:jc w:val="both"/>
      </w:pPr>
      <w:r>
        <w:t xml:space="preserve">3. Установить </w:t>
      </w:r>
      <w:hyperlink w:anchor="P141" w:history="1">
        <w:r>
          <w:rPr>
            <w:color w:val="0000FF"/>
          </w:rPr>
          <w:t>перечень</w:t>
        </w:r>
      </w:hyperlink>
      <w:r>
        <w:t xml:space="preserve"> городских округов Магаданской области,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обязательным, согласно приложению к настоящему Закону.</w:t>
      </w:r>
    </w:p>
    <w:p w:rsidR="00A42D93" w:rsidRDefault="00A42D93">
      <w:pPr>
        <w:pStyle w:val="ConsPlusNormal"/>
        <w:ind w:firstLine="540"/>
        <w:jc w:val="both"/>
      </w:pPr>
    </w:p>
    <w:p w:rsidR="00A42D93" w:rsidRDefault="00A42D93">
      <w:pPr>
        <w:pStyle w:val="ConsPlusNormal"/>
        <w:ind w:firstLine="540"/>
        <w:jc w:val="both"/>
        <w:outlineLvl w:val="1"/>
      </w:pPr>
      <w:r>
        <w:t>Статья 6. Заключительные и переходные положения</w:t>
      </w:r>
    </w:p>
    <w:p w:rsidR="00A42D93" w:rsidRDefault="00A42D93">
      <w:pPr>
        <w:pStyle w:val="ConsPlusNormal"/>
        <w:ind w:firstLine="540"/>
        <w:jc w:val="both"/>
      </w:pPr>
    </w:p>
    <w:p w:rsidR="00A42D93" w:rsidRDefault="00A42D93">
      <w:pPr>
        <w:pStyle w:val="ConsPlusNormal"/>
        <w:ind w:firstLine="540"/>
        <w:jc w:val="both"/>
      </w:pPr>
      <w:r>
        <w:t>1. Настоящий Закон вступает в силу после его официального опубликования.</w:t>
      </w:r>
    </w:p>
    <w:p w:rsidR="00A42D93" w:rsidRDefault="00A42D93">
      <w:pPr>
        <w:pStyle w:val="ConsPlusNormal"/>
        <w:ind w:firstLine="540"/>
        <w:jc w:val="both"/>
      </w:pPr>
      <w:bookmarkStart w:id="4" w:name="P112"/>
      <w:bookmarkEnd w:id="4"/>
      <w:r>
        <w:t xml:space="preserve">2. Положения </w:t>
      </w:r>
      <w:hyperlink w:anchor="P41" w:history="1">
        <w:r>
          <w:rPr>
            <w:color w:val="0000FF"/>
          </w:rPr>
          <w:t>статей 3</w:t>
        </w:r>
      </w:hyperlink>
      <w:r>
        <w:t xml:space="preserve">, </w:t>
      </w:r>
      <w:hyperlink w:anchor="P73" w:history="1">
        <w:r>
          <w:rPr>
            <w:color w:val="0000FF"/>
          </w:rPr>
          <w:t>5</w:t>
        </w:r>
      </w:hyperlink>
      <w:r>
        <w:t xml:space="preserve"> и </w:t>
      </w:r>
      <w:hyperlink w:anchor="P97" w:history="1">
        <w:r>
          <w:rPr>
            <w:color w:val="0000FF"/>
          </w:rPr>
          <w:t>5.1</w:t>
        </w:r>
      </w:hyperlink>
      <w:r>
        <w:t xml:space="preserve"> настоящего Закона применяются в отношении:</w:t>
      </w:r>
    </w:p>
    <w:p w:rsidR="00A42D93" w:rsidRDefault="00A42D93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Магаданской области от 02.12.2016 N 2115-ОЗ)</w:t>
      </w:r>
    </w:p>
    <w:p w:rsidR="00A42D93" w:rsidRDefault="00A42D93">
      <w:pPr>
        <w:pStyle w:val="ConsPlusNormal"/>
        <w:ind w:firstLine="540"/>
        <w:jc w:val="both"/>
      </w:pPr>
      <w:r>
        <w:lastRenderedPageBreak/>
        <w:t>1) муниципального образования "город Магадан" с 01 января 2015 года;</w:t>
      </w:r>
    </w:p>
    <w:p w:rsidR="00A42D93" w:rsidRDefault="00A42D93">
      <w:pPr>
        <w:pStyle w:val="ConsPlusNormal"/>
        <w:ind w:firstLine="540"/>
        <w:jc w:val="both"/>
      </w:pPr>
      <w:r>
        <w:t>2) иных городских округов Магаданской области с 01 января 2017 года.</w:t>
      </w:r>
    </w:p>
    <w:p w:rsidR="00A42D93" w:rsidRDefault="00A42D93">
      <w:pPr>
        <w:pStyle w:val="ConsPlusNormal"/>
        <w:jc w:val="both"/>
      </w:pPr>
      <w:r>
        <w:t xml:space="preserve">(пп. 2 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Магаданской области от 05.04.2016 N 2024-ОЗ)</w:t>
      </w:r>
    </w:p>
    <w:p w:rsidR="00A42D93" w:rsidRDefault="00A42D93">
      <w:pPr>
        <w:pStyle w:val="ConsPlusNormal"/>
        <w:ind w:firstLine="540"/>
        <w:jc w:val="both"/>
      </w:pPr>
      <w:r>
        <w:t xml:space="preserve">3) утратил силу. - </w:t>
      </w:r>
      <w:hyperlink r:id="rId37" w:history="1">
        <w:r>
          <w:rPr>
            <w:color w:val="0000FF"/>
          </w:rPr>
          <w:t>Закон</w:t>
        </w:r>
      </w:hyperlink>
      <w:r>
        <w:t xml:space="preserve"> Магаданской области от 05.04.2016 N 2024-ОЗ.</w:t>
      </w:r>
    </w:p>
    <w:p w:rsidR="00A42D93" w:rsidRDefault="00A42D93">
      <w:pPr>
        <w:pStyle w:val="ConsPlusNormal"/>
        <w:ind w:firstLine="540"/>
        <w:jc w:val="both"/>
      </w:pPr>
    </w:p>
    <w:p w:rsidR="00A42D93" w:rsidRDefault="00A42D93">
      <w:pPr>
        <w:pStyle w:val="ConsPlusNormal"/>
        <w:jc w:val="right"/>
      </w:pPr>
      <w:r>
        <w:t>Губернатор</w:t>
      </w:r>
    </w:p>
    <w:p w:rsidR="00A42D93" w:rsidRDefault="00A42D93">
      <w:pPr>
        <w:pStyle w:val="ConsPlusNormal"/>
        <w:jc w:val="right"/>
      </w:pPr>
      <w:r>
        <w:t>Магаданской области</w:t>
      </w:r>
    </w:p>
    <w:p w:rsidR="00A42D93" w:rsidRDefault="00A42D93">
      <w:pPr>
        <w:pStyle w:val="ConsPlusNormal"/>
        <w:jc w:val="right"/>
      </w:pPr>
      <w:r>
        <w:t>В.П.ПЕЧЕНЫЙ</w:t>
      </w:r>
    </w:p>
    <w:p w:rsidR="00A42D93" w:rsidRDefault="00A42D93">
      <w:pPr>
        <w:pStyle w:val="ConsPlusNormal"/>
        <w:jc w:val="both"/>
      </w:pPr>
      <w:r>
        <w:t>г. Магадан</w:t>
      </w:r>
    </w:p>
    <w:p w:rsidR="00A42D93" w:rsidRDefault="00A42D93">
      <w:pPr>
        <w:pStyle w:val="ConsPlusNormal"/>
        <w:jc w:val="both"/>
      </w:pPr>
      <w:r>
        <w:t>30 июля 2014 года</w:t>
      </w:r>
    </w:p>
    <w:p w:rsidR="00A42D93" w:rsidRDefault="00A42D93">
      <w:pPr>
        <w:pStyle w:val="ConsPlusNormal"/>
        <w:jc w:val="both"/>
      </w:pPr>
      <w:r>
        <w:t>N 1774-ОЗ</w:t>
      </w:r>
    </w:p>
    <w:p w:rsidR="00A42D93" w:rsidRDefault="00A42D93">
      <w:pPr>
        <w:pStyle w:val="ConsPlusNormal"/>
        <w:ind w:firstLine="540"/>
        <w:jc w:val="both"/>
      </w:pPr>
    </w:p>
    <w:p w:rsidR="00A42D93" w:rsidRDefault="00A42D93">
      <w:pPr>
        <w:pStyle w:val="ConsPlusNormal"/>
        <w:ind w:firstLine="540"/>
        <w:jc w:val="both"/>
      </w:pPr>
    </w:p>
    <w:p w:rsidR="00A42D93" w:rsidRDefault="00A42D93">
      <w:pPr>
        <w:pStyle w:val="ConsPlusNormal"/>
        <w:ind w:firstLine="540"/>
        <w:jc w:val="both"/>
      </w:pPr>
    </w:p>
    <w:p w:rsidR="00A42D93" w:rsidRDefault="00A42D93">
      <w:pPr>
        <w:pStyle w:val="ConsPlusNormal"/>
        <w:ind w:firstLine="540"/>
        <w:jc w:val="both"/>
      </w:pPr>
    </w:p>
    <w:p w:rsidR="00A42D93" w:rsidRDefault="00A42D93">
      <w:pPr>
        <w:pStyle w:val="ConsPlusNormal"/>
        <w:ind w:firstLine="540"/>
        <w:jc w:val="both"/>
      </w:pPr>
    </w:p>
    <w:p w:rsidR="00A42D93" w:rsidRDefault="00A42D93">
      <w:pPr>
        <w:pStyle w:val="ConsPlusNormal"/>
        <w:jc w:val="right"/>
        <w:outlineLvl w:val="0"/>
      </w:pPr>
      <w:r>
        <w:t>Приложение</w:t>
      </w:r>
    </w:p>
    <w:p w:rsidR="00A42D93" w:rsidRDefault="00A42D93">
      <w:pPr>
        <w:pStyle w:val="ConsPlusNormal"/>
        <w:jc w:val="right"/>
      </w:pPr>
      <w:r>
        <w:t>к Закону</w:t>
      </w:r>
    </w:p>
    <w:p w:rsidR="00A42D93" w:rsidRDefault="00A42D93">
      <w:pPr>
        <w:pStyle w:val="ConsPlusNormal"/>
        <w:jc w:val="right"/>
      </w:pPr>
      <w:r>
        <w:t>Магаданской области</w:t>
      </w:r>
    </w:p>
    <w:p w:rsidR="00A42D93" w:rsidRDefault="00A42D93">
      <w:pPr>
        <w:pStyle w:val="ConsPlusNormal"/>
        <w:jc w:val="right"/>
      </w:pPr>
      <w:r>
        <w:t>"О порядках проведения оценки</w:t>
      </w:r>
    </w:p>
    <w:p w:rsidR="00A42D93" w:rsidRDefault="00A42D93">
      <w:pPr>
        <w:pStyle w:val="ConsPlusNormal"/>
        <w:jc w:val="right"/>
      </w:pPr>
      <w:r>
        <w:t>регулирующего воздействия проектов</w:t>
      </w:r>
    </w:p>
    <w:p w:rsidR="00A42D93" w:rsidRDefault="00A42D93">
      <w:pPr>
        <w:pStyle w:val="ConsPlusNormal"/>
        <w:jc w:val="right"/>
      </w:pPr>
      <w:r>
        <w:t>нормативных правовых актов</w:t>
      </w:r>
    </w:p>
    <w:p w:rsidR="00A42D93" w:rsidRDefault="00A42D93">
      <w:pPr>
        <w:pStyle w:val="ConsPlusNormal"/>
        <w:jc w:val="right"/>
      </w:pPr>
      <w:r>
        <w:t xml:space="preserve">и экспертизы </w:t>
      </w:r>
      <w:proofErr w:type="gramStart"/>
      <w:r>
        <w:t>нормативных</w:t>
      </w:r>
      <w:proofErr w:type="gramEnd"/>
      <w:r>
        <w:t xml:space="preserve"> правовых</w:t>
      </w:r>
    </w:p>
    <w:p w:rsidR="00A42D93" w:rsidRDefault="00A42D93">
      <w:pPr>
        <w:pStyle w:val="ConsPlusNormal"/>
        <w:jc w:val="right"/>
      </w:pPr>
      <w:r>
        <w:t>актов, затрагивающих вопросы</w:t>
      </w:r>
    </w:p>
    <w:p w:rsidR="00A42D93" w:rsidRDefault="00A42D93">
      <w:pPr>
        <w:pStyle w:val="ConsPlusNormal"/>
        <w:jc w:val="right"/>
      </w:pPr>
      <w:r>
        <w:t xml:space="preserve">осуществления </w:t>
      </w:r>
      <w:proofErr w:type="gramStart"/>
      <w:r>
        <w:t>предпринимательской</w:t>
      </w:r>
      <w:proofErr w:type="gramEnd"/>
    </w:p>
    <w:p w:rsidR="00A42D93" w:rsidRDefault="00A42D93">
      <w:pPr>
        <w:pStyle w:val="ConsPlusNormal"/>
        <w:jc w:val="right"/>
      </w:pPr>
      <w:r>
        <w:t>и инвестиционной деятельности"</w:t>
      </w:r>
    </w:p>
    <w:p w:rsidR="00A42D93" w:rsidRDefault="00A42D93">
      <w:pPr>
        <w:pStyle w:val="ConsPlusNormal"/>
        <w:jc w:val="both"/>
      </w:pPr>
    </w:p>
    <w:p w:rsidR="00A42D93" w:rsidRDefault="00A42D93">
      <w:pPr>
        <w:pStyle w:val="ConsPlusTitle"/>
        <w:jc w:val="center"/>
      </w:pPr>
      <w:bookmarkStart w:id="5" w:name="P141"/>
      <w:bookmarkEnd w:id="5"/>
      <w:r>
        <w:t>ПЕРЕЧЕНЬ</w:t>
      </w:r>
    </w:p>
    <w:p w:rsidR="00A42D93" w:rsidRDefault="00A42D93">
      <w:pPr>
        <w:pStyle w:val="ConsPlusTitle"/>
        <w:jc w:val="center"/>
      </w:pPr>
      <w:r>
        <w:t>ГОРОДСКИХ ОКРУГОВ МАГАДАНСКОЙ ОБЛАСТИ, В КОТОРЫХ ПРОВЕДЕНИЕ</w:t>
      </w:r>
    </w:p>
    <w:p w:rsidR="00A42D93" w:rsidRDefault="00A42D93">
      <w:pPr>
        <w:pStyle w:val="ConsPlusTitle"/>
        <w:jc w:val="center"/>
      </w:pPr>
      <w:r>
        <w:t>ОЦЕНКИ РЕГУЛИРУЮЩЕГО ВОЗДЕЙСТВИЯ ПРОЕКТОВ МУНИЦИПАЛЬНЫХ</w:t>
      </w:r>
    </w:p>
    <w:p w:rsidR="00A42D93" w:rsidRDefault="00A42D93">
      <w:pPr>
        <w:pStyle w:val="ConsPlusTitle"/>
        <w:jc w:val="center"/>
      </w:pPr>
      <w:r>
        <w:t>НОРМАТИВНЫХ ПРАВОВЫХ АКТОВ И ЭКСПЕРТИЗЫ МУНИЦИПАЛЬНЫХ</w:t>
      </w:r>
    </w:p>
    <w:p w:rsidR="00A42D93" w:rsidRDefault="00A42D93">
      <w:pPr>
        <w:pStyle w:val="ConsPlusTitle"/>
        <w:jc w:val="center"/>
      </w:pPr>
      <w:r>
        <w:t>НОРМАТИВНЫХ ПРАВОВЫХ АКТОВ ЯВЛЯЕТСЯ ОБЯЗАТЕЛЬНЫМ</w:t>
      </w:r>
    </w:p>
    <w:p w:rsidR="00A42D93" w:rsidRDefault="00A42D93">
      <w:pPr>
        <w:pStyle w:val="ConsPlusNormal"/>
        <w:jc w:val="center"/>
      </w:pPr>
    </w:p>
    <w:p w:rsidR="00A42D93" w:rsidRDefault="00A42D93">
      <w:pPr>
        <w:pStyle w:val="ConsPlusNormal"/>
        <w:jc w:val="center"/>
      </w:pPr>
      <w:r>
        <w:t>Список изменяющих документов</w:t>
      </w:r>
    </w:p>
    <w:p w:rsidR="00A42D93" w:rsidRDefault="00A42D93">
      <w:pPr>
        <w:pStyle w:val="ConsPlusNormal"/>
        <w:jc w:val="center"/>
      </w:pPr>
      <w:proofErr w:type="gramStart"/>
      <w:r>
        <w:t xml:space="preserve">(введено </w:t>
      </w:r>
      <w:hyperlink r:id="rId38" w:history="1">
        <w:r>
          <w:rPr>
            <w:color w:val="0000FF"/>
          </w:rPr>
          <w:t>Законом</w:t>
        </w:r>
      </w:hyperlink>
      <w:r>
        <w:t xml:space="preserve"> Магаданской области</w:t>
      </w:r>
      <w:proofErr w:type="gramEnd"/>
    </w:p>
    <w:p w:rsidR="00A42D93" w:rsidRDefault="00A42D93">
      <w:pPr>
        <w:pStyle w:val="ConsPlusNormal"/>
        <w:jc w:val="center"/>
      </w:pPr>
      <w:r>
        <w:t>от 02.12.2016 N 2115-ОЗ)</w:t>
      </w:r>
    </w:p>
    <w:p w:rsidR="00A42D93" w:rsidRDefault="00A42D93">
      <w:pPr>
        <w:pStyle w:val="ConsPlusNormal"/>
        <w:jc w:val="both"/>
      </w:pPr>
    </w:p>
    <w:p w:rsidR="00A42D93" w:rsidRDefault="00A42D93">
      <w:pPr>
        <w:pStyle w:val="ConsPlusNormal"/>
        <w:ind w:firstLine="540"/>
        <w:jc w:val="both"/>
      </w:pPr>
      <w:r>
        <w:t>1) Ольский городской округ;</w:t>
      </w:r>
    </w:p>
    <w:p w:rsidR="00A42D93" w:rsidRDefault="00A42D93">
      <w:pPr>
        <w:pStyle w:val="ConsPlusNormal"/>
        <w:ind w:firstLine="540"/>
        <w:jc w:val="both"/>
      </w:pPr>
      <w:r>
        <w:t>2) Омсукчанский городской округ;</w:t>
      </w:r>
    </w:p>
    <w:p w:rsidR="00A42D93" w:rsidRDefault="00A42D93">
      <w:pPr>
        <w:pStyle w:val="ConsPlusNormal"/>
        <w:ind w:firstLine="540"/>
        <w:jc w:val="both"/>
      </w:pPr>
      <w:r>
        <w:t>3) Северо-Эвенский городской округ;</w:t>
      </w:r>
    </w:p>
    <w:p w:rsidR="00A42D93" w:rsidRDefault="00A42D93">
      <w:pPr>
        <w:pStyle w:val="ConsPlusNormal"/>
        <w:ind w:firstLine="540"/>
        <w:jc w:val="both"/>
      </w:pPr>
      <w:r>
        <w:t>4) Среднеканский городской округ;</w:t>
      </w:r>
    </w:p>
    <w:p w:rsidR="00A42D93" w:rsidRDefault="00A42D93">
      <w:pPr>
        <w:pStyle w:val="ConsPlusNormal"/>
        <w:ind w:firstLine="540"/>
        <w:jc w:val="both"/>
      </w:pPr>
      <w:r>
        <w:t>5) Сусуманский городской округ;</w:t>
      </w:r>
    </w:p>
    <w:p w:rsidR="00A42D93" w:rsidRDefault="00A42D93">
      <w:pPr>
        <w:pStyle w:val="ConsPlusNormal"/>
        <w:ind w:firstLine="540"/>
        <w:jc w:val="both"/>
      </w:pPr>
      <w:r>
        <w:t>6) Тенькинский городской округ;</w:t>
      </w:r>
    </w:p>
    <w:p w:rsidR="00A42D93" w:rsidRDefault="00A42D93">
      <w:pPr>
        <w:pStyle w:val="ConsPlusNormal"/>
        <w:ind w:firstLine="540"/>
        <w:jc w:val="both"/>
      </w:pPr>
      <w:r>
        <w:t>7) Хасынский городской округ;</w:t>
      </w:r>
    </w:p>
    <w:p w:rsidR="00A42D93" w:rsidRDefault="00A42D93">
      <w:pPr>
        <w:pStyle w:val="ConsPlusNormal"/>
        <w:ind w:firstLine="540"/>
        <w:jc w:val="both"/>
      </w:pPr>
      <w:r>
        <w:t>8) Ягоднинский городской округ.</w:t>
      </w:r>
    </w:p>
    <w:p w:rsidR="00A42D93" w:rsidRDefault="00A42D93">
      <w:pPr>
        <w:pStyle w:val="ConsPlusNormal"/>
        <w:ind w:firstLine="540"/>
        <w:jc w:val="both"/>
      </w:pPr>
    </w:p>
    <w:p w:rsidR="00A42D93" w:rsidRDefault="00A42D93">
      <w:pPr>
        <w:pStyle w:val="ConsPlusNormal"/>
        <w:ind w:firstLine="540"/>
        <w:jc w:val="both"/>
      </w:pPr>
    </w:p>
    <w:p w:rsidR="00A42D93" w:rsidRDefault="00A42D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60E0" w:rsidRDefault="00F260E0">
      <w:bookmarkStart w:id="6" w:name="_GoBack"/>
      <w:bookmarkEnd w:id="6"/>
    </w:p>
    <w:sectPr w:rsidR="00F260E0" w:rsidSect="003E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93"/>
    <w:rsid w:val="00A42D93"/>
    <w:rsid w:val="00F260E0"/>
    <w:rsid w:val="00F3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2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2D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2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2D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EF5E93485C7C13B853DA548844B83E713C240509A824FC74683391AECE324E71DD71202E50352E9DE238z6BAA" TargetMode="External"/><Relationship Id="rId13" Type="http://schemas.openxmlformats.org/officeDocument/2006/relationships/hyperlink" Target="consultantplus://offline/ref=01EF5E93485C7C13B853C4599E28E2307A367A0809A92AA92C3768CCF9C73819369228626A5C372Ez9BCA" TargetMode="External"/><Relationship Id="rId18" Type="http://schemas.openxmlformats.org/officeDocument/2006/relationships/hyperlink" Target="consultantplus://offline/ref=01EF5E93485C7C13B853DA548844B83E713C240509A824FC74683391AECE324E71DD71202E50352E9DE23Az6BDA" TargetMode="External"/><Relationship Id="rId26" Type="http://schemas.openxmlformats.org/officeDocument/2006/relationships/hyperlink" Target="consultantplus://offline/ref=01EF5E93485C7C13B853DA548844B83E713C240509A824FC74683391AECE324E71DD71202E50352E9DE23Bz6BBA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1EF5E93485C7C13B853DA548844B83E713C240509A824FC74683391AECE324E71DD71202E50352E9DE23Bz6BDA" TargetMode="External"/><Relationship Id="rId34" Type="http://schemas.openxmlformats.org/officeDocument/2006/relationships/hyperlink" Target="consultantplus://offline/ref=01EF5E93485C7C13B853DA548844B83E713C24050AA324F675683391AECE324E71DD71202E50352E9DE238z6B4A" TargetMode="External"/><Relationship Id="rId7" Type="http://schemas.openxmlformats.org/officeDocument/2006/relationships/hyperlink" Target="consultantplus://offline/ref=01EF5E93485C7C13B853DA548844B83E713C240509A328F871683391AECE324E71DD71202E50352E9DE238z6BAA" TargetMode="External"/><Relationship Id="rId12" Type="http://schemas.openxmlformats.org/officeDocument/2006/relationships/hyperlink" Target="consultantplus://offline/ref=01EF5E93485C7C13B853C4599E28E2307A367A0809A92AA92C3768CCF9C73819369228626A5C3627z9B5A" TargetMode="External"/><Relationship Id="rId17" Type="http://schemas.openxmlformats.org/officeDocument/2006/relationships/hyperlink" Target="consultantplus://offline/ref=01EF5E93485C7C13B853C4599E28E2307A367A0809A92AA92C3768CCF9C73819369228626A5C372Ez9BAA" TargetMode="External"/><Relationship Id="rId25" Type="http://schemas.openxmlformats.org/officeDocument/2006/relationships/hyperlink" Target="consultantplus://offline/ref=01EF5E93485C7C13B853DA548844B83E713C240509A824FC74683391AECE324E71DD71202E50352E9DE23Bz6B8A" TargetMode="External"/><Relationship Id="rId33" Type="http://schemas.openxmlformats.org/officeDocument/2006/relationships/hyperlink" Target="consultantplus://offline/ref=01EF5E93485C7C13B853DA548844B83E713C240509A824FC74683391AECE324E71DD71202E50352E9DE23Cz6B8A" TargetMode="External"/><Relationship Id="rId38" Type="http://schemas.openxmlformats.org/officeDocument/2006/relationships/hyperlink" Target="consultantplus://offline/ref=01EF5E93485C7C13B853DA548844B83E713C24050AA324F675683391AECE324E71DD71202E50352E9DE239z6B4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1EF5E93485C7C13B853C4599E28E2307A367A0809A92AA92C3768CCF9C73819369228626A5C372Ez9BCA" TargetMode="External"/><Relationship Id="rId20" Type="http://schemas.openxmlformats.org/officeDocument/2006/relationships/hyperlink" Target="consultantplus://offline/ref=01EF5E93485C7C13B853DA548844B83E713C240509A824FC74683391AECE324E71DD71202E50352E9DE23Az6B4A" TargetMode="External"/><Relationship Id="rId29" Type="http://schemas.openxmlformats.org/officeDocument/2006/relationships/hyperlink" Target="consultantplus://offline/ref=01EF5E93485C7C13B853C4599E28E2307A367A0809A92AA92C3768CCF9C73819369228626A5C3627z9B5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EF5E93485C7C13B853DA548844B83E713C240509A820FE71683391AECE324E71DD71202E50352E9DE339z6B8A" TargetMode="External"/><Relationship Id="rId11" Type="http://schemas.openxmlformats.org/officeDocument/2006/relationships/hyperlink" Target="consultantplus://offline/ref=01EF5E93485C7C13B853C4599E28E2307A377B080FA12AA92C3768CCF9C738193692286163z5BDA" TargetMode="External"/><Relationship Id="rId24" Type="http://schemas.openxmlformats.org/officeDocument/2006/relationships/hyperlink" Target="consultantplus://offline/ref=01EF5E93485C7C13B853DA548844B83E713C240509A824FC74683391AECE324E71DD71202E50352E9DE23Bz6BEA" TargetMode="External"/><Relationship Id="rId32" Type="http://schemas.openxmlformats.org/officeDocument/2006/relationships/hyperlink" Target="consultantplus://offline/ref=01EF5E93485C7C13B853DA548844B83E713C240509A824FC74683391AECE324E71DD71202E50352E9DE23Cz6B9A" TargetMode="External"/><Relationship Id="rId37" Type="http://schemas.openxmlformats.org/officeDocument/2006/relationships/hyperlink" Target="consultantplus://offline/ref=01EF5E93485C7C13B853DA548844B83E713C240509A824FC74683391AECE324E71DD71202E50352E9DE23Cz6B4A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1EF5E93485C7C13B853DA548844B83E713C240509A824FC74683391AECE324E71DD71202E50352E9DE239z6B4A" TargetMode="External"/><Relationship Id="rId23" Type="http://schemas.openxmlformats.org/officeDocument/2006/relationships/hyperlink" Target="consultantplus://offline/ref=01EF5E93485C7C13B853DA548844B83E713C240509A824FC74683391AECE324E71DD71202E50352E9DE23Bz6BFA" TargetMode="External"/><Relationship Id="rId28" Type="http://schemas.openxmlformats.org/officeDocument/2006/relationships/hyperlink" Target="consultantplus://offline/ref=01EF5E93485C7C13B853DA548844B83E713C240509A824FC74683391AECE324E71DD71202E50352E9DE23Cz6BDA" TargetMode="External"/><Relationship Id="rId36" Type="http://schemas.openxmlformats.org/officeDocument/2006/relationships/hyperlink" Target="consultantplus://offline/ref=01EF5E93485C7C13B853DA548844B83E713C240509A824FC74683391AECE324E71DD71202E50352E9DE23Cz6BAA" TargetMode="External"/><Relationship Id="rId10" Type="http://schemas.openxmlformats.org/officeDocument/2006/relationships/hyperlink" Target="consultantplus://offline/ref=01EF5E93485C7C13B853DA548844B83E713C240509A824FC74683391AECE324E71DD71202E50352E9DE239z6BDA" TargetMode="External"/><Relationship Id="rId19" Type="http://schemas.openxmlformats.org/officeDocument/2006/relationships/hyperlink" Target="consultantplus://offline/ref=01EF5E93485C7C13B853DA548844B83E713C240509A824FC74683391AECE324E71DD71202E50352E9DE23Az6B9A" TargetMode="External"/><Relationship Id="rId31" Type="http://schemas.openxmlformats.org/officeDocument/2006/relationships/hyperlink" Target="consultantplus://offline/ref=01EF5E93485C7C13B853DA548844B83E713C240509A824FC74683391AECE324E71DD71202E50352E9DE23Cz6B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EF5E93485C7C13B853DA548844B83E713C24050AA324F675683391AECE324E71DD71202E50352E9DE238z6B5A" TargetMode="External"/><Relationship Id="rId14" Type="http://schemas.openxmlformats.org/officeDocument/2006/relationships/hyperlink" Target="consultantplus://offline/ref=01EF5E93485C7C13B853DA548844B83E713C240509A824FC74683391AECE324E71DD71202E50352E9DE239z6BEA" TargetMode="External"/><Relationship Id="rId22" Type="http://schemas.openxmlformats.org/officeDocument/2006/relationships/hyperlink" Target="consultantplus://offline/ref=01EF5E93485C7C13B853DA548844B83E713C240509A824FC74683391AECE324E71DD71202E50352E9DE23Bz6BCA" TargetMode="External"/><Relationship Id="rId27" Type="http://schemas.openxmlformats.org/officeDocument/2006/relationships/hyperlink" Target="consultantplus://offline/ref=01EF5E93485C7C13B853DA548844B83E713C240509A824FC74683391AECE324E71DD71202E50352E9DE23Bz6B5A" TargetMode="External"/><Relationship Id="rId30" Type="http://schemas.openxmlformats.org/officeDocument/2006/relationships/hyperlink" Target="consultantplus://offline/ref=01EF5E93485C7C13B853DA548844B83E713C240509A824FC74683391AECE324E71DD71202E50352E9DE23Cz6BCA" TargetMode="External"/><Relationship Id="rId35" Type="http://schemas.openxmlformats.org/officeDocument/2006/relationships/hyperlink" Target="consultantplus://offline/ref=01EF5E93485C7C13B853DA548844B83E713C24050AA324F675683391AECE324E71DD71202E50352E9DE239z6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2748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Ключкина Наталья</dc:creator>
  <cp:lastModifiedBy>Ключкина Наталья</cp:lastModifiedBy>
  <cp:revision>2</cp:revision>
  <dcterms:created xsi:type="dcterms:W3CDTF">2017-03-15T00:29:00Z</dcterms:created>
  <dcterms:modified xsi:type="dcterms:W3CDTF">2017-03-15T00:29:00Z</dcterms:modified>
</cp:coreProperties>
</file>