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35" w:rsidRDefault="00043E35" w:rsidP="005D545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D5452" w:rsidRPr="005D5452" w:rsidRDefault="005D5452" w:rsidP="005D545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D5452">
        <w:rPr>
          <w:rFonts w:ascii="Times New Roman" w:hAnsi="Times New Roman" w:cs="Times New Roman"/>
          <w:b/>
          <w:bCs/>
          <w:caps/>
          <w:sz w:val="28"/>
          <w:szCs w:val="28"/>
        </w:rPr>
        <w:t>Магаданская область</w:t>
      </w:r>
    </w:p>
    <w:p w:rsidR="005D5452" w:rsidRPr="005D5452" w:rsidRDefault="005D5452" w:rsidP="005D5452">
      <w:pPr>
        <w:spacing w:after="0" w:line="240" w:lineRule="auto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5D5452" w:rsidRPr="005D5452" w:rsidRDefault="005D5452" w:rsidP="005D5452">
      <w:pPr>
        <w:pStyle w:val="a6"/>
        <w:rPr>
          <w:sz w:val="32"/>
          <w:szCs w:val="32"/>
        </w:rPr>
      </w:pPr>
      <w:r w:rsidRPr="005D5452">
        <w:rPr>
          <w:sz w:val="32"/>
          <w:szCs w:val="32"/>
        </w:rPr>
        <w:t>АДМИНИСТРАЦИЯ</w:t>
      </w:r>
    </w:p>
    <w:p w:rsidR="005D5452" w:rsidRPr="005D5452" w:rsidRDefault="005D5452" w:rsidP="005D5452">
      <w:pPr>
        <w:pStyle w:val="a6"/>
        <w:rPr>
          <w:sz w:val="32"/>
          <w:szCs w:val="32"/>
        </w:rPr>
      </w:pPr>
      <w:r w:rsidRPr="005D5452">
        <w:rPr>
          <w:sz w:val="32"/>
          <w:szCs w:val="32"/>
        </w:rPr>
        <w:t xml:space="preserve">ОМСУКЧАНСКОГО </w:t>
      </w:r>
      <w:r w:rsidR="00831E63">
        <w:rPr>
          <w:sz w:val="32"/>
          <w:szCs w:val="32"/>
        </w:rPr>
        <w:t>МУНИЦИПАЛЬНОГО</w:t>
      </w:r>
      <w:r w:rsidRPr="005D5452">
        <w:rPr>
          <w:sz w:val="32"/>
          <w:szCs w:val="32"/>
        </w:rPr>
        <w:t xml:space="preserve"> ОКРУГА</w:t>
      </w:r>
    </w:p>
    <w:p w:rsidR="005D5452" w:rsidRPr="005D5452" w:rsidRDefault="005D5452" w:rsidP="005D54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5D5452" w:rsidRPr="005D5452" w:rsidRDefault="005D5452" w:rsidP="005D545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D5452" w:rsidRPr="005D5452" w:rsidRDefault="005D5452" w:rsidP="005D54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D5452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5D5452" w:rsidRPr="005D5452" w:rsidRDefault="005D5452" w:rsidP="005D5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5D5452" w:rsidRPr="005D5452" w:rsidRDefault="005D5452" w:rsidP="005D5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5D5452" w:rsidRDefault="00592BE8" w:rsidP="005D5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215900</wp:posOffset>
                </wp:positionV>
                <wp:extent cx="533400" cy="0"/>
                <wp:effectExtent l="13335" t="6985" r="5715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9Mp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215900</wp:posOffset>
                </wp:positionV>
                <wp:extent cx="1219200" cy="0"/>
                <wp:effectExtent l="11430" t="6985" r="7620" b="1206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a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"/>
            </w:pict>
          </mc:Fallback>
        </mc:AlternateContent>
      </w:r>
      <w:r w:rsidR="005D5452" w:rsidRPr="005D5452">
        <w:rPr>
          <w:rFonts w:ascii="Times New Roman" w:hAnsi="Times New Roman" w:cs="Times New Roman"/>
        </w:rPr>
        <w:t xml:space="preserve">От </w:t>
      </w:r>
      <w:r w:rsidR="005D5452" w:rsidRPr="005D5452">
        <w:rPr>
          <w:rFonts w:ascii="Times New Roman" w:hAnsi="Times New Roman" w:cs="Times New Roman"/>
          <w:sz w:val="28"/>
          <w:szCs w:val="28"/>
        </w:rPr>
        <w:t xml:space="preserve">  </w:t>
      </w:r>
      <w:r w:rsidR="00A74121">
        <w:rPr>
          <w:rFonts w:ascii="Times New Roman" w:hAnsi="Times New Roman" w:cs="Times New Roman"/>
          <w:sz w:val="28"/>
          <w:szCs w:val="28"/>
        </w:rPr>
        <w:t xml:space="preserve">  </w:t>
      </w:r>
      <w:r w:rsidR="005D5452" w:rsidRPr="005D5452">
        <w:rPr>
          <w:rFonts w:ascii="Times New Roman" w:hAnsi="Times New Roman" w:cs="Times New Roman"/>
          <w:sz w:val="28"/>
          <w:szCs w:val="28"/>
        </w:rPr>
        <w:t xml:space="preserve"> </w:t>
      </w:r>
      <w:r w:rsidR="00E526D5">
        <w:rPr>
          <w:rFonts w:ascii="Times New Roman" w:hAnsi="Times New Roman" w:cs="Times New Roman"/>
          <w:sz w:val="28"/>
          <w:szCs w:val="28"/>
        </w:rPr>
        <w:t>13</w:t>
      </w:r>
      <w:r w:rsidR="00A74121">
        <w:rPr>
          <w:rFonts w:ascii="Times New Roman" w:hAnsi="Times New Roman" w:cs="Times New Roman"/>
          <w:sz w:val="28"/>
          <w:szCs w:val="28"/>
        </w:rPr>
        <w:t>.11.2023</w:t>
      </w:r>
      <w:r w:rsidR="005D5452" w:rsidRPr="005D5452">
        <w:rPr>
          <w:rFonts w:ascii="Times New Roman" w:hAnsi="Times New Roman" w:cs="Times New Roman"/>
        </w:rPr>
        <w:t xml:space="preserve"> </w:t>
      </w:r>
      <w:r w:rsidR="00A74121">
        <w:rPr>
          <w:rFonts w:ascii="Times New Roman" w:hAnsi="Times New Roman" w:cs="Times New Roman"/>
        </w:rPr>
        <w:t xml:space="preserve">      </w:t>
      </w:r>
      <w:r w:rsidR="005D5452" w:rsidRPr="005D5452">
        <w:rPr>
          <w:rFonts w:ascii="Times New Roman" w:hAnsi="Times New Roman" w:cs="Times New Roman"/>
        </w:rPr>
        <w:t xml:space="preserve">  №</w:t>
      </w:r>
      <w:r w:rsidR="005D5452" w:rsidRPr="005D5452">
        <w:rPr>
          <w:rFonts w:ascii="Times New Roman" w:hAnsi="Times New Roman" w:cs="Times New Roman"/>
          <w:sz w:val="28"/>
          <w:szCs w:val="28"/>
        </w:rPr>
        <w:t xml:space="preserve">     </w:t>
      </w:r>
      <w:r w:rsidR="00E526D5">
        <w:rPr>
          <w:rFonts w:ascii="Times New Roman" w:hAnsi="Times New Roman" w:cs="Times New Roman"/>
          <w:sz w:val="28"/>
          <w:szCs w:val="28"/>
        </w:rPr>
        <w:t>604</w:t>
      </w:r>
    </w:p>
    <w:p w:rsidR="00831E63" w:rsidRPr="00A74121" w:rsidRDefault="00831E63" w:rsidP="005D5452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5D5452" w:rsidRPr="005D5452" w:rsidRDefault="005D5452" w:rsidP="005D5452">
      <w:pPr>
        <w:spacing w:after="0" w:line="240" w:lineRule="auto"/>
        <w:jc w:val="both"/>
        <w:rPr>
          <w:rFonts w:ascii="Times New Roman" w:hAnsi="Times New Roman" w:cs="Times New Roman"/>
          <w:sz w:val="4"/>
          <w:szCs w:val="6"/>
        </w:rPr>
      </w:pPr>
    </w:p>
    <w:p w:rsidR="005D5452" w:rsidRPr="005D5452" w:rsidRDefault="005D5452" w:rsidP="005D5452">
      <w:pPr>
        <w:spacing w:after="0" w:line="240" w:lineRule="auto"/>
        <w:jc w:val="both"/>
        <w:rPr>
          <w:rFonts w:ascii="Times New Roman" w:hAnsi="Times New Roman" w:cs="Times New Roman"/>
          <w:sz w:val="4"/>
          <w:szCs w:val="6"/>
        </w:rPr>
      </w:pPr>
      <w:r w:rsidRPr="005D5452">
        <w:rPr>
          <w:rFonts w:ascii="Times New Roman" w:hAnsi="Times New Roman" w:cs="Times New Roman"/>
        </w:rPr>
        <w:t xml:space="preserve">пос. Омсукчан </w:t>
      </w:r>
    </w:p>
    <w:p w:rsidR="002B5024" w:rsidRPr="0019479D" w:rsidRDefault="002B5024" w:rsidP="00194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024" w:rsidRDefault="002B5024" w:rsidP="00006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3CF" w:rsidRPr="00006AA6" w:rsidRDefault="007433CF" w:rsidP="00006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</w:tblGrid>
      <w:tr w:rsidR="004F0C5C" w:rsidRPr="00A74121" w:rsidTr="00E526D5">
        <w:trPr>
          <w:trHeight w:val="902"/>
        </w:trPr>
        <w:tc>
          <w:tcPr>
            <w:tcW w:w="4681" w:type="dxa"/>
          </w:tcPr>
          <w:p w:rsidR="004F0C5C" w:rsidRPr="00E526D5" w:rsidRDefault="00E526D5" w:rsidP="0051679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26D5">
              <w:rPr>
                <w:rFonts w:ascii="Times New Roman" w:hAnsi="Times New Roman"/>
                <w:sz w:val="26"/>
                <w:szCs w:val="26"/>
                <w:lang w:eastAsia="ru-RU"/>
              </w:rPr>
              <w:t>О предварительных итогах 2023 г</w:t>
            </w:r>
            <w:r w:rsidRPr="00E526D5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E526D5">
              <w:rPr>
                <w:rFonts w:ascii="Times New Roman" w:hAnsi="Times New Roman"/>
                <w:sz w:val="26"/>
                <w:szCs w:val="26"/>
                <w:lang w:eastAsia="ru-RU"/>
              </w:rPr>
              <w:t>да и прогнозе социально-экономического развития Омсукчанского муниципал</w:t>
            </w:r>
            <w:r w:rsidRPr="00E526D5">
              <w:rPr>
                <w:rFonts w:ascii="Times New Roman" w:hAnsi="Times New Roman"/>
                <w:sz w:val="26"/>
                <w:szCs w:val="26"/>
                <w:lang w:eastAsia="ru-RU"/>
              </w:rPr>
              <w:t>ь</w:t>
            </w:r>
            <w:r w:rsidRPr="00E526D5">
              <w:rPr>
                <w:rFonts w:ascii="Times New Roman" w:hAnsi="Times New Roman"/>
                <w:sz w:val="26"/>
                <w:szCs w:val="26"/>
                <w:lang w:eastAsia="ru-RU"/>
              </w:rPr>
              <w:t>ного округа на 2024 год и на плановый период 2025-2026 годов</w:t>
            </w:r>
          </w:p>
        </w:tc>
      </w:tr>
    </w:tbl>
    <w:p w:rsidR="004F0C5C" w:rsidRPr="00A74121" w:rsidRDefault="004F0C5C" w:rsidP="004F0C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0C5C" w:rsidRPr="00A74121" w:rsidRDefault="004F0C5C" w:rsidP="004F0C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26D5" w:rsidRPr="00E526D5" w:rsidRDefault="00E526D5" w:rsidP="00E526D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D5">
        <w:rPr>
          <w:rFonts w:ascii="Times New Roman" w:hAnsi="Times New Roman" w:cs="Times New Roman"/>
          <w:sz w:val="26"/>
          <w:szCs w:val="26"/>
        </w:rPr>
        <w:t>В соответствии со ст. 173 Бюджетного кодекса Российской Федерации, Ф</w:t>
      </w:r>
      <w:r w:rsidRPr="00E526D5">
        <w:rPr>
          <w:rFonts w:ascii="Times New Roman" w:hAnsi="Times New Roman" w:cs="Times New Roman"/>
          <w:sz w:val="26"/>
          <w:szCs w:val="26"/>
        </w:rPr>
        <w:t>е</w:t>
      </w:r>
      <w:r w:rsidRPr="00E526D5">
        <w:rPr>
          <w:rFonts w:ascii="Times New Roman" w:hAnsi="Times New Roman" w:cs="Times New Roman"/>
          <w:sz w:val="26"/>
          <w:szCs w:val="26"/>
        </w:rPr>
        <w:t>деральным законом от 28.06.2014 № 172-ФЗ «О стратегическом планир</w:t>
      </w:r>
      <w:r w:rsidRPr="00E526D5">
        <w:rPr>
          <w:rFonts w:ascii="Times New Roman" w:hAnsi="Times New Roman" w:cs="Times New Roman"/>
          <w:sz w:val="26"/>
          <w:szCs w:val="26"/>
        </w:rPr>
        <w:t>о</w:t>
      </w:r>
      <w:r w:rsidRPr="00E526D5">
        <w:rPr>
          <w:rFonts w:ascii="Times New Roman" w:hAnsi="Times New Roman" w:cs="Times New Roman"/>
          <w:sz w:val="26"/>
          <w:szCs w:val="26"/>
        </w:rPr>
        <w:t>вании в Российской Федерации», постановлением администрации Омсукчанского муниц</w:t>
      </w:r>
      <w:r w:rsidRPr="00E526D5">
        <w:rPr>
          <w:rFonts w:ascii="Times New Roman" w:hAnsi="Times New Roman" w:cs="Times New Roman"/>
          <w:sz w:val="26"/>
          <w:szCs w:val="26"/>
        </w:rPr>
        <w:t>и</w:t>
      </w:r>
      <w:r w:rsidRPr="00E526D5">
        <w:rPr>
          <w:rFonts w:ascii="Times New Roman" w:hAnsi="Times New Roman" w:cs="Times New Roman"/>
          <w:sz w:val="26"/>
          <w:szCs w:val="26"/>
        </w:rPr>
        <w:t>пального округа от 13.09.2023 № 489 «Об утверждении Порядка разработки Пр</w:t>
      </w:r>
      <w:r w:rsidRPr="00E526D5">
        <w:rPr>
          <w:rFonts w:ascii="Times New Roman" w:hAnsi="Times New Roman" w:cs="Times New Roman"/>
          <w:sz w:val="26"/>
          <w:szCs w:val="26"/>
        </w:rPr>
        <w:t>о</w:t>
      </w:r>
      <w:r w:rsidRPr="00E526D5">
        <w:rPr>
          <w:rFonts w:ascii="Times New Roman" w:hAnsi="Times New Roman" w:cs="Times New Roman"/>
          <w:sz w:val="26"/>
          <w:szCs w:val="26"/>
        </w:rPr>
        <w:t>гноза социально-экономического развития Омсукчанского муниципального окр</w:t>
      </w:r>
      <w:r w:rsidRPr="00E526D5">
        <w:rPr>
          <w:rFonts w:ascii="Times New Roman" w:hAnsi="Times New Roman" w:cs="Times New Roman"/>
          <w:sz w:val="26"/>
          <w:szCs w:val="26"/>
        </w:rPr>
        <w:t>у</w:t>
      </w:r>
      <w:r w:rsidRPr="00E526D5">
        <w:rPr>
          <w:rFonts w:ascii="Times New Roman" w:hAnsi="Times New Roman" w:cs="Times New Roman"/>
          <w:sz w:val="26"/>
          <w:szCs w:val="26"/>
        </w:rPr>
        <w:t>га», администрация Омсукчанского муниц</w:t>
      </w:r>
      <w:r w:rsidRPr="00E526D5">
        <w:rPr>
          <w:rFonts w:ascii="Times New Roman" w:hAnsi="Times New Roman" w:cs="Times New Roman"/>
          <w:sz w:val="26"/>
          <w:szCs w:val="26"/>
        </w:rPr>
        <w:t>и</w:t>
      </w:r>
      <w:r w:rsidRPr="00E526D5">
        <w:rPr>
          <w:rFonts w:ascii="Times New Roman" w:hAnsi="Times New Roman" w:cs="Times New Roman"/>
          <w:sz w:val="26"/>
          <w:szCs w:val="26"/>
        </w:rPr>
        <w:t>пального округа</w:t>
      </w:r>
    </w:p>
    <w:p w:rsidR="00E526D5" w:rsidRPr="00E526D5" w:rsidRDefault="00E526D5" w:rsidP="00E526D5">
      <w:pPr>
        <w:spacing w:after="0"/>
        <w:rPr>
          <w:rFonts w:ascii="Times New Roman" w:hAnsi="Times New Roman" w:cs="Times New Roman"/>
          <w:caps/>
          <w:sz w:val="26"/>
          <w:szCs w:val="26"/>
        </w:rPr>
      </w:pPr>
      <w:r w:rsidRPr="00E526D5">
        <w:rPr>
          <w:rFonts w:ascii="Times New Roman" w:hAnsi="Times New Roman" w:cs="Times New Roman"/>
          <w:caps/>
          <w:sz w:val="26"/>
          <w:szCs w:val="26"/>
        </w:rPr>
        <w:t xml:space="preserve">ПостановляЕТ: </w:t>
      </w:r>
    </w:p>
    <w:p w:rsidR="00E526D5" w:rsidRPr="00E526D5" w:rsidRDefault="00E526D5" w:rsidP="00E526D5">
      <w:pPr>
        <w:spacing w:after="0"/>
        <w:ind w:firstLine="709"/>
        <w:rPr>
          <w:rFonts w:ascii="Times New Roman" w:hAnsi="Times New Roman" w:cs="Times New Roman"/>
          <w:caps/>
          <w:sz w:val="26"/>
          <w:szCs w:val="26"/>
        </w:rPr>
      </w:pPr>
    </w:p>
    <w:p w:rsidR="00E526D5" w:rsidRPr="00E526D5" w:rsidRDefault="00E526D5" w:rsidP="00E526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D5">
        <w:rPr>
          <w:rFonts w:ascii="Times New Roman" w:hAnsi="Times New Roman" w:cs="Times New Roman"/>
          <w:sz w:val="26"/>
          <w:szCs w:val="26"/>
        </w:rPr>
        <w:t>1. Одобрить предварительные итоги 2023 года и прогноз социально-экономического развития Омсукчанского муниципального округа на 2024 год и на плановый период 2025-2026 годов согласно приложениям № 1,2 к настоящему п</w:t>
      </w:r>
      <w:r w:rsidRPr="00E526D5">
        <w:rPr>
          <w:rFonts w:ascii="Times New Roman" w:hAnsi="Times New Roman" w:cs="Times New Roman"/>
          <w:sz w:val="26"/>
          <w:szCs w:val="26"/>
        </w:rPr>
        <w:t>о</w:t>
      </w:r>
      <w:r w:rsidRPr="00E526D5">
        <w:rPr>
          <w:rFonts w:ascii="Times New Roman" w:hAnsi="Times New Roman" w:cs="Times New Roman"/>
          <w:sz w:val="26"/>
          <w:szCs w:val="26"/>
        </w:rPr>
        <w:t>становлению.</w:t>
      </w:r>
    </w:p>
    <w:p w:rsidR="00E526D5" w:rsidRPr="00E526D5" w:rsidRDefault="00E526D5" w:rsidP="00E526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26D5" w:rsidRPr="00E526D5" w:rsidRDefault="00E526D5" w:rsidP="00E526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6D5">
        <w:rPr>
          <w:rFonts w:ascii="Times New Roman" w:hAnsi="Times New Roman" w:cs="Times New Roman"/>
          <w:sz w:val="26"/>
          <w:szCs w:val="26"/>
        </w:rPr>
        <w:t>2. Настоящее постановление подлежит размещению на официальном сайте муниципального образования «Омсукчанский муниципальный округ» в сети И</w:t>
      </w:r>
      <w:r w:rsidRPr="00E526D5">
        <w:rPr>
          <w:rFonts w:ascii="Times New Roman" w:hAnsi="Times New Roman" w:cs="Times New Roman"/>
          <w:sz w:val="26"/>
          <w:szCs w:val="26"/>
        </w:rPr>
        <w:t>н</w:t>
      </w:r>
      <w:r w:rsidRPr="00E526D5">
        <w:rPr>
          <w:rFonts w:ascii="Times New Roman" w:hAnsi="Times New Roman" w:cs="Times New Roman"/>
          <w:sz w:val="26"/>
          <w:szCs w:val="26"/>
        </w:rPr>
        <w:t>тернет (</w:t>
      </w:r>
      <w:hyperlink r:id="rId6" w:history="1">
        <w:r w:rsidRPr="00E526D5">
          <w:rPr>
            <w:rStyle w:val="ab"/>
            <w:rFonts w:ascii="Times New Roman" w:eastAsia="Calibri" w:hAnsi="Times New Roman" w:cs="Times New Roman"/>
            <w:sz w:val="26"/>
            <w:szCs w:val="26"/>
          </w:rPr>
          <w:t>www.omsukchan-adm.ru</w:t>
        </w:r>
      </w:hyperlink>
      <w:r w:rsidRPr="00E526D5">
        <w:rPr>
          <w:rFonts w:ascii="Times New Roman" w:hAnsi="Times New Roman" w:cs="Times New Roman"/>
          <w:sz w:val="26"/>
          <w:szCs w:val="26"/>
        </w:rPr>
        <w:t>) и опубликованию в газете «Омсу</w:t>
      </w:r>
      <w:r w:rsidRPr="00E526D5">
        <w:rPr>
          <w:rFonts w:ascii="Times New Roman" w:hAnsi="Times New Roman" w:cs="Times New Roman"/>
          <w:sz w:val="26"/>
          <w:szCs w:val="26"/>
        </w:rPr>
        <w:t>к</w:t>
      </w:r>
      <w:r w:rsidRPr="00E526D5">
        <w:rPr>
          <w:rFonts w:ascii="Times New Roman" w:hAnsi="Times New Roman" w:cs="Times New Roman"/>
          <w:sz w:val="26"/>
          <w:szCs w:val="26"/>
        </w:rPr>
        <w:t>чанские вести».</w:t>
      </w:r>
    </w:p>
    <w:p w:rsidR="004F0C5C" w:rsidRPr="00E526D5" w:rsidRDefault="004F0C5C" w:rsidP="00E526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4121" w:rsidRDefault="00A74121" w:rsidP="004F0C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4121" w:rsidRPr="00A74121" w:rsidRDefault="00A74121" w:rsidP="004F0C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5452" w:rsidRPr="00A74121" w:rsidRDefault="005D5452" w:rsidP="005D5452">
      <w:pPr>
        <w:pStyle w:val="ac"/>
        <w:rPr>
          <w:sz w:val="26"/>
          <w:szCs w:val="26"/>
        </w:rPr>
      </w:pPr>
      <w:r w:rsidRPr="00A74121">
        <w:rPr>
          <w:sz w:val="26"/>
          <w:szCs w:val="26"/>
        </w:rPr>
        <w:t>Глава Омсукчанского</w:t>
      </w:r>
    </w:p>
    <w:p w:rsidR="005D5452" w:rsidRPr="00A74121" w:rsidRDefault="0078021E" w:rsidP="005D5452">
      <w:pPr>
        <w:pStyle w:val="ac"/>
        <w:rPr>
          <w:b/>
          <w:sz w:val="26"/>
          <w:szCs w:val="26"/>
        </w:rPr>
      </w:pPr>
      <w:r w:rsidRPr="00A74121">
        <w:rPr>
          <w:sz w:val="26"/>
          <w:szCs w:val="26"/>
        </w:rPr>
        <w:t>муниципального</w:t>
      </w:r>
      <w:r w:rsidR="005D5452" w:rsidRPr="00A74121">
        <w:rPr>
          <w:sz w:val="26"/>
          <w:szCs w:val="26"/>
        </w:rPr>
        <w:t xml:space="preserve"> округа                                                                С.Н. Макаров</w:t>
      </w:r>
    </w:p>
    <w:p w:rsidR="00E526D5" w:rsidRDefault="00E526D5" w:rsidP="00F82D65">
      <w:pPr>
        <w:spacing w:after="0" w:line="240" w:lineRule="auto"/>
        <w:ind w:left="3686" w:firstLine="3402"/>
        <w:rPr>
          <w:rFonts w:ascii="Times New Roman" w:hAnsi="Times New Roman" w:cs="Times New Roman"/>
          <w:szCs w:val="28"/>
        </w:rPr>
      </w:pPr>
    </w:p>
    <w:p w:rsidR="00E526D5" w:rsidRDefault="00E526D5" w:rsidP="00F82D65">
      <w:pPr>
        <w:spacing w:after="0" w:line="240" w:lineRule="auto"/>
        <w:ind w:left="3686" w:firstLine="3402"/>
        <w:rPr>
          <w:rFonts w:ascii="Times New Roman" w:hAnsi="Times New Roman" w:cs="Times New Roman"/>
          <w:szCs w:val="28"/>
        </w:rPr>
      </w:pPr>
    </w:p>
    <w:p w:rsidR="00E526D5" w:rsidRDefault="00E526D5" w:rsidP="00F82D65">
      <w:pPr>
        <w:spacing w:after="0" w:line="240" w:lineRule="auto"/>
        <w:ind w:left="3686" w:firstLine="3402"/>
        <w:rPr>
          <w:rFonts w:ascii="Times New Roman" w:hAnsi="Times New Roman" w:cs="Times New Roman"/>
          <w:szCs w:val="28"/>
        </w:rPr>
      </w:pPr>
    </w:p>
    <w:p w:rsidR="00E526D5" w:rsidRDefault="00E526D5" w:rsidP="00F82D65">
      <w:pPr>
        <w:spacing w:after="0" w:line="240" w:lineRule="auto"/>
        <w:ind w:left="3686" w:firstLine="3402"/>
        <w:rPr>
          <w:rFonts w:ascii="Times New Roman" w:hAnsi="Times New Roman" w:cs="Times New Roman"/>
          <w:szCs w:val="28"/>
        </w:rPr>
      </w:pPr>
    </w:p>
    <w:p w:rsidR="00E526D5" w:rsidRDefault="00E526D5" w:rsidP="00F82D65">
      <w:pPr>
        <w:spacing w:after="0" w:line="240" w:lineRule="auto"/>
        <w:ind w:left="3686" w:firstLine="3402"/>
        <w:rPr>
          <w:rFonts w:ascii="Times New Roman" w:hAnsi="Times New Roman" w:cs="Times New Roman"/>
          <w:szCs w:val="28"/>
        </w:rPr>
      </w:pPr>
    </w:p>
    <w:p w:rsidR="00F82D65" w:rsidRPr="00F82D65" w:rsidRDefault="00F82D65" w:rsidP="00F82D65">
      <w:pPr>
        <w:spacing w:after="0" w:line="240" w:lineRule="auto"/>
        <w:ind w:left="3686" w:firstLine="3402"/>
        <w:rPr>
          <w:rFonts w:ascii="Times New Roman" w:hAnsi="Times New Roman" w:cs="Times New Roman"/>
          <w:szCs w:val="28"/>
        </w:rPr>
      </w:pPr>
      <w:r w:rsidRPr="00F82D65">
        <w:rPr>
          <w:rFonts w:ascii="Times New Roman" w:hAnsi="Times New Roman" w:cs="Times New Roman"/>
          <w:szCs w:val="28"/>
        </w:rPr>
        <w:lastRenderedPageBreak/>
        <w:t>Приложение</w:t>
      </w:r>
      <w:r w:rsidR="006A35A6">
        <w:rPr>
          <w:rFonts w:ascii="Times New Roman" w:hAnsi="Times New Roman" w:cs="Times New Roman"/>
          <w:szCs w:val="28"/>
        </w:rPr>
        <w:t xml:space="preserve"> № 1</w:t>
      </w:r>
      <w:bookmarkStart w:id="0" w:name="_GoBack"/>
      <w:bookmarkEnd w:id="0"/>
    </w:p>
    <w:p w:rsidR="00F82D65" w:rsidRPr="00F82D65" w:rsidRDefault="00F82D65" w:rsidP="00F82D65">
      <w:pPr>
        <w:spacing w:after="0" w:line="240" w:lineRule="auto"/>
        <w:ind w:left="3686" w:firstLine="3402"/>
        <w:rPr>
          <w:rFonts w:ascii="Times New Roman" w:hAnsi="Times New Roman" w:cs="Times New Roman"/>
          <w:szCs w:val="28"/>
        </w:rPr>
      </w:pPr>
      <w:r w:rsidRPr="00F82D65">
        <w:rPr>
          <w:rFonts w:ascii="Times New Roman" w:hAnsi="Times New Roman" w:cs="Times New Roman"/>
          <w:szCs w:val="28"/>
        </w:rPr>
        <w:t xml:space="preserve">к постановлению </w:t>
      </w:r>
    </w:p>
    <w:p w:rsidR="00F82D65" w:rsidRPr="00F82D65" w:rsidRDefault="00F82D65" w:rsidP="00F82D65">
      <w:pPr>
        <w:spacing w:after="0" w:line="240" w:lineRule="auto"/>
        <w:ind w:left="3686" w:firstLine="3402"/>
        <w:rPr>
          <w:rFonts w:ascii="Times New Roman" w:hAnsi="Times New Roman" w:cs="Times New Roman"/>
          <w:szCs w:val="28"/>
        </w:rPr>
      </w:pPr>
      <w:r w:rsidRPr="00F82D65">
        <w:rPr>
          <w:rFonts w:ascii="Times New Roman" w:hAnsi="Times New Roman" w:cs="Times New Roman"/>
          <w:szCs w:val="28"/>
        </w:rPr>
        <w:t xml:space="preserve">администрации </w:t>
      </w:r>
    </w:p>
    <w:p w:rsidR="00F82D65" w:rsidRPr="00F82D65" w:rsidRDefault="00F82D65" w:rsidP="00F82D65">
      <w:pPr>
        <w:spacing w:after="0" w:line="240" w:lineRule="auto"/>
        <w:ind w:left="3686" w:firstLine="3402"/>
        <w:rPr>
          <w:rFonts w:ascii="Times New Roman" w:hAnsi="Times New Roman" w:cs="Times New Roman"/>
          <w:szCs w:val="28"/>
        </w:rPr>
      </w:pPr>
      <w:r w:rsidRPr="00F82D65">
        <w:rPr>
          <w:rFonts w:ascii="Times New Roman" w:hAnsi="Times New Roman" w:cs="Times New Roman"/>
          <w:szCs w:val="28"/>
        </w:rPr>
        <w:t xml:space="preserve">муниципального округа </w:t>
      </w:r>
    </w:p>
    <w:p w:rsidR="00F82D65" w:rsidRPr="00F82D65" w:rsidRDefault="00F82D65" w:rsidP="00F82D65">
      <w:pPr>
        <w:spacing w:after="0" w:line="240" w:lineRule="auto"/>
        <w:ind w:left="3686" w:firstLine="3402"/>
        <w:rPr>
          <w:rFonts w:ascii="Times New Roman" w:hAnsi="Times New Roman" w:cs="Times New Roman"/>
          <w:szCs w:val="28"/>
        </w:rPr>
      </w:pPr>
      <w:r w:rsidRPr="00F82D65">
        <w:rPr>
          <w:rFonts w:ascii="Times New Roman" w:hAnsi="Times New Roman" w:cs="Times New Roman"/>
          <w:szCs w:val="28"/>
        </w:rPr>
        <w:t xml:space="preserve">от </w:t>
      </w:r>
      <w:r w:rsidR="00AD59C2">
        <w:rPr>
          <w:rFonts w:ascii="Times New Roman" w:hAnsi="Times New Roman" w:cs="Times New Roman"/>
          <w:szCs w:val="28"/>
        </w:rPr>
        <w:t>13</w:t>
      </w:r>
      <w:r w:rsidRPr="00F82D65">
        <w:rPr>
          <w:rFonts w:ascii="Times New Roman" w:hAnsi="Times New Roman" w:cs="Times New Roman"/>
          <w:szCs w:val="28"/>
        </w:rPr>
        <w:t>.1</w:t>
      </w:r>
      <w:r>
        <w:rPr>
          <w:rFonts w:ascii="Times New Roman" w:hAnsi="Times New Roman" w:cs="Times New Roman"/>
          <w:szCs w:val="28"/>
        </w:rPr>
        <w:t>1</w:t>
      </w:r>
      <w:r w:rsidR="00AD59C2">
        <w:rPr>
          <w:rFonts w:ascii="Times New Roman" w:hAnsi="Times New Roman" w:cs="Times New Roman"/>
          <w:szCs w:val="28"/>
        </w:rPr>
        <w:t>.2023 № 604</w:t>
      </w:r>
    </w:p>
    <w:p w:rsidR="004F0C5C" w:rsidRDefault="004F0C5C" w:rsidP="004F0C5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82D65" w:rsidRPr="00F82D65" w:rsidRDefault="00F82D65" w:rsidP="004F0C5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D59C2" w:rsidRPr="00DD6504" w:rsidRDefault="00AD59C2" w:rsidP="00AD59C2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339C6">
        <w:rPr>
          <w:rFonts w:ascii="Times New Roman" w:hAnsi="Times New Roman" w:cs="Times New Roman"/>
          <w:b/>
          <w:caps/>
          <w:sz w:val="28"/>
          <w:szCs w:val="28"/>
        </w:rPr>
        <w:t xml:space="preserve">предварительные итоги 2023 года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и </w:t>
      </w:r>
      <w:r w:rsidRPr="00DD6504">
        <w:rPr>
          <w:rFonts w:ascii="Times New Roman" w:hAnsi="Times New Roman" w:cs="Times New Roman"/>
          <w:b/>
          <w:caps/>
          <w:sz w:val="28"/>
          <w:szCs w:val="28"/>
        </w:rPr>
        <w:t xml:space="preserve">Прогноз </w:t>
      </w:r>
    </w:p>
    <w:p w:rsidR="00AD59C2" w:rsidRDefault="00AD59C2" w:rsidP="00AD59C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6504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Омсукчанского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D6504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AD59C2" w:rsidRPr="00DD6504" w:rsidRDefault="00AD59C2" w:rsidP="00AD59C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6504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D650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D650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D650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AD59C2" w:rsidRPr="009F6D79" w:rsidRDefault="00AD59C2" w:rsidP="00AD59C2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AD59C2" w:rsidRPr="006518C6" w:rsidRDefault="00AD59C2" w:rsidP="00AD59C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518C6">
        <w:rPr>
          <w:rFonts w:ascii="Times New Roman" w:hAnsi="Times New Roman" w:cs="Times New Roman"/>
          <w:b/>
          <w:sz w:val="28"/>
          <w:szCs w:val="28"/>
        </w:rPr>
        <w:t>. Общие сведения</w:t>
      </w:r>
    </w:p>
    <w:p w:rsidR="00AD59C2" w:rsidRPr="00AD59C2" w:rsidRDefault="00AD59C2" w:rsidP="00AD59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59C2">
        <w:rPr>
          <w:rFonts w:ascii="Times New Roman" w:hAnsi="Times New Roman" w:cs="Times New Roman"/>
          <w:sz w:val="26"/>
          <w:szCs w:val="26"/>
        </w:rPr>
        <w:t>Прогноз социально-экономического развития Омсукчанского муниципал</w:t>
      </w:r>
      <w:r w:rsidRPr="00AD59C2">
        <w:rPr>
          <w:rFonts w:ascii="Times New Roman" w:hAnsi="Times New Roman" w:cs="Times New Roman"/>
          <w:sz w:val="26"/>
          <w:szCs w:val="26"/>
        </w:rPr>
        <w:t>ь</w:t>
      </w:r>
      <w:r w:rsidRPr="00AD59C2">
        <w:rPr>
          <w:rFonts w:ascii="Times New Roman" w:hAnsi="Times New Roman" w:cs="Times New Roman"/>
          <w:sz w:val="26"/>
          <w:szCs w:val="26"/>
        </w:rPr>
        <w:t>ного округа на 2024 и плановый период 2025-2026 годов разработан на основе ан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>лиза развития отраслей экономики и социальной сферы муниц</w:t>
      </w:r>
      <w:r w:rsidRPr="00AD59C2">
        <w:rPr>
          <w:rFonts w:ascii="Times New Roman" w:hAnsi="Times New Roman" w:cs="Times New Roman"/>
          <w:sz w:val="26"/>
          <w:szCs w:val="26"/>
        </w:rPr>
        <w:t>и</w:t>
      </w:r>
      <w:r w:rsidRPr="00AD59C2">
        <w:rPr>
          <w:rFonts w:ascii="Times New Roman" w:hAnsi="Times New Roman" w:cs="Times New Roman"/>
          <w:sz w:val="26"/>
          <w:szCs w:val="26"/>
        </w:rPr>
        <w:t>пального округа по итогам 2022 года, 9 месяцев 2023 года, ожидаемых итогов 2023 года, сценарных условий функционирования экономики Российской Федерации с учетом индексов-дефляторов цен, рекомендованных Министерством экономического развития и торговли Российской Федерации.</w:t>
      </w:r>
      <w:proofErr w:type="gramEnd"/>
    </w:p>
    <w:p w:rsidR="00AD59C2" w:rsidRPr="00AD59C2" w:rsidRDefault="00AD59C2" w:rsidP="00AD59C2">
      <w:pPr>
        <w:pStyle w:val="ConsPlusNormal"/>
        <w:widowControl/>
        <w:spacing w:line="23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Экономическое и социальное развитие Омсукчанского муниципального округа (далее - муниципальный округ) в планируемых периодах будет определят</w:t>
      </w:r>
      <w:r w:rsidRPr="00AD59C2">
        <w:rPr>
          <w:rFonts w:ascii="Times New Roman" w:hAnsi="Times New Roman" w:cs="Times New Roman"/>
          <w:sz w:val="26"/>
          <w:szCs w:val="26"/>
        </w:rPr>
        <w:t>ь</w:t>
      </w:r>
      <w:r w:rsidRPr="00AD59C2">
        <w:rPr>
          <w:rFonts w:ascii="Times New Roman" w:hAnsi="Times New Roman" w:cs="Times New Roman"/>
          <w:sz w:val="26"/>
          <w:szCs w:val="26"/>
        </w:rPr>
        <w:t>ся внешними и внутренними условиями и факторами.</w:t>
      </w:r>
    </w:p>
    <w:p w:rsidR="00AD59C2" w:rsidRPr="00AD59C2" w:rsidRDefault="00AD59C2" w:rsidP="00AD59C2">
      <w:pPr>
        <w:pStyle w:val="ConsPlusNormal"/>
        <w:widowControl/>
        <w:spacing w:line="23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К внешним факторам относятся:</w:t>
      </w:r>
    </w:p>
    <w:p w:rsidR="00AD59C2" w:rsidRPr="00AD59C2" w:rsidRDefault="00AD59C2" w:rsidP="00AD59C2">
      <w:pPr>
        <w:pStyle w:val="ConsPlusNormal"/>
        <w:widowControl/>
        <w:spacing w:line="23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изменение цен на золото и серебро;</w:t>
      </w:r>
    </w:p>
    <w:p w:rsidR="00AD59C2" w:rsidRPr="00AD59C2" w:rsidRDefault="00AD59C2" w:rsidP="00AD59C2">
      <w:pPr>
        <w:pStyle w:val="ConsPlusNormal"/>
        <w:widowControl/>
        <w:spacing w:line="23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тарифная политика естественных монополий;</w:t>
      </w:r>
    </w:p>
    <w:p w:rsidR="00AD59C2" w:rsidRPr="00AD59C2" w:rsidRDefault="00AD59C2" w:rsidP="00AD59C2">
      <w:pPr>
        <w:pStyle w:val="ConsPlusNormal"/>
        <w:widowControl/>
        <w:spacing w:line="23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изменения в налоговом законодательстве;</w:t>
      </w:r>
    </w:p>
    <w:p w:rsidR="00AD59C2" w:rsidRPr="00AD59C2" w:rsidRDefault="00AD59C2" w:rsidP="00AD59C2">
      <w:pPr>
        <w:pStyle w:val="ConsPlusNormal"/>
        <w:widowControl/>
        <w:spacing w:line="23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инфляционные процессы и другие.</w:t>
      </w:r>
    </w:p>
    <w:p w:rsidR="00AD59C2" w:rsidRPr="00AD59C2" w:rsidRDefault="00AD59C2" w:rsidP="00AD59C2">
      <w:pPr>
        <w:pStyle w:val="ConsPlusNormal"/>
        <w:widowControl/>
        <w:spacing w:line="23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К внутренним факторам, определяющим основные тенденции и целевые п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>раметры развития экономики муниципального округа, относятся:</w:t>
      </w:r>
    </w:p>
    <w:p w:rsidR="00AD59C2" w:rsidRPr="00AD59C2" w:rsidRDefault="00AD59C2" w:rsidP="00AD59C2">
      <w:pPr>
        <w:pStyle w:val="ConsPlusNormal"/>
        <w:widowControl/>
        <w:spacing w:line="23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демографическая ситуация;</w:t>
      </w:r>
    </w:p>
    <w:p w:rsidR="00AD59C2" w:rsidRPr="00AD59C2" w:rsidRDefault="00AD59C2" w:rsidP="00AD59C2">
      <w:pPr>
        <w:pStyle w:val="ConsPlusNormal"/>
        <w:widowControl/>
        <w:spacing w:line="23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состояние трудовых и природных ресурсов;</w:t>
      </w:r>
    </w:p>
    <w:p w:rsidR="00AD59C2" w:rsidRPr="00AD59C2" w:rsidRDefault="00AD59C2" w:rsidP="00AD59C2">
      <w:pPr>
        <w:pStyle w:val="ConsPlusNormal"/>
        <w:widowControl/>
        <w:spacing w:line="23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создание благоприятных условий для предпринимательской деятел</w:t>
      </w:r>
      <w:r w:rsidRPr="00AD59C2">
        <w:rPr>
          <w:rFonts w:ascii="Times New Roman" w:hAnsi="Times New Roman" w:cs="Times New Roman"/>
          <w:sz w:val="26"/>
          <w:szCs w:val="26"/>
        </w:rPr>
        <w:t>ь</w:t>
      </w:r>
      <w:r w:rsidRPr="00AD59C2">
        <w:rPr>
          <w:rFonts w:ascii="Times New Roman" w:hAnsi="Times New Roman" w:cs="Times New Roman"/>
          <w:sz w:val="26"/>
          <w:szCs w:val="26"/>
        </w:rPr>
        <w:t>ности;</w:t>
      </w:r>
    </w:p>
    <w:p w:rsidR="00AD59C2" w:rsidRPr="00AD59C2" w:rsidRDefault="00AD59C2" w:rsidP="00AD59C2">
      <w:pPr>
        <w:pStyle w:val="ConsPlusNormal"/>
        <w:widowControl/>
        <w:spacing w:line="23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рост благосостояния населения и другие.</w:t>
      </w:r>
    </w:p>
    <w:p w:rsidR="00AD59C2" w:rsidRPr="00AD59C2" w:rsidRDefault="00AD59C2" w:rsidP="00AD59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Разработка параметров прогноза на 2024-2026 годы осуществлялась по баз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вому варианту.</w:t>
      </w:r>
    </w:p>
    <w:p w:rsidR="00AD59C2" w:rsidRPr="00AD59C2" w:rsidRDefault="00AD59C2" w:rsidP="00AD59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Базовый вариант прогноза, характеризует основные тенденции развития эк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номики в условиях сохранения консервативных изменений внешних факторов.</w:t>
      </w:r>
    </w:p>
    <w:p w:rsidR="00AD59C2" w:rsidRPr="00AD59C2" w:rsidRDefault="00AD59C2" w:rsidP="00AD59C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D59C2">
        <w:rPr>
          <w:rFonts w:ascii="Times New Roman" w:hAnsi="Times New Roman" w:cs="Times New Roman"/>
          <w:b/>
          <w:sz w:val="28"/>
          <w:szCs w:val="26"/>
        </w:rPr>
        <w:t>II. Анализ сложившейся ситуации</w:t>
      </w:r>
    </w:p>
    <w:p w:rsidR="00AD59C2" w:rsidRPr="00AD59C2" w:rsidRDefault="00AD59C2" w:rsidP="00AD59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AD59C2" w:rsidRPr="00AD59C2" w:rsidRDefault="00AD59C2" w:rsidP="00AD59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D59C2">
        <w:rPr>
          <w:rFonts w:ascii="Times New Roman" w:hAnsi="Times New Roman" w:cs="Times New Roman"/>
          <w:b/>
          <w:sz w:val="28"/>
          <w:szCs w:val="26"/>
        </w:rPr>
        <w:t>1. Демография</w:t>
      </w:r>
    </w:p>
    <w:p w:rsidR="00AD59C2" w:rsidRPr="00AD59C2" w:rsidRDefault="00AD59C2" w:rsidP="00AD59C2">
      <w:pPr>
        <w:pStyle w:val="ConsPlusNormal"/>
        <w:widowControl/>
        <w:spacing w:line="23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Омсукчанский муниципальный округ, как и Магаданская область в целом, относится к малозаселенным регионам России. Демографическая ситуация знач</w:t>
      </w:r>
      <w:r w:rsidRPr="00AD59C2">
        <w:rPr>
          <w:rFonts w:ascii="Times New Roman" w:hAnsi="Times New Roman" w:cs="Times New Roman"/>
          <w:sz w:val="26"/>
          <w:szCs w:val="26"/>
        </w:rPr>
        <w:t>и</w:t>
      </w:r>
      <w:r w:rsidRPr="00AD59C2">
        <w:rPr>
          <w:rFonts w:ascii="Times New Roman" w:hAnsi="Times New Roman" w:cs="Times New Roman"/>
          <w:sz w:val="26"/>
          <w:szCs w:val="26"/>
        </w:rPr>
        <w:t>тельно не изменится. Она будет развиваться под влиянием сл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жившейся динамики рождаемости, смертности и миграции населения, которая указывает на продолж</w:t>
      </w:r>
      <w:r w:rsidRPr="00AD59C2">
        <w:rPr>
          <w:rFonts w:ascii="Times New Roman" w:hAnsi="Times New Roman" w:cs="Times New Roman"/>
          <w:sz w:val="26"/>
          <w:szCs w:val="26"/>
        </w:rPr>
        <w:t>е</w:t>
      </w:r>
      <w:r w:rsidRPr="00AD59C2">
        <w:rPr>
          <w:rFonts w:ascii="Times New Roman" w:hAnsi="Times New Roman" w:cs="Times New Roman"/>
          <w:sz w:val="26"/>
          <w:szCs w:val="26"/>
        </w:rPr>
        <w:t>ние тенденции к сокращению численности нас</w:t>
      </w:r>
      <w:r w:rsidRPr="00AD59C2">
        <w:rPr>
          <w:rFonts w:ascii="Times New Roman" w:hAnsi="Times New Roman" w:cs="Times New Roman"/>
          <w:sz w:val="26"/>
          <w:szCs w:val="26"/>
        </w:rPr>
        <w:t>е</w:t>
      </w:r>
      <w:r w:rsidRPr="00AD59C2">
        <w:rPr>
          <w:rFonts w:ascii="Times New Roman" w:hAnsi="Times New Roman" w:cs="Times New Roman"/>
          <w:sz w:val="26"/>
          <w:szCs w:val="26"/>
        </w:rPr>
        <w:t>ления.</w:t>
      </w:r>
    </w:p>
    <w:p w:rsidR="00AD59C2" w:rsidRPr="00AD59C2" w:rsidRDefault="00AD59C2" w:rsidP="00AD59C2">
      <w:pPr>
        <w:pStyle w:val="ConsPlusNormal"/>
        <w:widowControl/>
        <w:spacing w:line="23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На 01.01.2023г. в округе зарегистрировано 4400 человек,</w:t>
      </w:r>
      <w:r w:rsidRPr="00AD59C2">
        <w:rPr>
          <w:sz w:val="26"/>
          <w:szCs w:val="26"/>
        </w:rPr>
        <w:t xml:space="preserve"> </w:t>
      </w:r>
      <w:r w:rsidRPr="00AD59C2">
        <w:rPr>
          <w:rFonts w:ascii="Times New Roman" w:hAnsi="Times New Roman" w:cs="Times New Roman"/>
          <w:sz w:val="26"/>
          <w:szCs w:val="26"/>
        </w:rPr>
        <w:t xml:space="preserve">что составляет 94,31% к уровню 2022 года, в том числе 988 детей - 97,82% к численности детей 2022 года. Общий коэффициент рождаемости в 2022 году составил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7,3 промилле, </w:t>
      </w:r>
      <w:r w:rsidRPr="00AD59C2">
        <w:rPr>
          <w:rFonts w:ascii="Times New Roman" w:hAnsi="Times New Roman" w:cs="Times New Roman"/>
          <w:sz w:val="26"/>
          <w:szCs w:val="26"/>
        </w:rPr>
        <w:lastRenderedPageBreak/>
        <w:t>общий коэффициент смертности - 10,1 промилле. В течение среднесрочного пер</w:t>
      </w:r>
      <w:r w:rsidRPr="00AD59C2">
        <w:rPr>
          <w:rFonts w:ascii="Times New Roman" w:hAnsi="Times New Roman" w:cs="Times New Roman"/>
          <w:sz w:val="26"/>
          <w:szCs w:val="26"/>
        </w:rPr>
        <w:t>и</w:t>
      </w:r>
      <w:r w:rsidRPr="00AD59C2">
        <w:rPr>
          <w:rFonts w:ascii="Times New Roman" w:hAnsi="Times New Roman" w:cs="Times New Roman"/>
          <w:sz w:val="26"/>
          <w:szCs w:val="26"/>
        </w:rPr>
        <w:t>ода прогнозируется превышение смертности над рожд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>емостью.</w:t>
      </w:r>
    </w:p>
    <w:p w:rsidR="00AD59C2" w:rsidRPr="00AD59C2" w:rsidRDefault="00AD59C2" w:rsidP="00AD59C2">
      <w:pPr>
        <w:pStyle w:val="ConsPlusNormal"/>
        <w:widowControl/>
        <w:spacing w:line="23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Показатель миграции населения в расчете на 10,0 тыс. человек по предвар</w:t>
      </w:r>
      <w:r w:rsidRPr="00AD59C2">
        <w:rPr>
          <w:rFonts w:ascii="Times New Roman" w:hAnsi="Times New Roman" w:cs="Times New Roman"/>
          <w:sz w:val="26"/>
          <w:szCs w:val="26"/>
        </w:rPr>
        <w:t>и</w:t>
      </w:r>
      <w:r w:rsidRPr="00AD59C2">
        <w:rPr>
          <w:rFonts w:ascii="Times New Roman" w:hAnsi="Times New Roman" w:cs="Times New Roman"/>
          <w:sz w:val="26"/>
          <w:szCs w:val="26"/>
        </w:rPr>
        <w:t xml:space="preserve">тельным итогам 9 месяцев 2023 года составил +10,2 человека. </w:t>
      </w:r>
    </w:p>
    <w:p w:rsidR="00AD59C2" w:rsidRPr="00AD59C2" w:rsidRDefault="00AD59C2" w:rsidP="00AD59C2">
      <w:pPr>
        <w:pStyle w:val="ConsPlusNormal"/>
        <w:widowControl/>
        <w:spacing w:line="23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За 9 месяцев 2023 года отмечена естественная убыль населения. За о</w:t>
      </w:r>
      <w:r w:rsidRPr="00AD59C2">
        <w:rPr>
          <w:rFonts w:ascii="Times New Roman" w:hAnsi="Times New Roman" w:cs="Times New Roman"/>
          <w:sz w:val="26"/>
          <w:szCs w:val="26"/>
        </w:rPr>
        <w:t>т</w:t>
      </w:r>
      <w:r w:rsidRPr="00AD59C2">
        <w:rPr>
          <w:rFonts w:ascii="Times New Roman" w:hAnsi="Times New Roman" w:cs="Times New Roman"/>
          <w:sz w:val="26"/>
          <w:szCs w:val="26"/>
        </w:rPr>
        <w:t>четный период родилось 23 ребенка, умерло 37 человек. Естественная убыль составила 14 человек.</w:t>
      </w:r>
    </w:p>
    <w:p w:rsidR="00AD59C2" w:rsidRPr="00AD59C2" w:rsidRDefault="00AD59C2" w:rsidP="00AD59C2">
      <w:pPr>
        <w:pStyle w:val="ConsPlusNormal"/>
        <w:widowControl/>
        <w:spacing w:line="23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В прогнозном периоде прогнозируется снижение численности постоянного населения с 4400 человек до 4071 человек к концу 2026 года.</w:t>
      </w:r>
    </w:p>
    <w:p w:rsidR="00AD59C2" w:rsidRPr="00AD59C2" w:rsidRDefault="00AD59C2" w:rsidP="00AD59C2">
      <w:pPr>
        <w:spacing w:after="1" w:line="240" w:lineRule="atLeast"/>
        <w:ind w:firstLine="709"/>
        <w:jc w:val="center"/>
        <w:outlineLvl w:val="0"/>
        <w:rPr>
          <w:sz w:val="26"/>
          <w:szCs w:val="26"/>
        </w:rPr>
      </w:pPr>
    </w:p>
    <w:p w:rsidR="00AD59C2" w:rsidRPr="00AD59C2" w:rsidRDefault="00AD59C2" w:rsidP="00AD59C2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  <w:r w:rsidRPr="00AD59C2">
        <w:rPr>
          <w:rFonts w:ascii="Times New Roman" w:hAnsi="Times New Roman" w:cs="Times New Roman"/>
          <w:b/>
          <w:sz w:val="28"/>
          <w:szCs w:val="26"/>
        </w:rPr>
        <w:t>Показатели движения населения</w:t>
      </w:r>
    </w:p>
    <w:p w:rsidR="00AD59C2" w:rsidRPr="00AD59C2" w:rsidRDefault="00AD59C2" w:rsidP="00AD59C2">
      <w:pPr>
        <w:spacing w:after="1" w:line="240" w:lineRule="atLeast"/>
        <w:ind w:left="7788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чел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век</w:t>
      </w:r>
    </w:p>
    <w:tbl>
      <w:tblPr>
        <w:tblW w:w="1009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6"/>
        <w:gridCol w:w="1080"/>
        <w:gridCol w:w="1080"/>
        <w:gridCol w:w="1080"/>
        <w:gridCol w:w="992"/>
        <w:gridCol w:w="993"/>
        <w:gridCol w:w="992"/>
        <w:gridCol w:w="992"/>
        <w:gridCol w:w="1134"/>
      </w:tblGrid>
      <w:tr w:rsidR="00AD59C2" w:rsidRPr="00FB032D" w:rsidTr="00EB244A">
        <w:trPr>
          <w:trHeight w:val="516"/>
        </w:trPr>
        <w:tc>
          <w:tcPr>
            <w:tcW w:w="1756" w:type="dxa"/>
            <w:vMerge w:val="restart"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vMerge w:val="restart"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80" w:type="dxa"/>
            <w:vMerge w:val="restart"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 xml:space="preserve"> 2021 год</w:t>
            </w:r>
          </w:p>
        </w:tc>
        <w:tc>
          <w:tcPr>
            <w:tcW w:w="1080" w:type="dxa"/>
            <w:vMerge w:val="restart"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9 мес</w:t>
            </w: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 xml:space="preserve">цев </w:t>
            </w:r>
          </w:p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AD59C2" w:rsidRPr="00FB032D" w:rsidTr="00EB244A">
        <w:trPr>
          <w:trHeight w:val="595"/>
        </w:trPr>
        <w:tc>
          <w:tcPr>
            <w:tcW w:w="1756" w:type="dxa"/>
            <w:vMerge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shd w:val="clear" w:color="auto" w:fill="auto"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D59C2" w:rsidRPr="00FB032D" w:rsidTr="00EB244A">
        <w:tc>
          <w:tcPr>
            <w:tcW w:w="1756" w:type="dxa"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Рождаемость</w:t>
            </w:r>
          </w:p>
        </w:tc>
        <w:tc>
          <w:tcPr>
            <w:tcW w:w="1080" w:type="dxa"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0" w:type="dxa"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0" w:type="dxa"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59C2" w:rsidRPr="00AD59C2" w:rsidRDefault="00AD59C2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AD59C2" w:rsidRPr="00AD59C2" w:rsidRDefault="00AD59C2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:rsidR="00AD59C2" w:rsidRPr="00AD59C2" w:rsidRDefault="00AD59C2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AD59C2" w:rsidRPr="00AD59C2" w:rsidRDefault="00AD59C2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D59C2" w:rsidRPr="00FB032D" w:rsidTr="00EB244A">
        <w:trPr>
          <w:trHeight w:val="509"/>
        </w:trPr>
        <w:tc>
          <w:tcPr>
            <w:tcW w:w="1756" w:type="dxa"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Смертность</w:t>
            </w:r>
          </w:p>
        </w:tc>
        <w:tc>
          <w:tcPr>
            <w:tcW w:w="1080" w:type="dxa"/>
            <w:vAlign w:val="center"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  <w:vAlign w:val="center"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  <w:vAlign w:val="center"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59C2" w:rsidRPr="00AD59C2" w:rsidRDefault="00AD59C2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AD59C2" w:rsidRPr="00AD59C2" w:rsidRDefault="00AD59C2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AD59C2" w:rsidRPr="00AD59C2" w:rsidRDefault="00AD59C2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AD59C2" w:rsidRPr="00AD59C2" w:rsidRDefault="00AD59C2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D59C2" w:rsidRPr="00FB032D" w:rsidTr="00EB244A">
        <w:tc>
          <w:tcPr>
            <w:tcW w:w="1756" w:type="dxa"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Прибывшие</w:t>
            </w:r>
          </w:p>
        </w:tc>
        <w:tc>
          <w:tcPr>
            <w:tcW w:w="1080" w:type="dxa"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080" w:type="dxa"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080" w:type="dxa"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59C2" w:rsidRPr="00AD59C2" w:rsidRDefault="00AD59C2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59C2" w:rsidRPr="00AD59C2" w:rsidRDefault="00AD59C2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992" w:type="dxa"/>
            <w:vAlign w:val="center"/>
          </w:tcPr>
          <w:p w:rsidR="00AD59C2" w:rsidRPr="00AD59C2" w:rsidRDefault="00AD59C2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992" w:type="dxa"/>
            <w:vAlign w:val="center"/>
          </w:tcPr>
          <w:p w:rsidR="00AD59C2" w:rsidRPr="00AD59C2" w:rsidRDefault="00AD59C2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134" w:type="dxa"/>
            <w:vAlign w:val="center"/>
          </w:tcPr>
          <w:p w:rsidR="00AD59C2" w:rsidRPr="00AD59C2" w:rsidRDefault="00AD59C2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AD59C2" w:rsidRPr="00FB032D" w:rsidTr="00EB244A">
        <w:tc>
          <w:tcPr>
            <w:tcW w:w="1756" w:type="dxa"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Выбывшие</w:t>
            </w:r>
          </w:p>
        </w:tc>
        <w:tc>
          <w:tcPr>
            <w:tcW w:w="1080" w:type="dxa"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080" w:type="dxa"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080" w:type="dxa"/>
          </w:tcPr>
          <w:p w:rsidR="00AD59C2" w:rsidRPr="00AD59C2" w:rsidRDefault="00AD59C2" w:rsidP="00EB244A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59C2" w:rsidRPr="00AD59C2" w:rsidRDefault="00AD59C2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 xml:space="preserve">231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59C2" w:rsidRPr="00AD59C2" w:rsidRDefault="00AD59C2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992" w:type="dxa"/>
            <w:vAlign w:val="center"/>
          </w:tcPr>
          <w:p w:rsidR="00AD59C2" w:rsidRPr="00AD59C2" w:rsidRDefault="00AD59C2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992" w:type="dxa"/>
            <w:vAlign w:val="center"/>
          </w:tcPr>
          <w:p w:rsidR="00AD59C2" w:rsidRPr="00AD59C2" w:rsidRDefault="00AD59C2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134" w:type="dxa"/>
            <w:vAlign w:val="center"/>
          </w:tcPr>
          <w:p w:rsidR="00AD59C2" w:rsidRPr="00AD59C2" w:rsidRDefault="00AD59C2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9C2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</w:tbl>
    <w:p w:rsidR="00AD59C2" w:rsidRDefault="00AD59C2" w:rsidP="00AD59C2">
      <w:pPr>
        <w:pStyle w:val="ad"/>
        <w:spacing w:after="0"/>
        <w:jc w:val="center"/>
        <w:rPr>
          <w:b/>
          <w:sz w:val="28"/>
          <w:szCs w:val="28"/>
        </w:rPr>
      </w:pPr>
    </w:p>
    <w:p w:rsidR="00AD59C2" w:rsidRPr="00AD59C2" w:rsidRDefault="00AD59C2" w:rsidP="00AD59C2">
      <w:pPr>
        <w:pStyle w:val="ad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D59C2">
        <w:rPr>
          <w:rFonts w:ascii="Times New Roman" w:hAnsi="Times New Roman" w:cs="Times New Roman"/>
          <w:b/>
          <w:sz w:val="28"/>
          <w:szCs w:val="26"/>
        </w:rPr>
        <w:t>2. Фонд оплаты труда. Труд и занятость населения</w:t>
      </w:r>
    </w:p>
    <w:p w:rsidR="00AD59C2" w:rsidRPr="00AD59C2" w:rsidRDefault="00AD59C2" w:rsidP="00992F52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 xml:space="preserve">Средняя номинальная начисленная заработная плата к </w:t>
      </w:r>
      <w:proofErr w:type="spellStart"/>
      <w:r w:rsidRPr="00AD59C2">
        <w:rPr>
          <w:rFonts w:ascii="Times New Roman" w:hAnsi="Times New Roman" w:cs="Times New Roman"/>
          <w:sz w:val="26"/>
          <w:szCs w:val="26"/>
        </w:rPr>
        <w:t>общеобластному</w:t>
      </w:r>
      <w:proofErr w:type="spellEnd"/>
      <w:r w:rsidRPr="00AD59C2">
        <w:rPr>
          <w:rFonts w:ascii="Times New Roman" w:hAnsi="Times New Roman" w:cs="Times New Roman"/>
          <w:sz w:val="26"/>
          <w:szCs w:val="26"/>
        </w:rPr>
        <w:t xml:space="preserve"> уровню среднемесячной заработной платы работн</w:t>
      </w:r>
      <w:r w:rsidRPr="00AD59C2">
        <w:rPr>
          <w:rFonts w:ascii="Times New Roman" w:hAnsi="Times New Roman" w:cs="Times New Roman"/>
          <w:sz w:val="26"/>
          <w:szCs w:val="26"/>
        </w:rPr>
        <w:t>и</w:t>
      </w:r>
      <w:r w:rsidRPr="00AD59C2">
        <w:rPr>
          <w:rFonts w:ascii="Times New Roman" w:hAnsi="Times New Roman" w:cs="Times New Roman"/>
          <w:sz w:val="26"/>
          <w:szCs w:val="26"/>
        </w:rPr>
        <w:t>ков организаций без субъектов малого и среднего предпринимательства одна из самых высоких, по итогам 9 мес</w:t>
      </w:r>
      <w:r w:rsidRPr="00AD59C2">
        <w:rPr>
          <w:rFonts w:ascii="Times New Roman" w:hAnsi="Times New Roman" w:cs="Times New Roman"/>
          <w:sz w:val="26"/>
          <w:szCs w:val="26"/>
        </w:rPr>
        <w:t>я</w:t>
      </w:r>
      <w:r w:rsidRPr="00AD59C2">
        <w:rPr>
          <w:rFonts w:ascii="Times New Roman" w:hAnsi="Times New Roman" w:cs="Times New Roman"/>
          <w:sz w:val="26"/>
          <w:szCs w:val="26"/>
        </w:rPr>
        <w:t xml:space="preserve">цев 2023 года составила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173005,2 руб. Рост среднемесячной номинальной начи</w:t>
      </w:r>
      <w:r w:rsidRPr="00AD59C2">
        <w:rPr>
          <w:rFonts w:ascii="Times New Roman" w:hAnsi="Times New Roman" w:cs="Times New Roman"/>
          <w:sz w:val="26"/>
          <w:szCs w:val="26"/>
        </w:rPr>
        <w:t>с</w:t>
      </w:r>
      <w:r w:rsidRPr="00AD59C2">
        <w:rPr>
          <w:rFonts w:ascii="Times New Roman" w:hAnsi="Times New Roman" w:cs="Times New Roman"/>
          <w:sz w:val="26"/>
          <w:szCs w:val="26"/>
        </w:rPr>
        <w:t>ленной заработной платы к аналогичному периоду прошлого года составляет 107,06%.</w:t>
      </w:r>
    </w:p>
    <w:p w:rsidR="00AD59C2" w:rsidRPr="00AD59C2" w:rsidRDefault="00AD59C2" w:rsidP="00992F52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За 9 месяцев 2023 года численность работников списочного состава по по</w:t>
      </w:r>
      <w:r w:rsidRPr="00AD59C2">
        <w:rPr>
          <w:rFonts w:ascii="Times New Roman" w:hAnsi="Times New Roman" w:cs="Times New Roman"/>
          <w:sz w:val="26"/>
          <w:szCs w:val="26"/>
        </w:rPr>
        <w:t>л</w:t>
      </w:r>
      <w:r w:rsidRPr="00AD59C2">
        <w:rPr>
          <w:rFonts w:ascii="Times New Roman" w:hAnsi="Times New Roman" w:cs="Times New Roman"/>
          <w:sz w:val="26"/>
          <w:szCs w:val="26"/>
        </w:rPr>
        <w:t xml:space="preserve">ному кругу организаций составила 3989 человек, что выше аналогичного периода 2022 года на 29 человек, оценка 2023 года - 4115 человек. </w:t>
      </w:r>
    </w:p>
    <w:p w:rsidR="00AD59C2" w:rsidRPr="00AD59C2" w:rsidRDefault="00AD59C2" w:rsidP="00992F52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Число официально зарегистрированных безработных по итогам 9 месяцев 2023 года по данным ГКУ ЦЗН Магаданской области составляет 29 чел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век, что выше аналогичного периода 2022 года на 11%. В прогнозном периоде уровень бе</w:t>
      </w:r>
      <w:r w:rsidRPr="00AD59C2">
        <w:rPr>
          <w:rFonts w:ascii="Times New Roman" w:hAnsi="Times New Roman" w:cs="Times New Roman"/>
          <w:sz w:val="26"/>
          <w:szCs w:val="26"/>
        </w:rPr>
        <w:t>з</w:t>
      </w:r>
      <w:r w:rsidRPr="00AD59C2">
        <w:rPr>
          <w:rFonts w:ascii="Times New Roman" w:hAnsi="Times New Roman" w:cs="Times New Roman"/>
          <w:sz w:val="26"/>
          <w:szCs w:val="26"/>
        </w:rPr>
        <w:t>работицы не измениться. В настоящее время безработица в муниципальном округе обусловлена несовпадением структуры спроса на рабочую силу и предл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жениями. В частности, несмотря на сокращение персонала, весьма ощутима нехватка выс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коквалифицированных и квалифицированных специалистов в большинстве отра</w:t>
      </w:r>
      <w:r w:rsidRPr="00AD59C2">
        <w:rPr>
          <w:rFonts w:ascii="Times New Roman" w:hAnsi="Times New Roman" w:cs="Times New Roman"/>
          <w:sz w:val="26"/>
          <w:szCs w:val="26"/>
        </w:rPr>
        <w:t>с</w:t>
      </w:r>
      <w:r w:rsidRPr="00AD59C2">
        <w:rPr>
          <w:rFonts w:ascii="Times New Roman" w:hAnsi="Times New Roman" w:cs="Times New Roman"/>
          <w:sz w:val="26"/>
          <w:szCs w:val="26"/>
        </w:rPr>
        <w:t>лей реального сектора эк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номики.</w:t>
      </w:r>
    </w:p>
    <w:p w:rsidR="00AD59C2" w:rsidRPr="00AD59C2" w:rsidRDefault="00AD59C2" w:rsidP="00AD59C2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lastRenderedPageBreak/>
        <w:t>Фонд оплаты труда по полному кругу организаций муниципального округа по итогам 2022 года увеличился на 8,1% по сра</w:t>
      </w:r>
      <w:r w:rsidRPr="00AD59C2">
        <w:rPr>
          <w:rFonts w:ascii="Times New Roman" w:hAnsi="Times New Roman" w:cs="Times New Roman"/>
          <w:sz w:val="26"/>
          <w:szCs w:val="26"/>
        </w:rPr>
        <w:t>в</w:t>
      </w:r>
      <w:r w:rsidRPr="00AD59C2">
        <w:rPr>
          <w:rFonts w:ascii="Times New Roman" w:hAnsi="Times New Roman" w:cs="Times New Roman"/>
          <w:sz w:val="26"/>
          <w:szCs w:val="26"/>
        </w:rPr>
        <w:t xml:space="preserve">нению с предыдущим периодом, за 9 месяцев 2023 года составил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4907,37 млн. руб., что выше аналогичного периода 2022 года на 6,2%, оценка 2023 года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7251,70 млн. руб.</w:t>
      </w:r>
    </w:p>
    <w:p w:rsidR="00AD59C2" w:rsidRPr="00AD59C2" w:rsidRDefault="00AD59C2" w:rsidP="00992F52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59C2">
        <w:rPr>
          <w:rFonts w:ascii="Times New Roman" w:hAnsi="Times New Roman" w:cs="Times New Roman"/>
          <w:sz w:val="26"/>
          <w:szCs w:val="26"/>
        </w:rPr>
        <w:t>Прогнозируемый фонд оплаты труда по полному кругу организаций мун</w:t>
      </w:r>
      <w:r w:rsidRPr="00AD59C2">
        <w:rPr>
          <w:rFonts w:ascii="Times New Roman" w:hAnsi="Times New Roman" w:cs="Times New Roman"/>
          <w:sz w:val="26"/>
          <w:szCs w:val="26"/>
        </w:rPr>
        <w:t>и</w:t>
      </w:r>
      <w:r w:rsidRPr="00AD59C2">
        <w:rPr>
          <w:rFonts w:ascii="Times New Roman" w:hAnsi="Times New Roman" w:cs="Times New Roman"/>
          <w:sz w:val="26"/>
          <w:szCs w:val="26"/>
        </w:rPr>
        <w:t>ципального округа на 2024 год составит 7747,65 млн. руб., прогнозируемая средняя заработная плата 152 560,94 руб., рост среднемесячной заработной платы на 4,2 %. Планируемый фонд оплаты труда по муниципальному округу на 2025 год сост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>вит 8169,0 млн. руб., прогнозируемая средняя заработная плата 159351,69 руб. План</w:t>
      </w:r>
      <w:r w:rsidRPr="00AD59C2">
        <w:rPr>
          <w:rFonts w:ascii="Times New Roman" w:hAnsi="Times New Roman" w:cs="Times New Roman"/>
          <w:sz w:val="26"/>
          <w:szCs w:val="26"/>
        </w:rPr>
        <w:t>и</w:t>
      </w:r>
      <w:r w:rsidRPr="00AD59C2">
        <w:rPr>
          <w:rFonts w:ascii="Times New Roman" w:hAnsi="Times New Roman" w:cs="Times New Roman"/>
          <w:sz w:val="26"/>
          <w:szCs w:val="26"/>
        </w:rPr>
        <w:t>руемый фонд оплаты труда и средней заработной платы  по муниципальному</w:t>
      </w:r>
      <w:proofErr w:type="gramEnd"/>
      <w:r w:rsidRPr="00AD59C2">
        <w:rPr>
          <w:rFonts w:ascii="Times New Roman" w:hAnsi="Times New Roman" w:cs="Times New Roman"/>
          <w:sz w:val="26"/>
          <w:szCs w:val="26"/>
        </w:rPr>
        <w:t xml:space="preserve"> окр</w:t>
      </w:r>
      <w:r w:rsidRPr="00AD59C2">
        <w:rPr>
          <w:rFonts w:ascii="Times New Roman" w:hAnsi="Times New Roman" w:cs="Times New Roman"/>
          <w:sz w:val="26"/>
          <w:szCs w:val="26"/>
        </w:rPr>
        <w:t>у</w:t>
      </w:r>
      <w:r w:rsidRPr="00AD59C2">
        <w:rPr>
          <w:rFonts w:ascii="Times New Roman" w:hAnsi="Times New Roman" w:cs="Times New Roman"/>
          <w:sz w:val="26"/>
          <w:szCs w:val="26"/>
        </w:rPr>
        <w:t>гу на 2026 год составлен в динамике увеличения на 5% и составит 8574,09 млн. рублей, и средняя заработная плата 165894,4 рублей.</w:t>
      </w:r>
    </w:p>
    <w:p w:rsidR="00AD59C2" w:rsidRPr="00AD59C2" w:rsidRDefault="00AD59C2" w:rsidP="00992F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 xml:space="preserve">Рост заработной платы по полному кругу будет обеспечен в основном за счет роста заработной платы работников </w:t>
      </w:r>
      <w:proofErr w:type="spellStart"/>
      <w:r w:rsidRPr="00AD59C2">
        <w:rPr>
          <w:rFonts w:ascii="Times New Roman" w:hAnsi="Times New Roman" w:cs="Times New Roman"/>
          <w:sz w:val="26"/>
          <w:szCs w:val="26"/>
        </w:rPr>
        <w:t>недродоб</w:t>
      </w:r>
      <w:r w:rsidRPr="00AD59C2">
        <w:rPr>
          <w:rFonts w:ascii="Times New Roman" w:hAnsi="Times New Roman" w:cs="Times New Roman"/>
          <w:sz w:val="26"/>
          <w:szCs w:val="26"/>
        </w:rPr>
        <w:t>ы</w:t>
      </w:r>
      <w:r w:rsidRPr="00AD59C2">
        <w:rPr>
          <w:rFonts w:ascii="Times New Roman" w:hAnsi="Times New Roman" w:cs="Times New Roman"/>
          <w:sz w:val="26"/>
          <w:szCs w:val="26"/>
        </w:rPr>
        <w:t>вающих</w:t>
      </w:r>
      <w:proofErr w:type="spellEnd"/>
      <w:r w:rsidRPr="00AD59C2">
        <w:rPr>
          <w:rFonts w:ascii="Times New Roman" w:hAnsi="Times New Roman" w:cs="Times New Roman"/>
          <w:sz w:val="26"/>
          <w:szCs w:val="26"/>
        </w:rPr>
        <w:t xml:space="preserve"> предприятий. </w:t>
      </w:r>
    </w:p>
    <w:p w:rsidR="00AD59C2" w:rsidRPr="00AD59C2" w:rsidRDefault="00AD59C2" w:rsidP="00AD59C2">
      <w:pPr>
        <w:pStyle w:val="ad"/>
        <w:ind w:firstLine="709"/>
        <w:jc w:val="center"/>
        <w:rPr>
          <w:rFonts w:ascii="Times New Roman" w:hAnsi="Times New Roman" w:cs="Times New Roman"/>
          <w:b/>
          <w:sz w:val="8"/>
          <w:szCs w:val="26"/>
        </w:rPr>
      </w:pPr>
    </w:p>
    <w:p w:rsidR="00AD59C2" w:rsidRPr="00AD59C2" w:rsidRDefault="00AD59C2" w:rsidP="00AD59C2">
      <w:pPr>
        <w:pStyle w:val="ad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D59C2">
        <w:rPr>
          <w:rFonts w:ascii="Times New Roman" w:hAnsi="Times New Roman" w:cs="Times New Roman"/>
          <w:b/>
          <w:sz w:val="28"/>
          <w:szCs w:val="26"/>
        </w:rPr>
        <w:t>3. Оборот крупных и средних организаций</w:t>
      </w:r>
    </w:p>
    <w:p w:rsidR="00AD59C2" w:rsidRPr="00AD59C2" w:rsidRDefault="00AD59C2" w:rsidP="00992F52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Расчет показателей оборота крупных и средних организаций осуществлен с использованием прогнозируемых Минэкономразвития Российской Федерации и</w:t>
      </w:r>
      <w:r w:rsidRPr="00AD59C2">
        <w:rPr>
          <w:rFonts w:ascii="Times New Roman" w:hAnsi="Times New Roman" w:cs="Times New Roman"/>
          <w:sz w:val="26"/>
          <w:szCs w:val="26"/>
        </w:rPr>
        <w:t>н</w:t>
      </w:r>
      <w:r w:rsidRPr="00AD59C2">
        <w:rPr>
          <w:rFonts w:ascii="Times New Roman" w:hAnsi="Times New Roman" w:cs="Times New Roman"/>
          <w:sz w:val="26"/>
          <w:szCs w:val="26"/>
        </w:rPr>
        <w:t>дексов-дефляторов и с учетом сложившихся тенденций развития экономики мун</w:t>
      </w:r>
      <w:r w:rsidRPr="00AD59C2">
        <w:rPr>
          <w:rFonts w:ascii="Times New Roman" w:hAnsi="Times New Roman" w:cs="Times New Roman"/>
          <w:sz w:val="26"/>
          <w:szCs w:val="26"/>
        </w:rPr>
        <w:t>и</w:t>
      </w:r>
      <w:r w:rsidRPr="00AD59C2">
        <w:rPr>
          <w:rFonts w:ascii="Times New Roman" w:hAnsi="Times New Roman" w:cs="Times New Roman"/>
          <w:sz w:val="26"/>
          <w:szCs w:val="26"/>
        </w:rPr>
        <w:t xml:space="preserve">ципального округа. </w:t>
      </w:r>
    </w:p>
    <w:p w:rsidR="00AD59C2" w:rsidRPr="00AD59C2" w:rsidRDefault="00AD59C2" w:rsidP="00992F52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По итогам 9 месяцев 2023 года по основным организациям Омсукчанского муниципального округа оборот производства ув</w:t>
      </w:r>
      <w:r w:rsidRPr="00AD59C2">
        <w:rPr>
          <w:rFonts w:ascii="Times New Roman" w:hAnsi="Times New Roman" w:cs="Times New Roman"/>
          <w:sz w:val="26"/>
          <w:szCs w:val="26"/>
        </w:rPr>
        <w:t>е</w:t>
      </w:r>
      <w:r w:rsidRPr="00AD59C2">
        <w:rPr>
          <w:rFonts w:ascii="Times New Roman" w:hAnsi="Times New Roman" w:cs="Times New Roman"/>
          <w:sz w:val="26"/>
          <w:szCs w:val="26"/>
        </w:rPr>
        <w:t xml:space="preserve">личился и составил 33129,1 млн. руб. Рост оборота производства к январю-сентябрю 2022 года составил 102,96%. Оценка оборота производства на 2023 год составила 42828,2 млн. руб., прогноз на 2024 год </w:t>
      </w:r>
      <w:r w:rsidR="00992F52"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44113,01 млн. руб.</w:t>
      </w:r>
    </w:p>
    <w:p w:rsidR="00AD59C2" w:rsidRPr="00AD59C2" w:rsidRDefault="00AD59C2" w:rsidP="00AD59C2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59C2" w:rsidRPr="00AD59C2" w:rsidRDefault="00AD59C2" w:rsidP="00AD59C2">
      <w:pPr>
        <w:pStyle w:val="ad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59C2">
        <w:rPr>
          <w:rFonts w:ascii="Times New Roman" w:hAnsi="Times New Roman" w:cs="Times New Roman"/>
          <w:b/>
          <w:sz w:val="26"/>
          <w:szCs w:val="26"/>
        </w:rPr>
        <w:t>4. Промышленное производство</w:t>
      </w:r>
    </w:p>
    <w:p w:rsidR="00AD59C2" w:rsidRPr="00AD59C2" w:rsidRDefault="00AD59C2" w:rsidP="00992F52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Объем отгруженных товаров собственного производства, выполненных р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>бот и услуг собственными силами крупных и средних организаций по итогам 9 м</w:t>
      </w:r>
      <w:r w:rsidRPr="00AD59C2">
        <w:rPr>
          <w:rFonts w:ascii="Times New Roman" w:hAnsi="Times New Roman" w:cs="Times New Roman"/>
          <w:sz w:val="26"/>
          <w:szCs w:val="26"/>
        </w:rPr>
        <w:t>е</w:t>
      </w:r>
      <w:r w:rsidRPr="00AD59C2">
        <w:rPr>
          <w:rFonts w:ascii="Times New Roman" w:hAnsi="Times New Roman" w:cs="Times New Roman"/>
          <w:sz w:val="26"/>
          <w:szCs w:val="26"/>
        </w:rPr>
        <w:t>сяцев 2023 года к аналогичному пери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ду 2022 года составил 122,15%. Прогнозный объем отгруженных товаров собственного произво</w:t>
      </w:r>
      <w:r w:rsidRPr="00AD59C2">
        <w:rPr>
          <w:rFonts w:ascii="Times New Roman" w:hAnsi="Times New Roman" w:cs="Times New Roman"/>
          <w:sz w:val="26"/>
          <w:szCs w:val="26"/>
        </w:rPr>
        <w:t>д</w:t>
      </w:r>
      <w:r w:rsidRPr="00AD59C2">
        <w:rPr>
          <w:rFonts w:ascii="Times New Roman" w:hAnsi="Times New Roman" w:cs="Times New Roman"/>
          <w:sz w:val="26"/>
          <w:szCs w:val="26"/>
        </w:rPr>
        <w:t>ства вырастет к уровню 2022 года на 11%, а в 2024-2026 годах рост составит в районе 8%.</w:t>
      </w:r>
    </w:p>
    <w:p w:rsidR="00AD59C2" w:rsidRPr="00AD59C2" w:rsidRDefault="00AD59C2" w:rsidP="00992F52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Основу промышленного производства Омсукчанского муниципального округа составляет добыча полезных ископаемых. На территории округа добычу полезных ископаемых ведут следующие организации: ЗАО «Омсукча</w:t>
      </w:r>
      <w:r w:rsidRPr="00AD59C2">
        <w:rPr>
          <w:rFonts w:ascii="Times New Roman" w:hAnsi="Times New Roman" w:cs="Times New Roman"/>
          <w:sz w:val="26"/>
          <w:szCs w:val="26"/>
        </w:rPr>
        <w:t>н</w:t>
      </w:r>
      <w:r w:rsidRPr="00AD59C2">
        <w:rPr>
          <w:rFonts w:ascii="Times New Roman" w:hAnsi="Times New Roman" w:cs="Times New Roman"/>
          <w:sz w:val="26"/>
          <w:szCs w:val="26"/>
        </w:rPr>
        <w:t>ская ГГК», АО «Серебро Магадана» и ООО «Северо-Восточная Угольная компания».</w:t>
      </w:r>
    </w:p>
    <w:p w:rsidR="00AD59C2" w:rsidRPr="00AD59C2" w:rsidRDefault="00AD59C2" w:rsidP="00992F52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 xml:space="preserve">Рудное золото добывается в округе на </w:t>
      </w:r>
      <w:proofErr w:type="gramStart"/>
      <w:r w:rsidRPr="00AD59C2">
        <w:rPr>
          <w:rFonts w:ascii="Times New Roman" w:hAnsi="Times New Roman" w:cs="Times New Roman"/>
          <w:sz w:val="26"/>
          <w:szCs w:val="26"/>
        </w:rPr>
        <w:t>золото-серебряных</w:t>
      </w:r>
      <w:proofErr w:type="gramEnd"/>
      <w:r w:rsidRPr="00AD59C2">
        <w:rPr>
          <w:rFonts w:ascii="Times New Roman" w:hAnsi="Times New Roman" w:cs="Times New Roman"/>
          <w:sz w:val="26"/>
          <w:szCs w:val="26"/>
        </w:rPr>
        <w:t xml:space="preserve"> месторождениях «Дукат», «Лунное», «Джульетта», «Приморское», «Перевальное». Ведутся геол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горазведочные работы на драгоценные металлы на месторождениях, «Терем», «Мечта», «</w:t>
      </w:r>
      <w:proofErr w:type="spellStart"/>
      <w:r w:rsidRPr="00AD59C2">
        <w:rPr>
          <w:rFonts w:ascii="Times New Roman" w:hAnsi="Times New Roman" w:cs="Times New Roman"/>
          <w:sz w:val="26"/>
          <w:szCs w:val="26"/>
        </w:rPr>
        <w:t>Халали</w:t>
      </w:r>
      <w:proofErr w:type="spellEnd"/>
      <w:r w:rsidRPr="00AD59C2">
        <w:rPr>
          <w:rFonts w:ascii="Times New Roman" w:hAnsi="Times New Roman" w:cs="Times New Roman"/>
          <w:sz w:val="26"/>
          <w:szCs w:val="26"/>
        </w:rPr>
        <w:t xml:space="preserve">», «Перевальное», «Верхняя </w:t>
      </w:r>
      <w:proofErr w:type="spellStart"/>
      <w:r w:rsidRPr="00AD59C2">
        <w:rPr>
          <w:rFonts w:ascii="Times New Roman" w:hAnsi="Times New Roman" w:cs="Times New Roman"/>
          <w:sz w:val="26"/>
          <w:szCs w:val="26"/>
        </w:rPr>
        <w:t>Калалага</w:t>
      </w:r>
      <w:proofErr w:type="spellEnd"/>
      <w:r w:rsidRPr="00AD59C2">
        <w:rPr>
          <w:rFonts w:ascii="Times New Roman" w:hAnsi="Times New Roman" w:cs="Times New Roman"/>
          <w:sz w:val="26"/>
          <w:szCs w:val="26"/>
        </w:rPr>
        <w:t xml:space="preserve">», «Нижняя </w:t>
      </w:r>
      <w:proofErr w:type="spellStart"/>
      <w:r w:rsidRPr="00AD59C2">
        <w:rPr>
          <w:rFonts w:ascii="Times New Roman" w:hAnsi="Times New Roman" w:cs="Times New Roman"/>
          <w:sz w:val="26"/>
          <w:szCs w:val="26"/>
        </w:rPr>
        <w:t>Калалага</w:t>
      </w:r>
      <w:proofErr w:type="spellEnd"/>
      <w:r w:rsidRPr="00AD59C2">
        <w:rPr>
          <w:rFonts w:ascii="Times New Roman" w:hAnsi="Times New Roman" w:cs="Times New Roman"/>
          <w:sz w:val="26"/>
          <w:szCs w:val="26"/>
        </w:rPr>
        <w:t xml:space="preserve">», «Возврятное-2», на </w:t>
      </w:r>
      <w:proofErr w:type="spellStart"/>
      <w:r w:rsidRPr="00AD59C2">
        <w:rPr>
          <w:rFonts w:ascii="Times New Roman" w:hAnsi="Times New Roman" w:cs="Times New Roman"/>
          <w:sz w:val="26"/>
          <w:szCs w:val="26"/>
        </w:rPr>
        <w:t>Иваньинском</w:t>
      </w:r>
      <w:proofErr w:type="spellEnd"/>
      <w:r w:rsidRPr="00AD59C2">
        <w:rPr>
          <w:rFonts w:ascii="Times New Roman" w:hAnsi="Times New Roman" w:cs="Times New Roman"/>
          <w:sz w:val="26"/>
          <w:szCs w:val="26"/>
        </w:rPr>
        <w:t xml:space="preserve"> рудном узле. Перспективы развития округа св</w:t>
      </w:r>
      <w:r w:rsidRPr="00AD59C2">
        <w:rPr>
          <w:rFonts w:ascii="Times New Roman" w:hAnsi="Times New Roman" w:cs="Times New Roman"/>
          <w:sz w:val="26"/>
          <w:szCs w:val="26"/>
        </w:rPr>
        <w:t>я</w:t>
      </w:r>
      <w:r w:rsidRPr="00AD59C2">
        <w:rPr>
          <w:rFonts w:ascii="Times New Roman" w:hAnsi="Times New Roman" w:cs="Times New Roman"/>
          <w:sz w:val="26"/>
          <w:szCs w:val="26"/>
        </w:rPr>
        <w:t>заны с дальнейшей эксплуатацией уже разработанных месторождений, а также с освоением лицензированных объектов.</w:t>
      </w:r>
    </w:p>
    <w:p w:rsidR="00AD59C2" w:rsidRPr="00AD59C2" w:rsidRDefault="00AD59C2" w:rsidP="00992F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lastRenderedPageBreak/>
        <w:t>По итогам 9 месяцев 2023 года объем добычи драгоценных металлов сост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>вил:</w:t>
      </w:r>
    </w:p>
    <w:p w:rsidR="00AD59C2" w:rsidRPr="00AD59C2" w:rsidRDefault="00AD59C2" w:rsidP="00992F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 xml:space="preserve">- золота </w:t>
      </w:r>
      <w:r w:rsidR="00992F52"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1293,83 кг; </w:t>
      </w:r>
    </w:p>
    <w:p w:rsidR="00992F52" w:rsidRPr="00AD59C2" w:rsidRDefault="00AD59C2" w:rsidP="00992F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 xml:space="preserve">- серебра </w:t>
      </w:r>
      <w:r w:rsidR="00992F52"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324,65т. </w:t>
      </w:r>
    </w:p>
    <w:p w:rsidR="00AD59C2" w:rsidRPr="00AD59C2" w:rsidRDefault="00AD59C2" w:rsidP="00992F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Оценка добычи 2023 года составляет:</w:t>
      </w:r>
    </w:p>
    <w:p w:rsidR="00AD59C2" w:rsidRPr="00AD59C2" w:rsidRDefault="00AD59C2" w:rsidP="00992F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 xml:space="preserve">- золота </w:t>
      </w:r>
      <w:r w:rsidR="00992F52"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2150,0 кг; </w:t>
      </w:r>
    </w:p>
    <w:p w:rsidR="00992F52" w:rsidRPr="00AD59C2" w:rsidRDefault="00AD59C2" w:rsidP="00992F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 xml:space="preserve">- серебра 583,7т. </w:t>
      </w:r>
    </w:p>
    <w:p w:rsidR="00992F52" w:rsidRDefault="00992F52" w:rsidP="00992F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до</w:t>
      </w:r>
      <w:r w:rsidR="00AD59C2" w:rsidRPr="00AD59C2">
        <w:rPr>
          <w:rFonts w:ascii="Times New Roman" w:hAnsi="Times New Roman" w:cs="Times New Roman"/>
          <w:sz w:val="26"/>
          <w:szCs w:val="26"/>
        </w:rPr>
        <w:t xml:space="preserve">бычи драгоценных металлов на 2024 год составляет: </w:t>
      </w:r>
    </w:p>
    <w:p w:rsidR="00AD59C2" w:rsidRPr="00AD59C2" w:rsidRDefault="00AD59C2" w:rsidP="00992F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 xml:space="preserve">- золота </w:t>
      </w:r>
      <w:r w:rsidR="00992F52"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1840,0 кг; </w:t>
      </w:r>
    </w:p>
    <w:p w:rsidR="00AD59C2" w:rsidRPr="00AD59C2" w:rsidRDefault="00AD59C2" w:rsidP="00992F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 xml:space="preserve">- серебра </w:t>
      </w:r>
      <w:r w:rsidR="00992F52"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517,9 т.</w:t>
      </w:r>
    </w:p>
    <w:p w:rsidR="00AD59C2" w:rsidRPr="00AD59C2" w:rsidRDefault="00AD59C2" w:rsidP="00AD59C2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 xml:space="preserve">В сфере производства и обеспечения </w:t>
      </w:r>
      <w:proofErr w:type="spellStart"/>
      <w:r w:rsidRPr="00AD59C2">
        <w:rPr>
          <w:rFonts w:ascii="Times New Roman" w:hAnsi="Times New Roman" w:cs="Times New Roman"/>
          <w:sz w:val="26"/>
          <w:szCs w:val="26"/>
        </w:rPr>
        <w:t>теплоэнергией</w:t>
      </w:r>
      <w:proofErr w:type="spellEnd"/>
      <w:r w:rsidRPr="00AD59C2">
        <w:rPr>
          <w:rFonts w:ascii="Times New Roman" w:hAnsi="Times New Roman" w:cs="Times New Roman"/>
          <w:sz w:val="26"/>
          <w:szCs w:val="26"/>
        </w:rPr>
        <w:t xml:space="preserve"> и водой в отчетном п</w:t>
      </w:r>
      <w:r w:rsidRPr="00AD59C2">
        <w:rPr>
          <w:rFonts w:ascii="Times New Roman" w:hAnsi="Times New Roman" w:cs="Times New Roman"/>
          <w:sz w:val="26"/>
          <w:szCs w:val="26"/>
        </w:rPr>
        <w:t>е</w:t>
      </w:r>
      <w:r w:rsidRPr="00AD59C2">
        <w:rPr>
          <w:rFonts w:ascii="Times New Roman" w:hAnsi="Times New Roman" w:cs="Times New Roman"/>
          <w:sz w:val="26"/>
          <w:szCs w:val="26"/>
        </w:rPr>
        <w:t>риоде 2023 года услуги оказывали поставщики: ООО «Водоснабжение» и ООО «Компания Энергия».</w:t>
      </w:r>
    </w:p>
    <w:p w:rsidR="00AD59C2" w:rsidRPr="00992F52" w:rsidRDefault="00AD59C2" w:rsidP="00AD59C2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14"/>
          <w:szCs w:val="26"/>
        </w:rPr>
      </w:pPr>
    </w:p>
    <w:p w:rsidR="00AD59C2" w:rsidRPr="00992F52" w:rsidRDefault="00AD59C2" w:rsidP="00AD59C2">
      <w:pPr>
        <w:pStyle w:val="ConsPlusNormal"/>
        <w:widowControl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92F52">
        <w:rPr>
          <w:rFonts w:ascii="Times New Roman" w:hAnsi="Times New Roman" w:cs="Times New Roman"/>
          <w:b/>
          <w:sz w:val="28"/>
          <w:szCs w:val="26"/>
        </w:rPr>
        <w:t>5. Дорожное хозяйство</w:t>
      </w:r>
    </w:p>
    <w:p w:rsidR="00AD59C2" w:rsidRPr="00AD59C2" w:rsidRDefault="00AD59C2" w:rsidP="00992F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Дорожное хозяйство округа включает сеть автомобильных дорог общего пользования, а именно муниципальные автодороги, перекрестки и дворовые прое</w:t>
      </w:r>
      <w:r w:rsidRPr="00AD59C2">
        <w:rPr>
          <w:rFonts w:ascii="Times New Roman" w:hAnsi="Times New Roman" w:cs="Times New Roman"/>
          <w:sz w:val="26"/>
          <w:szCs w:val="26"/>
        </w:rPr>
        <w:t>з</w:t>
      </w:r>
      <w:r w:rsidRPr="00AD59C2">
        <w:rPr>
          <w:rFonts w:ascii="Times New Roman" w:hAnsi="Times New Roman" w:cs="Times New Roman"/>
          <w:sz w:val="26"/>
          <w:szCs w:val="26"/>
        </w:rPr>
        <w:t xml:space="preserve">ды жилищного фонда. </w:t>
      </w:r>
    </w:p>
    <w:p w:rsidR="00AD59C2" w:rsidRPr="00AD59C2" w:rsidRDefault="00AD59C2" w:rsidP="00992F52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В 2023 году общая протяженность автомобильных дорог общего пользов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 xml:space="preserve">ния местного значения составляет 13,463 км. </w:t>
      </w:r>
    </w:p>
    <w:p w:rsidR="00AD59C2" w:rsidRPr="00AD59C2" w:rsidRDefault="00AD59C2" w:rsidP="00992F52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Содержание дорог пос. Омсукчан осуществляется в рамках муниципальной программы «Развитие транспортной инфраструктуры Омсукчанского муниципал</w:t>
      </w:r>
      <w:r w:rsidRPr="00AD59C2">
        <w:rPr>
          <w:rFonts w:ascii="Times New Roman" w:hAnsi="Times New Roman" w:cs="Times New Roman"/>
          <w:sz w:val="26"/>
          <w:szCs w:val="26"/>
        </w:rPr>
        <w:t>ь</w:t>
      </w:r>
      <w:r w:rsidRPr="00AD59C2">
        <w:rPr>
          <w:rFonts w:ascii="Times New Roman" w:hAnsi="Times New Roman" w:cs="Times New Roman"/>
          <w:sz w:val="26"/>
          <w:szCs w:val="26"/>
        </w:rPr>
        <w:t>ного округа». За 9 месяцев 2023 года на ремонт и содержание дорог израсходовано 2095,79 тыс. руб., из которых:</w:t>
      </w:r>
    </w:p>
    <w:p w:rsidR="00AD59C2" w:rsidRPr="00AD59C2" w:rsidRDefault="00AD59C2" w:rsidP="00992F52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 xml:space="preserve">- 110,592 тыс. руб. на нанесение </w:t>
      </w:r>
      <w:proofErr w:type="gramStart"/>
      <w:r w:rsidRPr="00AD59C2">
        <w:rPr>
          <w:rFonts w:ascii="Times New Roman" w:hAnsi="Times New Roman" w:cs="Times New Roman"/>
          <w:sz w:val="26"/>
          <w:szCs w:val="26"/>
        </w:rPr>
        <w:t>разметки</w:t>
      </w:r>
      <w:proofErr w:type="gramEnd"/>
      <w:r w:rsidRPr="00AD59C2">
        <w:rPr>
          <w:rFonts w:ascii="Times New Roman" w:hAnsi="Times New Roman" w:cs="Times New Roman"/>
          <w:sz w:val="26"/>
          <w:szCs w:val="26"/>
        </w:rPr>
        <w:t xml:space="preserve"> на дорожное поло</w:t>
      </w:r>
      <w:r w:rsidRPr="00AD59C2">
        <w:rPr>
          <w:rFonts w:ascii="Times New Roman" w:hAnsi="Times New Roman" w:cs="Times New Roman"/>
          <w:sz w:val="26"/>
          <w:szCs w:val="26"/>
        </w:rPr>
        <w:t>т</w:t>
      </w:r>
      <w:r w:rsidRPr="00AD59C2">
        <w:rPr>
          <w:rFonts w:ascii="Times New Roman" w:hAnsi="Times New Roman" w:cs="Times New Roman"/>
          <w:sz w:val="26"/>
          <w:szCs w:val="26"/>
        </w:rPr>
        <w:t>но;</w:t>
      </w:r>
    </w:p>
    <w:p w:rsidR="00AD59C2" w:rsidRPr="00AD59C2" w:rsidRDefault="00AD59C2" w:rsidP="00992F52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- 1985,2 тыс. руб. на ремонт моста через р. Индустриальный.</w:t>
      </w:r>
    </w:p>
    <w:p w:rsidR="00AD59C2" w:rsidRPr="00AD59C2" w:rsidRDefault="00AD59C2" w:rsidP="00992F52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 xml:space="preserve">В 2023 году жители п. Дукат обеспечены пассажирскими перевозками по маршруту Омсукчан-Дукат-Омсукчан. В рабочие дни пассажирским автобусом осуществляется 3 </w:t>
      </w:r>
      <w:proofErr w:type="spellStart"/>
      <w:r w:rsidRPr="00AD59C2">
        <w:rPr>
          <w:rFonts w:ascii="Times New Roman" w:hAnsi="Times New Roman" w:cs="Times New Roman"/>
          <w:sz w:val="26"/>
          <w:szCs w:val="26"/>
        </w:rPr>
        <w:t>кругорейса</w:t>
      </w:r>
      <w:proofErr w:type="spellEnd"/>
      <w:r w:rsidRPr="00AD59C2">
        <w:rPr>
          <w:rFonts w:ascii="Times New Roman" w:hAnsi="Times New Roman" w:cs="Times New Roman"/>
          <w:sz w:val="26"/>
          <w:szCs w:val="26"/>
        </w:rPr>
        <w:t xml:space="preserve"> ежедневно. В зимний период для школьников по в</w:t>
      </w:r>
      <w:r w:rsidRPr="00AD59C2">
        <w:rPr>
          <w:rFonts w:ascii="Times New Roman" w:hAnsi="Times New Roman" w:cs="Times New Roman"/>
          <w:sz w:val="26"/>
          <w:szCs w:val="26"/>
        </w:rPr>
        <w:t>ы</w:t>
      </w:r>
      <w:r w:rsidRPr="00AD59C2">
        <w:rPr>
          <w:rFonts w:ascii="Times New Roman" w:hAnsi="Times New Roman" w:cs="Times New Roman"/>
          <w:sz w:val="26"/>
          <w:szCs w:val="26"/>
        </w:rPr>
        <w:t>ходным дням осуществляются дополнительные рейсы. В прогнозном периоде пл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 xml:space="preserve">нируется продолжить пассажирские перевозки. </w:t>
      </w:r>
    </w:p>
    <w:p w:rsidR="00AD59C2" w:rsidRPr="00AD59C2" w:rsidRDefault="00AD59C2" w:rsidP="00992F52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Планируемая сумма расходов на реализацию мероприятий муниципальной программы «Развитие транспортной инфраструктуры Омсукчанского муниципал</w:t>
      </w:r>
      <w:r w:rsidRPr="00AD59C2">
        <w:rPr>
          <w:rFonts w:ascii="Times New Roman" w:hAnsi="Times New Roman" w:cs="Times New Roman"/>
          <w:sz w:val="26"/>
          <w:szCs w:val="26"/>
        </w:rPr>
        <w:t>ь</w:t>
      </w:r>
      <w:r w:rsidRPr="00AD59C2">
        <w:rPr>
          <w:rFonts w:ascii="Times New Roman" w:hAnsi="Times New Roman" w:cs="Times New Roman"/>
          <w:sz w:val="26"/>
          <w:szCs w:val="26"/>
        </w:rPr>
        <w:t xml:space="preserve">ного округа» в 2023 году </w:t>
      </w:r>
      <w:r w:rsidR="00992F52"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8907,2 тыс. руб., в 2024 году - 2681,0 тыс. руб., в 2025 году - 2793,0 тыс. руб.</w:t>
      </w:r>
    </w:p>
    <w:p w:rsidR="00992F52" w:rsidRPr="00AD59C2" w:rsidRDefault="00992F52" w:rsidP="00AD59C2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59C2" w:rsidRPr="00992F52" w:rsidRDefault="00AD59C2" w:rsidP="00AD59C2">
      <w:pPr>
        <w:pStyle w:val="ConsPlusNormal"/>
        <w:widowControl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92F52">
        <w:rPr>
          <w:rFonts w:ascii="Times New Roman" w:hAnsi="Times New Roman" w:cs="Times New Roman"/>
          <w:b/>
          <w:sz w:val="28"/>
          <w:szCs w:val="26"/>
        </w:rPr>
        <w:t>6. Жилищно-коммунальное хозяйство</w:t>
      </w:r>
    </w:p>
    <w:p w:rsidR="00AD59C2" w:rsidRPr="00992F52" w:rsidRDefault="00AD59C2" w:rsidP="00AD59C2">
      <w:pPr>
        <w:pStyle w:val="ConsPlusNormal"/>
        <w:widowControl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92F52">
        <w:rPr>
          <w:rFonts w:ascii="Times New Roman" w:hAnsi="Times New Roman" w:cs="Times New Roman"/>
          <w:b/>
          <w:sz w:val="28"/>
          <w:szCs w:val="26"/>
        </w:rPr>
        <w:t>6.1. Жилищный фонд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В 2023 году жилищный фонд состоит из 70 многоквартирных домов и насч</w:t>
      </w:r>
      <w:r w:rsidRPr="00AD59C2">
        <w:rPr>
          <w:rFonts w:ascii="Times New Roman" w:hAnsi="Times New Roman" w:cs="Times New Roman"/>
          <w:sz w:val="26"/>
          <w:szCs w:val="26"/>
        </w:rPr>
        <w:t>и</w:t>
      </w:r>
      <w:r w:rsidRPr="00AD59C2">
        <w:rPr>
          <w:rFonts w:ascii="Times New Roman" w:hAnsi="Times New Roman" w:cs="Times New Roman"/>
          <w:sz w:val="26"/>
          <w:szCs w:val="26"/>
        </w:rPr>
        <w:t xml:space="preserve">тывает 135,1 тыс. </w:t>
      </w:r>
      <w:proofErr w:type="spellStart"/>
      <w:r w:rsidRPr="00AD59C2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AD59C2">
        <w:rPr>
          <w:rFonts w:ascii="Times New Roman" w:hAnsi="Times New Roman" w:cs="Times New Roman"/>
          <w:sz w:val="26"/>
          <w:szCs w:val="26"/>
        </w:rPr>
        <w:t xml:space="preserve">., в том числе муниципального жилья </w:t>
      </w:r>
      <w:r w:rsidR="00992F52"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42,4 тыс. </w:t>
      </w:r>
      <w:proofErr w:type="spellStart"/>
      <w:r w:rsidRPr="00AD59C2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AD59C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В рамках реализации подпрограммы «Содействие муниципальным образов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>ниям в оптимизации системы расселения в Маг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>данской области» Государственной программы Магаданской обл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 xml:space="preserve">сти «Обеспечение доступным и комфортным жильем </w:t>
      </w:r>
      <w:r w:rsidRPr="00AD59C2">
        <w:rPr>
          <w:rFonts w:ascii="Times New Roman" w:hAnsi="Times New Roman" w:cs="Times New Roman"/>
          <w:sz w:val="26"/>
          <w:szCs w:val="26"/>
        </w:rPr>
        <w:lastRenderedPageBreak/>
        <w:t>и коммунальными услугами жителей Магаданской области» в 2023 году выполн</w:t>
      </w:r>
      <w:r w:rsidRPr="00AD59C2">
        <w:rPr>
          <w:rFonts w:ascii="Times New Roman" w:hAnsi="Times New Roman" w:cs="Times New Roman"/>
          <w:sz w:val="26"/>
          <w:szCs w:val="26"/>
        </w:rPr>
        <w:t>е</w:t>
      </w:r>
      <w:r w:rsidRPr="00AD59C2">
        <w:rPr>
          <w:rFonts w:ascii="Times New Roman" w:hAnsi="Times New Roman" w:cs="Times New Roman"/>
          <w:sz w:val="26"/>
          <w:szCs w:val="26"/>
        </w:rPr>
        <w:t xml:space="preserve">ны восстановительные работы в 5 квартирах п. Омсукчан. 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В соответствии с Программой расселения аварийного жилья на период с 2022 по 2027 год, на территории округа планируется расселить 4 аварийных мног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квартирных дома площадью 4,07 тысяч квадратных метров. Всего планируется расселить 96 семей (144 человека).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AD59C2">
        <w:rPr>
          <w:rFonts w:ascii="Times New Roman" w:hAnsi="Times New Roman" w:cs="Times New Roman"/>
          <w:sz w:val="26"/>
          <w:szCs w:val="26"/>
          <w:lang w:bidi="hi-IN"/>
        </w:rPr>
        <w:t>В планируемом периоде  услуги по управлению, содержанию и ремонту многоквартирных домов в п. Омсукчан продолжат оказывать управляющие комп</w:t>
      </w:r>
      <w:r w:rsidRPr="00AD59C2">
        <w:rPr>
          <w:rFonts w:ascii="Times New Roman" w:hAnsi="Times New Roman" w:cs="Times New Roman"/>
          <w:sz w:val="26"/>
          <w:szCs w:val="26"/>
          <w:lang w:bidi="hi-IN"/>
        </w:rPr>
        <w:t>а</w:t>
      </w:r>
      <w:r w:rsidRPr="00AD59C2">
        <w:rPr>
          <w:rFonts w:ascii="Times New Roman" w:hAnsi="Times New Roman" w:cs="Times New Roman"/>
          <w:sz w:val="26"/>
          <w:szCs w:val="26"/>
          <w:lang w:bidi="hi-IN"/>
        </w:rPr>
        <w:t>нии в лице ООО «Главиум» и ИП Бойко Л.В. В управлении управляющих комп</w:t>
      </w:r>
      <w:r w:rsidRPr="00AD59C2">
        <w:rPr>
          <w:rFonts w:ascii="Times New Roman" w:hAnsi="Times New Roman" w:cs="Times New Roman"/>
          <w:sz w:val="26"/>
          <w:szCs w:val="26"/>
          <w:lang w:bidi="hi-IN"/>
        </w:rPr>
        <w:t>а</w:t>
      </w:r>
      <w:r w:rsidRPr="00AD59C2">
        <w:rPr>
          <w:rFonts w:ascii="Times New Roman" w:hAnsi="Times New Roman" w:cs="Times New Roman"/>
          <w:sz w:val="26"/>
          <w:szCs w:val="26"/>
          <w:lang w:bidi="hi-IN"/>
        </w:rPr>
        <w:t>ний находится 57 мног</w:t>
      </w:r>
      <w:r w:rsidRPr="00AD59C2">
        <w:rPr>
          <w:rFonts w:ascii="Times New Roman" w:hAnsi="Times New Roman" w:cs="Times New Roman"/>
          <w:sz w:val="26"/>
          <w:szCs w:val="26"/>
          <w:lang w:bidi="hi-IN"/>
        </w:rPr>
        <w:t>о</w:t>
      </w:r>
      <w:r w:rsidRPr="00AD59C2">
        <w:rPr>
          <w:rFonts w:ascii="Times New Roman" w:hAnsi="Times New Roman" w:cs="Times New Roman"/>
          <w:sz w:val="26"/>
          <w:szCs w:val="26"/>
          <w:lang w:bidi="hi-IN"/>
        </w:rPr>
        <w:t xml:space="preserve">квартирных домов (МКД). </w:t>
      </w:r>
    </w:p>
    <w:p w:rsidR="00AD59C2" w:rsidRPr="00992F52" w:rsidRDefault="00AD59C2" w:rsidP="00AD59C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"/>
          <w:szCs w:val="26"/>
        </w:rPr>
      </w:pPr>
    </w:p>
    <w:p w:rsidR="00AD59C2" w:rsidRPr="00992F52" w:rsidRDefault="00AD59C2" w:rsidP="00AD59C2">
      <w:pPr>
        <w:pStyle w:val="ConsPlusNormal"/>
        <w:widowControl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92F52">
        <w:rPr>
          <w:rFonts w:ascii="Times New Roman" w:hAnsi="Times New Roman" w:cs="Times New Roman"/>
          <w:b/>
          <w:sz w:val="28"/>
          <w:szCs w:val="26"/>
        </w:rPr>
        <w:t>6.2. Коммунальное хозяйство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Жилищно-коммунальное хозяйство является одной из важных сфер экон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мики муниципального образования. Жилищно-коммунальные услуги имеют для населения особое значение и я</w:t>
      </w:r>
      <w:r w:rsidRPr="00AD59C2">
        <w:rPr>
          <w:rFonts w:ascii="Times New Roman" w:hAnsi="Times New Roman" w:cs="Times New Roman"/>
          <w:sz w:val="26"/>
          <w:szCs w:val="26"/>
        </w:rPr>
        <w:t>в</w:t>
      </w:r>
      <w:r w:rsidRPr="00AD59C2">
        <w:rPr>
          <w:rFonts w:ascii="Times New Roman" w:hAnsi="Times New Roman" w:cs="Times New Roman"/>
          <w:sz w:val="26"/>
          <w:szCs w:val="26"/>
        </w:rPr>
        <w:t xml:space="preserve">ляются жизненно необходимыми. 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В Омсукчанском округе действуют 5 котельных, 1 канализационная насо</w:t>
      </w:r>
      <w:r w:rsidRPr="00AD59C2">
        <w:rPr>
          <w:rFonts w:ascii="Times New Roman" w:hAnsi="Times New Roman" w:cs="Times New Roman"/>
          <w:sz w:val="26"/>
          <w:szCs w:val="26"/>
        </w:rPr>
        <w:t>с</w:t>
      </w:r>
      <w:r w:rsidRPr="00AD59C2">
        <w:rPr>
          <w:rFonts w:ascii="Times New Roman" w:hAnsi="Times New Roman" w:cs="Times New Roman"/>
          <w:sz w:val="26"/>
          <w:szCs w:val="26"/>
        </w:rPr>
        <w:t xml:space="preserve">ная станция, 2 </w:t>
      </w:r>
      <w:proofErr w:type="spellStart"/>
      <w:r w:rsidRPr="00AD59C2">
        <w:rPr>
          <w:rFonts w:ascii="Times New Roman" w:hAnsi="Times New Roman" w:cs="Times New Roman"/>
          <w:sz w:val="26"/>
          <w:szCs w:val="26"/>
        </w:rPr>
        <w:t>водонасосные</w:t>
      </w:r>
      <w:proofErr w:type="spellEnd"/>
      <w:r w:rsidRPr="00AD59C2">
        <w:rPr>
          <w:rFonts w:ascii="Times New Roman" w:hAnsi="Times New Roman" w:cs="Times New Roman"/>
          <w:sz w:val="26"/>
          <w:szCs w:val="26"/>
        </w:rPr>
        <w:t xml:space="preserve"> станции, 1 очистное сооружение канализации, 34 трансформаторных подстанции, вырабатывающие и подающие тепло, воду, эле</w:t>
      </w:r>
      <w:r w:rsidRPr="00AD59C2">
        <w:rPr>
          <w:rFonts w:ascii="Times New Roman" w:hAnsi="Times New Roman" w:cs="Times New Roman"/>
          <w:sz w:val="26"/>
          <w:szCs w:val="26"/>
        </w:rPr>
        <w:t>к</w:t>
      </w:r>
      <w:r w:rsidRPr="00AD59C2">
        <w:rPr>
          <w:rFonts w:ascii="Times New Roman" w:hAnsi="Times New Roman" w:cs="Times New Roman"/>
          <w:sz w:val="26"/>
          <w:szCs w:val="26"/>
        </w:rPr>
        <w:t>тричество в жилой фонд и на объекты социальной и кул</w:t>
      </w:r>
      <w:r w:rsidRPr="00AD59C2">
        <w:rPr>
          <w:rFonts w:ascii="Times New Roman" w:hAnsi="Times New Roman" w:cs="Times New Roman"/>
          <w:sz w:val="26"/>
          <w:szCs w:val="26"/>
        </w:rPr>
        <w:t>ь</w:t>
      </w:r>
      <w:r w:rsidRPr="00AD59C2">
        <w:rPr>
          <w:rFonts w:ascii="Times New Roman" w:hAnsi="Times New Roman" w:cs="Times New Roman"/>
          <w:sz w:val="26"/>
          <w:szCs w:val="26"/>
        </w:rPr>
        <w:t>турной сферы округа.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В 2023 году организацию теплоснабжения для централизованных систем отопления и горячего водоснабжения на территории округа осуществляет ООО «Компания Энергия», услуги водоснабжения и водоотведения - ООО «Водосна</w:t>
      </w:r>
      <w:r w:rsidRPr="00AD59C2">
        <w:rPr>
          <w:rFonts w:ascii="Times New Roman" w:hAnsi="Times New Roman" w:cs="Times New Roman"/>
          <w:sz w:val="26"/>
          <w:szCs w:val="26"/>
        </w:rPr>
        <w:t>б</w:t>
      </w:r>
      <w:r w:rsidRPr="00AD59C2">
        <w:rPr>
          <w:rFonts w:ascii="Times New Roman" w:hAnsi="Times New Roman" w:cs="Times New Roman"/>
          <w:sz w:val="26"/>
          <w:szCs w:val="26"/>
        </w:rPr>
        <w:t>жение».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В целях создания безопасных и благоприятных условий пр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живания граждан в муниципальном округе реализуется муниципальная программа «Комплексное развитие систем коммунальной инфраструктуры Омсукча</w:t>
      </w:r>
      <w:r w:rsidRPr="00AD59C2">
        <w:rPr>
          <w:rFonts w:ascii="Times New Roman" w:hAnsi="Times New Roman" w:cs="Times New Roman"/>
          <w:sz w:val="26"/>
          <w:szCs w:val="26"/>
        </w:rPr>
        <w:t>н</w:t>
      </w:r>
      <w:r w:rsidRPr="00AD59C2">
        <w:rPr>
          <w:rFonts w:ascii="Times New Roman" w:hAnsi="Times New Roman" w:cs="Times New Roman"/>
          <w:sz w:val="26"/>
          <w:szCs w:val="26"/>
        </w:rPr>
        <w:t xml:space="preserve">ского муниципального округа на 2019-2023 годы». 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 xml:space="preserve">На выполнение основных мероприятий «Ремонт и подготовка жилфонда», «Подготовка к осенне-зимнему отопительному сезону» в рамках программы на 2023 год утверждено </w:t>
      </w:r>
      <w:r w:rsidR="00992F52"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24758,58 тыс. руб., в том числе за счет местного бюджета </w:t>
      </w:r>
      <w:r w:rsidR="00992F52"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3030,58 тыс. руб.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В ходе реализации программы за счет местного бюджета выполнены след</w:t>
      </w:r>
      <w:r w:rsidRPr="00AD59C2">
        <w:rPr>
          <w:rFonts w:ascii="Times New Roman" w:hAnsi="Times New Roman" w:cs="Times New Roman"/>
          <w:sz w:val="26"/>
          <w:szCs w:val="26"/>
        </w:rPr>
        <w:t>у</w:t>
      </w:r>
      <w:r w:rsidRPr="00AD59C2">
        <w:rPr>
          <w:rFonts w:ascii="Times New Roman" w:hAnsi="Times New Roman" w:cs="Times New Roman"/>
          <w:sz w:val="26"/>
          <w:szCs w:val="26"/>
        </w:rPr>
        <w:t>ющие мероприятия: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ремонт и подготовка жилищного фонда п. Дукат;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подготовка тепловых сетей;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подготовка и ремонт котельных;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подготовка и ремонт водозаборов.</w:t>
      </w:r>
    </w:p>
    <w:p w:rsidR="00AD59C2" w:rsidRPr="007D538F" w:rsidRDefault="00AD59C2" w:rsidP="00AD59C2">
      <w:pPr>
        <w:spacing w:after="120"/>
        <w:ind w:firstLine="709"/>
        <w:jc w:val="both"/>
        <w:rPr>
          <w:rFonts w:ascii="Times New Roman" w:hAnsi="Times New Roman" w:cs="Times New Roman"/>
          <w:b/>
          <w:sz w:val="16"/>
          <w:szCs w:val="26"/>
        </w:rPr>
      </w:pPr>
    </w:p>
    <w:p w:rsidR="00AD59C2" w:rsidRPr="007D538F" w:rsidRDefault="00AD59C2" w:rsidP="00AD59C2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D538F">
        <w:rPr>
          <w:rFonts w:ascii="Times New Roman" w:hAnsi="Times New Roman" w:cs="Times New Roman"/>
          <w:b/>
          <w:sz w:val="28"/>
          <w:szCs w:val="26"/>
        </w:rPr>
        <w:t>6.3. Подготовка к отопительному сезону</w:t>
      </w:r>
    </w:p>
    <w:p w:rsidR="00AD59C2" w:rsidRPr="00AD59C2" w:rsidRDefault="00AD59C2" w:rsidP="007D538F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eastAsia="Calibri" w:hAnsi="Times New Roman" w:cs="Times New Roman"/>
          <w:sz w:val="26"/>
          <w:szCs w:val="26"/>
          <w:lang w:eastAsia="en-US"/>
        </w:rPr>
        <w:t>В рамках мероприятий по модернизации, капитальному ремонту и подгото</w:t>
      </w:r>
      <w:r w:rsidRPr="00AD59C2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Pr="00AD59C2">
        <w:rPr>
          <w:rFonts w:ascii="Times New Roman" w:eastAsia="Calibri" w:hAnsi="Times New Roman" w:cs="Times New Roman"/>
          <w:sz w:val="26"/>
          <w:szCs w:val="26"/>
          <w:lang w:eastAsia="en-US"/>
        </w:rPr>
        <w:t>ке к отопительному сезону объектов коммунал</w:t>
      </w:r>
      <w:r w:rsidRPr="00AD59C2">
        <w:rPr>
          <w:rFonts w:ascii="Times New Roman" w:eastAsia="Calibri" w:hAnsi="Times New Roman" w:cs="Times New Roman"/>
          <w:sz w:val="26"/>
          <w:szCs w:val="26"/>
          <w:lang w:eastAsia="en-US"/>
        </w:rPr>
        <w:t>ь</w:t>
      </w:r>
      <w:r w:rsidRPr="00AD59C2">
        <w:rPr>
          <w:rFonts w:ascii="Times New Roman" w:eastAsia="Calibri" w:hAnsi="Times New Roman" w:cs="Times New Roman"/>
          <w:sz w:val="26"/>
          <w:szCs w:val="26"/>
          <w:lang w:eastAsia="en-US"/>
        </w:rPr>
        <w:t>ной инфраструктуры, находящихся в муниципальной собственн</w:t>
      </w:r>
      <w:r w:rsidRPr="00AD59C2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AD59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сти </w:t>
      </w:r>
      <w:r w:rsidRPr="00AD59C2">
        <w:rPr>
          <w:rFonts w:ascii="Times New Roman" w:hAnsi="Times New Roman" w:cs="Times New Roman"/>
          <w:sz w:val="26"/>
          <w:szCs w:val="26"/>
        </w:rPr>
        <w:t>за счет средств местного и областного бюджетов</w:t>
      </w:r>
      <w:r w:rsidRPr="00AD59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направлено </w:t>
      </w:r>
      <w:r w:rsidRPr="00AD59C2">
        <w:rPr>
          <w:rFonts w:ascii="Times New Roman" w:hAnsi="Times New Roman" w:cs="Times New Roman"/>
          <w:sz w:val="26"/>
          <w:szCs w:val="26"/>
        </w:rPr>
        <w:t>24242,75 тыс. руб. на следующие меропри</w:t>
      </w:r>
      <w:r w:rsidRPr="00AD59C2">
        <w:rPr>
          <w:rFonts w:ascii="Times New Roman" w:hAnsi="Times New Roman" w:cs="Times New Roman"/>
          <w:sz w:val="26"/>
          <w:szCs w:val="26"/>
        </w:rPr>
        <w:t>я</w:t>
      </w:r>
      <w:r w:rsidRPr="00AD59C2">
        <w:rPr>
          <w:rFonts w:ascii="Times New Roman" w:hAnsi="Times New Roman" w:cs="Times New Roman"/>
          <w:sz w:val="26"/>
          <w:szCs w:val="26"/>
        </w:rPr>
        <w:t>тия:</w:t>
      </w:r>
    </w:p>
    <w:p w:rsidR="00AD59C2" w:rsidRPr="00AD59C2" w:rsidRDefault="00AD59C2" w:rsidP="007D538F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lastRenderedPageBreak/>
        <w:t xml:space="preserve">- приобретение запорной арматуры для модернизации объекта основных средств теплоснабжения и водоснабжения </w:t>
      </w:r>
      <w:r w:rsidR="007D538F"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1776,09 тыс. руб.;</w:t>
      </w:r>
    </w:p>
    <w:p w:rsidR="00AD59C2" w:rsidRPr="00AD59C2" w:rsidRDefault="00AD59C2" w:rsidP="007D538F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приобретение насосов для модернизации объекта основных средств вод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 xml:space="preserve">снабжения и теплоснабжения в </w:t>
      </w:r>
      <w:r w:rsidR="007D538F"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2110,00 тыс. руб.;</w:t>
      </w:r>
    </w:p>
    <w:p w:rsidR="00AD59C2" w:rsidRPr="00AD59C2" w:rsidRDefault="00AD59C2" w:rsidP="007D538F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 xml:space="preserve">- приобретение </w:t>
      </w:r>
      <w:proofErr w:type="spellStart"/>
      <w:r w:rsidRPr="00AD59C2">
        <w:rPr>
          <w:rFonts w:ascii="Times New Roman" w:hAnsi="Times New Roman" w:cs="Times New Roman"/>
          <w:sz w:val="26"/>
          <w:szCs w:val="26"/>
        </w:rPr>
        <w:t>метранов</w:t>
      </w:r>
      <w:proofErr w:type="spellEnd"/>
      <w:r w:rsidRPr="00AD59C2">
        <w:rPr>
          <w:rFonts w:ascii="Times New Roman" w:hAnsi="Times New Roman" w:cs="Times New Roman"/>
          <w:sz w:val="26"/>
          <w:szCs w:val="26"/>
        </w:rPr>
        <w:t xml:space="preserve"> и датчиков давления (капремонт панелей управл</w:t>
      </w:r>
      <w:r w:rsidRPr="00AD59C2">
        <w:rPr>
          <w:rFonts w:ascii="Times New Roman" w:hAnsi="Times New Roman" w:cs="Times New Roman"/>
          <w:sz w:val="26"/>
          <w:szCs w:val="26"/>
        </w:rPr>
        <w:t>е</w:t>
      </w:r>
      <w:r w:rsidRPr="00AD59C2">
        <w:rPr>
          <w:rFonts w:ascii="Times New Roman" w:hAnsi="Times New Roman" w:cs="Times New Roman"/>
          <w:sz w:val="26"/>
          <w:szCs w:val="26"/>
        </w:rPr>
        <w:t xml:space="preserve">ния на угольной котельной п. Дукат) </w:t>
      </w:r>
      <w:r w:rsidR="007D538F"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712,70 тыс. руб.;</w:t>
      </w:r>
    </w:p>
    <w:p w:rsidR="00AD59C2" w:rsidRPr="00AD59C2" w:rsidRDefault="00AD59C2" w:rsidP="007D538F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замена газоходов цеха № 2 (от котлов до дымососов № 7,8,9) для модерн</w:t>
      </w:r>
      <w:r w:rsidRPr="00AD59C2">
        <w:rPr>
          <w:rFonts w:ascii="Times New Roman" w:hAnsi="Times New Roman" w:cs="Times New Roman"/>
          <w:sz w:val="26"/>
          <w:szCs w:val="26"/>
        </w:rPr>
        <w:t>и</w:t>
      </w:r>
      <w:r w:rsidRPr="00AD59C2">
        <w:rPr>
          <w:rFonts w:ascii="Times New Roman" w:hAnsi="Times New Roman" w:cs="Times New Roman"/>
          <w:sz w:val="26"/>
          <w:szCs w:val="26"/>
        </w:rPr>
        <w:t>зации вспомогательного оборудования Квартальной котельной п. Омсукчан (в ра</w:t>
      </w:r>
      <w:r w:rsidRPr="00AD59C2">
        <w:rPr>
          <w:rFonts w:ascii="Times New Roman" w:hAnsi="Times New Roman" w:cs="Times New Roman"/>
          <w:sz w:val="26"/>
          <w:szCs w:val="26"/>
        </w:rPr>
        <w:t>м</w:t>
      </w:r>
      <w:r w:rsidRPr="00AD59C2">
        <w:rPr>
          <w:rFonts w:ascii="Times New Roman" w:hAnsi="Times New Roman" w:cs="Times New Roman"/>
          <w:sz w:val="26"/>
          <w:szCs w:val="26"/>
        </w:rPr>
        <w:t xml:space="preserve">ках капитального ремонта) </w:t>
      </w:r>
      <w:r w:rsidR="007D538F"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4759,63 тыс. руб.;</w:t>
      </w:r>
    </w:p>
    <w:p w:rsidR="00AD59C2" w:rsidRPr="00AD59C2" w:rsidRDefault="00AD59C2" w:rsidP="007D538F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 xml:space="preserve">- модернизация наружной сети </w:t>
      </w:r>
      <w:proofErr w:type="gramStart"/>
      <w:r w:rsidRPr="00AD59C2">
        <w:rPr>
          <w:rFonts w:ascii="Times New Roman" w:hAnsi="Times New Roman" w:cs="Times New Roman"/>
          <w:sz w:val="26"/>
          <w:szCs w:val="26"/>
        </w:rPr>
        <w:t>тепло-водоснабжения</w:t>
      </w:r>
      <w:proofErr w:type="gramEnd"/>
      <w:r w:rsidRPr="00AD59C2">
        <w:rPr>
          <w:rFonts w:ascii="Times New Roman" w:hAnsi="Times New Roman" w:cs="Times New Roman"/>
          <w:sz w:val="26"/>
          <w:szCs w:val="26"/>
        </w:rPr>
        <w:t xml:space="preserve"> - водовод (в рамках к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>питального ремонта) от павильона № 8 до ТК-361 б (Нижний водоз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 xml:space="preserve">бор) 225 м п. Омсукчан </w:t>
      </w:r>
      <w:r w:rsidR="007D538F"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14884,33 тыс. руб.</w:t>
      </w:r>
    </w:p>
    <w:p w:rsidR="00AD59C2" w:rsidRPr="00AD59C2" w:rsidRDefault="00AD59C2" w:rsidP="007D538F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59C2">
        <w:rPr>
          <w:rFonts w:ascii="Times New Roman" w:hAnsi="Times New Roman" w:cs="Times New Roman"/>
          <w:bCs/>
          <w:sz w:val="26"/>
          <w:szCs w:val="26"/>
        </w:rPr>
        <w:t>В п. Омсукчан и в п. Дукат готовность котельных и тепловых сетей к отоп</w:t>
      </w:r>
      <w:r w:rsidRPr="00AD59C2">
        <w:rPr>
          <w:rFonts w:ascii="Times New Roman" w:hAnsi="Times New Roman" w:cs="Times New Roman"/>
          <w:bCs/>
          <w:sz w:val="26"/>
          <w:szCs w:val="26"/>
        </w:rPr>
        <w:t>и</w:t>
      </w:r>
      <w:r w:rsidRPr="00AD59C2">
        <w:rPr>
          <w:rFonts w:ascii="Times New Roman" w:hAnsi="Times New Roman" w:cs="Times New Roman"/>
          <w:bCs/>
          <w:sz w:val="26"/>
          <w:szCs w:val="26"/>
        </w:rPr>
        <w:t>тельному сезону 2023-2024гг. составляет 100%. Также в полной готовности нах</w:t>
      </w:r>
      <w:r w:rsidRPr="00AD59C2">
        <w:rPr>
          <w:rFonts w:ascii="Times New Roman" w:hAnsi="Times New Roman" w:cs="Times New Roman"/>
          <w:bCs/>
          <w:sz w:val="26"/>
          <w:szCs w:val="26"/>
        </w:rPr>
        <w:t>о</w:t>
      </w:r>
      <w:r w:rsidRPr="00AD59C2">
        <w:rPr>
          <w:rFonts w:ascii="Times New Roman" w:hAnsi="Times New Roman" w:cs="Times New Roman"/>
          <w:bCs/>
          <w:sz w:val="26"/>
          <w:szCs w:val="26"/>
        </w:rPr>
        <w:t>дятся объекты социальной сферы.</w:t>
      </w:r>
    </w:p>
    <w:p w:rsidR="00AD59C2" w:rsidRPr="00AD59C2" w:rsidRDefault="00AD59C2" w:rsidP="007D538F">
      <w:pPr>
        <w:pStyle w:val="ad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D59C2">
        <w:rPr>
          <w:rFonts w:ascii="Times New Roman" w:eastAsia="Calibri" w:hAnsi="Times New Roman" w:cs="Times New Roman"/>
          <w:sz w:val="26"/>
          <w:szCs w:val="26"/>
        </w:rPr>
        <w:t>В рамках подготовки к осенне-зимнему отопительному пери</w:t>
      </w:r>
      <w:r w:rsidRPr="00AD59C2">
        <w:rPr>
          <w:rFonts w:ascii="Times New Roman" w:eastAsia="Calibri" w:hAnsi="Times New Roman" w:cs="Times New Roman"/>
          <w:sz w:val="26"/>
          <w:szCs w:val="26"/>
        </w:rPr>
        <w:t>о</w:t>
      </w:r>
      <w:r w:rsidRPr="00AD59C2">
        <w:rPr>
          <w:rFonts w:ascii="Times New Roman" w:eastAsia="Calibri" w:hAnsi="Times New Roman" w:cs="Times New Roman"/>
          <w:sz w:val="26"/>
          <w:szCs w:val="26"/>
        </w:rPr>
        <w:t>ду на плановый период 2024-2026 годы запланированы следующие мероприятия: ремонт и подг</w:t>
      </w:r>
      <w:r w:rsidRPr="00AD59C2">
        <w:rPr>
          <w:rFonts w:ascii="Times New Roman" w:eastAsia="Calibri" w:hAnsi="Times New Roman" w:cs="Times New Roman"/>
          <w:sz w:val="26"/>
          <w:szCs w:val="26"/>
        </w:rPr>
        <w:t>о</w:t>
      </w:r>
      <w:r w:rsidRPr="00AD59C2">
        <w:rPr>
          <w:rFonts w:ascii="Times New Roman" w:eastAsia="Calibri" w:hAnsi="Times New Roman" w:cs="Times New Roman"/>
          <w:sz w:val="26"/>
          <w:szCs w:val="26"/>
        </w:rPr>
        <w:t>товка жилфонда; подготовка тепловых сетей; подготовка и ремонт котельных; по</w:t>
      </w:r>
      <w:r w:rsidRPr="00AD59C2">
        <w:rPr>
          <w:rFonts w:ascii="Times New Roman" w:eastAsia="Calibri" w:hAnsi="Times New Roman" w:cs="Times New Roman"/>
          <w:sz w:val="26"/>
          <w:szCs w:val="26"/>
        </w:rPr>
        <w:t>д</w:t>
      </w:r>
      <w:r w:rsidRPr="00AD59C2">
        <w:rPr>
          <w:rFonts w:ascii="Times New Roman" w:eastAsia="Calibri" w:hAnsi="Times New Roman" w:cs="Times New Roman"/>
          <w:sz w:val="26"/>
          <w:szCs w:val="26"/>
        </w:rPr>
        <w:t>готовка и ремонт трансформаторных подстанций, линий электропередач; подг</w:t>
      </w:r>
      <w:r w:rsidRPr="00AD59C2">
        <w:rPr>
          <w:rFonts w:ascii="Times New Roman" w:eastAsia="Calibri" w:hAnsi="Times New Roman" w:cs="Times New Roman"/>
          <w:sz w:val="26"/>
          <w:szCs w:val="26"/>
        </w:rPr>
        <w:t>о</w:t>
      </w:r>
      <w:r w:rsidRPr="00AD59C2">
        <w:rPr>
          <w:rFonts w:ascii="Times New Roman" w:eastAsia="Calibri" w:hAnsi="Times New Roman" w:cs="Times New Roman"/>
          <w:sz w:val="26"/>
          <w:szCs w:val="26"/>
        </w:rPr>
        <w:t>товка и ремонт водопроводных сетей с сооружениями на них (приобретение нас</w:t>
      </w:r>
      <w:r w:rsidRPr="00AD59C2">
        <w:rPr>
          <w:rFonts w:ascii="Times New Roman" w:eastAsia="Calibri" w:hAnsi="Times New Roman" w:cs="Times New Roman"/>
          <w:sz w:val="26"/>
          <w:szCs w:val="26"/>
        </w:rPr>
        <w:t>о</w:t>
      </w:r>
      <w:r w:rsidRPr="00AD59C2">
        <w:rPr>
          <w:rFonts w:ascii="Times New Roman" w:eastAsia="Calibri" w:hAnsi="Times New Roman" w:cs="Times New Roman"/>
          <w:sz w:val="26"/>
          <w:szCs w:val="26"/>
        </w:rPr>
        <w:t>сов, промывка сетей ХВС), водозаборов (приобретение и замена насосов);</w:t>
      </w:r>
      <w:proofErr w:type="gramEnd"/>
      <w:r w:rsidRPr="00AD59C2">
        <w:rPr>
          <w:rFonts w:ascii="Times New Roman" w:eastAsia="Calibri" w:hAnsi="Times New Roman" w:cs="Times New Roman"/>
          <w:sz w:val="26"/>
          <w:szCs w:val="26"/>
        </w:rPr>
        <w:t xml:space="preserve"> подг</w:t>
      </w:r>
      <w:r w:rsidRPr="00AD59C2">
        <w:rPr>
          <w:rFonts w:ascii="Times New Roman" w:eastAsia="Calibri" w:hAnsi="Times New Roman" w:cs="Times New Roman"/>
          <w:sz w:val="26"/>
          <w:szCs w:val="26"/>
        </w:rPr>
        <w:t>о</w:t>
      </w:r>
      <w:r w:rsidRPr="00AD59C2">
        <w:rPr>
          <w:rFonts w:ascii="Times New Roman" w:eastAsia="Calibri" w:hAnsi="Times New Roman" w:cs="Times New Roman"/>
          <w:sz w:val="26"/>
          <w:szCs w:val="26"/>
        </w:rPr>
        <w:t>товка канализационных сетей (чистка канализационных колодцев, промывка и прочистка гидродинамическим способом канализационных сетей и колодцев, пр</w:t>
      </w:r>
      <w:r w:rsidRPr="00AD59C2">
        <w:rPr>
          <w:rFonts w:ascii="Times New Roman" w:eastAsia="Calibri" w:hAnsi="Times New Roman" w:cs="Times New Roman"/>
          <w:sz w:val="26"/>
          <w:szCs w:val="26"/>
        </w:rPr>
        <w:t>и</w:t>
      </w:r>
      <w:r w:rsidRPr="00AD59C2">
        <w:rPr>
          <w:rFonts w:ascii="Times New Roman" w:eastAsia="Calibri" w:hAnsi="Times New Roman" w:cs="Times New Roman"/>
          <w:sz w:val="26"/>
          <w:szCs w:val="26"/>
        </w:rPr>
        <w:t>обретение насосов), канализ</w:t>
      </w:r>
      <w:r w:rsidRPr="00AD59C2">
        <w:rPr>
          <w:rFonts w:ascii="Times New Roman" w:eastAsia="Calibri" w:hAnsi="Times New Roman" w:cs="Times New Roman"/>
          <w:sz w:val="26"/>
          <w:szCs w:val="26"/>
        </w:rPr>
        <w:t>а</w:t>
      </w:r>
      <w:r w:rsidRPr="00AD59C2">
        <w:rPr>
          <w:rFonts w:ascii="Times New Roman" w:eastAsia="Calibri" w:hAnsi="Times New Roman" w:cs="Times New Roman"/>
          <w:sz w:val="26"/>
          <w:szCs w:val="26"/>
        </w:rPr>
        <w:t>ционных насосных станций, очистных сооружений.</w:t>
      </w:r>
    </w:p>
    <w:p w:rsidR="00AD59C2" w:rsidRPr="007D538F" w:rsidRDefault="00AD59C2" w:rsidP="007D538F">
      <w:pPr>
        <w:pStyle w:val="ad"/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26"/>
        </w:rPr>
      </w:pPr>
    </w:p>
    <w:p w:rsidR="00AD59C2" w:rsidRPr="007D538F" w:rsidRDefault="00AD59C2" w:rsidP="00AD59C2">
      <w:pPr>
        <w:pStyle w:val="ad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D538F">
        <w:rPr>
          <w:rFonts w:ascii="Times New Roman" w:hAnsi="Times New Roman" w:cs="Times New Roman"/>
          <w:b/>
          <w:sz w:val="28"/>
          <w:szCs w:val="26"/>
        </w:rPr>
        <w:t>6.4. Формирование современной городской среды</w:t>
      </w:r>
    </w:p>
    <w:p w:rsidR="00AD59C2" w:rsidRPr="00AD59C2" w:rsidRDefault="00AD59C2" w:rsidP="00AD59C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В рамках приоритетного проекта «Формирование комфортной городской среды» на территории Омсукчанского муниципального округа реализуется мун</w:t>
      </w:r>
      <w:r w:rsidRPr="00AD59C2">
        <w:rPr>
          <w:rFonts w:ascii="Times New Roman" w:hAnsi="Times New Roman" w:cs="Times New Roman"/>
          <w:sz w:val="26"/>
          <w:szCs w:val="26"/>
        </w:rPr>
        <w:t>и</w:t>
      </w:r>
      <w:r w:rsidRPr="00AD59C2">
        <w:rPr>
          <w:rFonts w:ascii="Times New Roman" w:hAnsi="Times New Roman" w:cs="Times New Roman"/>
          <w:sz w:val="26"/>
          <w:szCs w:val="26"/>
        </w:rPr>
        <w:t>ципальная программа «Формирование с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временной городской среды» на 2018-2024 годы». В 2023 году выделены 27595,70 тыс. руб. на благоустройство общ</w:t>
      </w:r>
      <w:r w:rsidRPr="00AD59C2">
        <w:rPr>
          <w:rFonts w:ascii="Times New Roman" w:hAnsi="Times New Roman" w:cs="Times New Roman"/>
          <w:sz w:val="26"/>
          <w:szCs w:val="26"/>
        </w:rPr>
        <w:t>е</w:t>
      </w:r>
      <w:r w:rsidRPr="00AD59C2">
        <w:rPr>
          <w:rFonts w:ascii="Times New Roman" w:hAnsi="Times New Roman" w:cs="Times New Roman"/>
          <w:sz w:val="26"/>
          <w:szCs w:val="26"/>
        </w:rPr>
        <w:t>ственной территории в п. Омсукчан, ул. Мира д. 20</w:t>
      </w:r>
      <w:proofErr w:type="gramStart"/>
      <w:r w:rsidRPr="00AD59C2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AD59C2">
        <w:rPr>
          <w:rFonts w:ascii="Times New Roman" w:hAnsi="Times New Roman" w:cs="Times New Roman"/>
          <w:sz w:val="26"/>
          <w:szCs w:val="26"/>
        </w:rPr>
        <w:t xml:space="preserve"> Мира 22. Работы выпо</w:t>
      </w:r>
      <w:r w:rsidRPr="00AD59C2">
        <w:rPr>
          <w:rFonts w:ascii="Times New Roman" w:hAnsi="Times New Roman" w:cs="Times New Roman"/>
          <w:sz w:val="26"/>
          <w:szCs w:val="26"/>
        </w:rPr>
        <w:t>л</w:t>
      </w:r>
      <w:r w:rsidRPr="00AD59C2">
        <w:rPr>
          <w:rFonts w:ascii="Times New Roman" w:hAnsi="Times New Roman" w:cs="Times New Roman"/>
          <w:sz w:val="26"/>
          <w:szCs w:val="26"/>
        </w:rPr>
        <w:t xml:space="preserve">нены в полном объеме: укладка </w:t>
      </w:r>
      <w:proofErr w:type="spellStart"/>
      <w:r w:rsidRPr="00AD59C2">
        <w:rPr>
          <w:rFonts w:ascii="Times New Roman" w:hAnsi="Times New Roman" w:cs="Times New Roman"/>
          <w:sz w:val="26"/>
          <w:szCs w:val="26"/>
        </w:rPr>
        <w:t>травмобезопасного</w:t>
      </w:r>
      <w:proofErr w:type="spellEnd"/>
      <w:r w:rsidRPr="00AD59C2">
        <w:rPr>
          <w:rFonts w:ascii="Times New Roman" w:hAnsi="Times New Roman" w:cs="Times New Roman"/>
          <w:sz w:val="26"/>
          <w:szCs w:val="26"/>
        </w:rPr>
        <w:t xml:space="preserve"> покрытия, укладка бордюрного ка</w:t>
      </w:r>
      <w:r w:rsidRPr="00AD59C2">
        <w:rPr>
          <w:rFonts w:ascii="Times New Roman" w:hAnsi="Times New Roman" w:cs="Times New Roman"/>
          <w:sz w:val="26"/>
          <w:szCs w:val="26"/>
        </w:rPr>
        <w:t>м</w:t>
      </w:r>
      <w:r w:rsidRPr="00AD59C2">
        <w:rPr>
          <w:rFonts w:ascii="Times New Roman" w:hAnsi="Times New Roman" w:cs="Times New Roman"/>
          <w:sz w:val="26"/>
          <w:szCs w:val="26"/>
        </w:rPr>
        <w:t xml:space="preserve">ня, тротуарных плиток, устройства бетонного дорожного покрытия (парковки), установлены игровые оборудования, опоры освещения (светильники) и </w:t>
      </w:r>
      <w:proofErr w:type="spellStart"/>
      <w:r w:rsidRPr="00AD59C2">
        <w:rPr>
          <w:rFonts w:ascii="Times New Roman" w:hAnsi="Times New Roman" w:cs="Times New Roman"/>
          <w:sz w:val="26"/>
          <w:szCs w:val="26"/>
        </w:rPr>
        <w:t>МАФы</w:t>
      </w:r>
      <w:proofErr w:type="spellEnd"/>
      <w:r w:rsidRPr="00AD59C2">
        <w:rPr>
          <w:rFonts w:ascii="Times New Roman" w:hAnsi="Times New Roman" w:cs="Times New Roman"/>
          <w:sz w:val="26"/>
          <w:szCs w:val="26"/>
        </w:rPr>
        <w:t>, выполнены работы по озелен</w:t>
      </w:r>
      <w:r w:rsidRPr="00AD59C2">
        <w:rPr>
          <w:rFonts w:ascii="Times New Roman" w:hAnsi="Times New Roman" w:cs="Times New Roman"/>
          <w:sz w:val="26"/>
          <w:szCs w:val="26"/>
        </w:rPr>
        <w:t>е</w:t>
      </w:r>
      <w:r w:rsidRPr="00AD59C2">
        <w:rPr>
          <w:rFonts w:ascii="Times New Roman" w:hAnsi="Times New Roman" w:cs="Times New Roman"/>
          <w:sz w:val="26"/>
          <w:szCs w:val="26"/>
        </w:rPr>
        <w:t>нию.</w:t>
      </w:r>
    </w:p>
    <w:p w:rsidR="00AD59C2" w:rsidRPr="007D538F" w:rsidRDefault="00AD59C2" w:rsidP="00AD59C2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6"/>
          <w:lang w:bidi="hi-IN"/>
        </w:rPr>
      </w:pPr>
      <w:r w:rsidRPr="007D538F">
        <w:rPr>
          <w:rFonts w:ascii="Times New Roman" w:hAnsi="Times New Roman" w:cs="Times New Roman"/>
          <w:b/>
          <w:sz w:val="28"/>
          <w:szCs w:val="26"/>
        </w:rPr>
        <w:t>6.5.</w:t>
      </w:r>
      <w:r w:rsidRPr="007D538F">
        <w:rPr>
          <w:rFonts w:ascii="Times New Roman" w:hAnsi="Times New Roman" w:cs="Times New Roman"/>
          <w:b/>
          <w:sz w:val="28"/>
          <w:szCs w:val="26"/>
          <w:lang w:bidi="hi-IN"/>
        </w:rPr>
        <w:t xml:space="preserve"> Благоустройство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  <w:lang w:bidi="hi-IN"/>
        </w:rPr>
        <w:t>В последние годы в п. Омсукчан и п. Дукат проводится целенаправленная работа по благоустройству территории и социальному развитию поселений. В ц</w:t>
      </w:r>
      <w:r w:rsidRPr="00AD59C2">
        <w:rPr>
          <w:rFonts w:ascii="Times New Roman" w:hAnsi="Times New Roman" w:cs="Times New Roman"/>
          <w:sz w:val="26"/>
          <w:szCs w:val="26"/>
          <w:lang w:bidi="hi-IN"/>
        </w:rPr>
        <w:t>е</w:t>
      </w:r>
      <w:r w:rsidRPr="00AD59C2">
        <w:rPr>
          <w:rFonts w:ascii="Times New Roman" w:hAnsi="Times New Roman" w:cs="Times New Roman"/>
          <w:sz w:val="26"/>
          <w:szCs w:val="26"/>
          <w:lang w:bidi="hi-IN"/>
        </w:rPr>
        <w:t>лях создания безопасных и благоприятных условий проживания граждан в Омсу</w:t>
      </w:r>
      <w:r w:rsidRPr="00AD59C2">
        <w:rPr>
          <w:rFonts w:ascii="Times New Roman" w:hAnsi="Times New Roman" w:cs="Times New Roman"/>
          <w:sz w:val="26"/>
          <w:szCs w:val="26"/>
          <w:lang w:bidi="hi-IN"/>
        </w:rPr>
        <w:t>к</w:t>
      </w:r>
      <w:r w:rsidRPr="00AD59C2">
        <w:rPr>
          <w:rFonts w:ascii="Times New Roman" w:hAnsi="Times New Roman" w:cs="Times New Roman"/>
          <w:sz w:val="26"/>
          <w:szCs w:val="26"/>
          <w:lang w:bidi="hi-IN"/>
        </w:rPr>
        <w:t>чанском муниципальном округе реализуются муниципал</w:t>
      </w:r>
      <w:r w:rsidRPr="00AD59C2">
        <w:rPr>
          <w:rFonts w:ascii="Times New Roman" w:hAnsi="Times New Roman" w:cs="Times New Roman"/>
          <w:sz w:val="26"/>
          <w:szCs w:val="26"/>
          <w:lang w:bidi="hi-IN"/>
        </w:rPr>
        <w:t>ь</w:t>
      </w:r>
      <w:r w:rsidRPr="00AD59C2">
        <w:rPr>
          <w:rFonts w:ascii="Times New Roman" w:hAnsi="Times New Roman" w:cs="Times New Roman"/>
          <w:sz w:val="26"/>
          <w:szCs w:val="26"/>
          <w:lang w:bidi="hi-IN"/>
        </w:rPr>
        <w:t>ные программы.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59C2">
        <w:rPr>
          <w:rFonts w:ascii="Times New Roman" w:hAnsi="Times New Roman" w:cs="Times New Roman"/>
          <w:sz w:val="26"/>
          <w:szCs w:val="26"/>
        </w:rPr>
        <w:t>В рамках муниципальной программы «Благоустройство территории Омсу</w:t>
      </w:r>
      <w:r w:rsidRPr="00AD59C2">
        <w:rPr>
          <w:rFonts w:ascii="Times New Roman" w:hAnsi="Times New Roman" w:cs="Times New Roman"/>
          <w:sz w:val="26"/>
          <w:szCs w:val="26"/>
        </w:rPr>
        <w:t>к</w:t>
      </w:r>
      <w:r w:rsidRPr="00AD59C2">
        <w:rPr>
          <w:rFonts w:ascii="Times New Roman" w:hAnsi="Times New Roman" w:cs="Times New Roman"/>
          <w:sz w:val="26"/>
          <w:szCs w:val="26"/>
        </w:rPr>
        <w:t>чанского муниципального округа» на 2023 год з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 xml:space="preserve">планированы средства в размере 14297,66 тыс. руб., в том числе: местный бюджет </w:t>
      </w:r>
      <w:r w:rsidR="007D538F"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3004,22 тыс. руб., областной </w:t>
      </w:r>
      <w:r w:rsidRPr="00AD59C2">
        <w:rPr>
          <w:rFonts w:ascii="Times New Roman" w:hAnsi="Times New Roman" w:cs="Times New Roman"/>
          <w:sz w:val="26"/>
          <w:szCs w:val="26"/>
        </w:rPr>
        <w:lastRenderedPageBreak/>
        <w:t xml:space="preserve">бюджет </w:t>
      </w:r>
      <w:r w:rsidR="007D538F"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1826,94 тыс. руб., федеральный бюджет </w:t>
      </w:r>
      <w:r w:rsidR="007D538F"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9457,40 тыс. руб., иные исто</w:t>
      </w:r>
      <w:r w:rsidRPr="00AD59C2">
        <w:rPr>
          <w:rFonts w:ascii="Times New Roman" w:hAnsi="Times New Roman" w:cs="Times New Roman"/>
          <w:sz w:val="26"/>
          <w:szCs w:val="26"/>
        </w:rPr>
        <w:t>ч</w:t>
      </w:r>
      <w:r w:rsidRPr="00AD59C2">
        <w:rPr>
          <w:rFonts w:ascii="Times New Roman" w:hAnsi="Times New Roman" w:cs="Times New Roman"/>
          <w:sz w:val="26"/>
          <w:szCs w:val="26"/>
        </w:rPr>
        <w:t xml:space="preserve">ники </w:t>
      </w:r>
      <w:r w:rsidR="007D538F"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9,10 тыс. руб..</w:t>
      </w:r>
      <w:proofErr w:type="gramEnd"/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Данные средства направлены на следующие мероприятия: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наружное освещение, иллюминация;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 xml:space="preserve">- благоустройство в дворовых территориях;  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прочие мероприятия по благоустройству территории посел</w:t>
      </w:r>
      <w:r w:rsidRPr="00AD59C2">
        <w:rPr>
          <w:rFonts w:ascii="Times New Roman" w:hAnsi="Times New Roman" w:cs="Times New Roman"/>
          <w:sz w:val="26"/>
          <w:szCs w:val="26"/>
        </w:rPr>
        <w:t>е</w:t>
      </w:r>
      <w:r w:rsidRPr="00AD59C2">
        <w:rPr>
          <w:rFonts w:ascii="Times New Roman" w:hAnsi="Times New Roman" w:cs="Times New Roman"/>
          <w:sz w:val="26"/>
          <w:szCs w:val="26"/>
        </w:rPr>
        <w:t>ний;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AD59C2">
        <w:rPr>
          <w:rFonts w:ascii="Times New Roman" w:hAnsi="Times New Roman" w:cs="Times New Roman"/>
          <w:sz w:val="26"/>
          <w:szCs w:val="26"/>
        </w:rPr>
        <w:t>на осуществление полномочий при осуществлении деятельности по обр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>щению с животными без владельцев</w:t>
      </w:r>
      <w:proofErr w:type="gramEnd"/>
      <w:r w:rsidRPr="00AD59C2">
        <w:rPr>
          <w:rFonts w:ascii="Times New Roman" w:hAnsi="Times New Roman" w:cs="Times New Roman"/>
          <w:sz w:val="26"/>
          <w:szCs w:val="26"/>
        </w:rPr>
        <w:t>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на мероприятия, направленные на комплексное развитие сельских террит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рий;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на реализацию проекта «1000 дворов».</w:t>
      </w:r>
    </w:p>
    <w:p w:rsidR="00AD59C2" w:rsidRPr="00AD59C2" w:rsidRDefault="00AD59C2" w:rsidP="007D538F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В рамках мероприятий, направленных на комплексное развитие сельских территорий выделены денежные средства в размере 2892,27 тыс. руб. на обустро</w:t>
      </w:r>
      <w:r w:rsidRPr="00AD59C2">
        <w:rPr>
          <w:rFonts w:ascii="Times New Roman" w:hAnsi="Times New Roman" w:cs="Times New Roman"/>
          <w:sz w:val="26"/>
          <w:szCs w:val="26"/>
        </w:rPr>
        <w:t>й</w:t>
      </w:r>
      <w:r w:rsidRPr="00AD59C2">
        <w:rPr>
          <w:rFonts w:ascii="Times New Roman" w:hAnsi="Times New Roman" w:cs="Times New Roman"/>
          <w:sz w:val="26"/>
          <w:szCs w:val="26"/>
        </w:rPr>
        <w:t>ство площадок накопления твёрдых коммунальных отходов п. Омсукчан и орган</w:t>
      </w:r>
      <w:r w:rsidRPr="00AD59C2">
        <w:rPr>
          <w:rFonts w:ascii="Times New Roman" w:hAnsi="Times New Roman" w:cs="Times New Roman"/>
          <w:sz w:val="26"/>
          <w:szCs w:val="26"/>
        </w:rPr>
        <w:t>и</w:t>
      </w:r>
      <w:r w:rsidRPr="00AD59C2">
        <w:rPr>
          <w:rFonts w:ascii="Times New Roman" w:hAnsi="Times New Roman" w:cs="Times New Roman"/>
          <w:sz w:val="26"/>
          <w:szCs w:val="26"/>
        </w:rPr>
        <w:t>зацию освещения территории п. Омсукчан. В результате реализации проекта на территории п. Омсукчан был проведен комплекс работ по обустройству двух ко</w:t>
      </w:r>
      <w:r w:rsidRPr="00AD59C2">
        <w:rPr>
          <w:rFonts w:ascii="Times New Roman" w:hAnsi="Times New Roman" w:cs="Times New Roman"/>
          <w:sz w:val="26"/>
          <w:szCs w:val="26"/>
        </w:rPr>
        <w:t>н</w:t>
      </w:r>
      <w:r w:rsidRPr="00AD59C2">
        <w:rPr>
          <w:rFonts w:ascii="Times New Roman" w:hAnsi="Times New Roman" w:cs="Times New Roman"/>
          <w:sz w:val="26"/>
          <w:szCs w:val="26"/>
        </w:rPr>
        <w:t>тейнерных площадок накопления ТКО, расположенных вблизи жилых многоква</w:t>
      </w:r>
      <w:r w:rsidRPr="00AD59C2">
        <w:rPr>
          <w:rFonts w:ascii="Times New Roman" w:hAnsi="Times New Roman" w:cs="Times New Roman"/>
          <w:sz w:val="26"/>
          <w:szCs w:val="26"/>
        </w:rPr>
        <w:t>р</w:t>
      </w:r>
      <w:r w:rsidRPr="00AD59C2">
        <w:rPr>
          <w:rFonts w:ascii="Times New Roman" w:hAnsi="Times New Roman" w:cs="Times New Roman"/>
          <w:sz w:val="26"/>
          <w:szCs w:val="26"/>
        </w:rPr>
        <w:t>тирных домов и проведены работы по организации освещения территории п. О</w:t>
      </w:r>
      <w:r w:rsidRPr="00AD59C2">
        <w:rPr>
          <w:rFonts w:ascii="Times New Roman" w:hAnsi="Times New Roman" w:cs="Times New Roman"/>
          <w:sz w:val="26"/>
          <w:szCs w:val="26"/>
        </w:rPr>
        <w:t>м</w:t>
      </w:r>
      <w:r w:rsidRPr="00AD59C2">
        <w:rPr>
          <w:rFonts w:ascii="Times New Roman" w:hAnsi="Times New Roman" w:cs="Times New Roman"/>
          <w:sz w:val="26"/>
          <w:szCs w:val="26"/>
        </w:rPr>
        <w:t>сукчан ул. Транспортная д.1а, ул. Ленина д. 36, ул. Мира д. 30, д.30а, д.32.</w:t>
      </w:r>
    </w:p>
    <w:p w:rsidR="00AD59C2" w:rsidRPr="00AD59C2" w:rsidRDefault="00AD59C2" w:rsidP="007D538F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В рамках реализации проекта «1000 дворов на Дальнем В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стоке» выполнены работы по благоустройству дворовой территории по адресу п. Омсукчан ул. Лен</w:t>
      </w:r>
      <w:r w:rsidRPr="00AD59C2">
        <w:rPr>
          <w:rFonts w:ascii="Times New Roman" w:hAnsi="Times New Roman" w:cs="Times New Roman"/>
          <w:sz w:val="26"/>
          <w:szCs w:val="26"/>
        </w:rPr>
        <w:t>и</w:t>
      </w:r>
      <w:r w:rsidRPr="00AD59C2">
        <w:rPr>
          <w:rFonts w:ascii="Times New Roman" w:hAnsi="Times New Roman" w:cs="Times New Roman"/>
          <w:sz w:val="26"/>
          <w:szCs w:val="26"/>
        </w:rPr>
        <w:t>на д. 31 стоимостью 7500,0 тыс. руб.: укладка тротуарной плитки и бордюрного камня, устройство бетонного дорожного покрытия (парковки); озеленение; уст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>новлены скамейки и урна; установлены опоры освещения и фонари.</w:t>
      </w:r>
    </w:p>
    <w:p w:rsidR="00AD59C2" w:rsidRPr="00AD59C2" w:rsidRDefault="00AD59C2" w:rsidP="007D538F">
      <w:pPr>
        <w:pStyle w:val="ad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 xml:space="preserve">В рамках программы на 2024 год утверждено 11805,10 тыс. руб., в том числе за счет местного бюджета </w:t>
      </w:r>
      <w:r w:rsidR="007D538F"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2518,10 тыс. руб., на 2025 год утверждено 4380,80 тыс. руб., в том числе за счет местн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 xml:space="preserve">го бюджета </w:t>
      </w:r>
      <w:r w:rsidR="007D538F"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2593,80 тыс. руб.</w:t>
      </w:r>
    </w:p>
    <w:p w:rsidR="00AD59C2" w:rsidRPr="007D538F" w:rsidRDefault="00AD59C2" w:rsidP="00AD59C2">
      <w:pPr>
        <w:pStyle w:val="ad"/>
        <w:ind w:firstLine="709"/>
        <w:jc w:val="both"/>
        <w:rPr>
          <w:rFonts w:ascii="Times New Roman" w:hAnsi="Times New Roman" w:cs="Times New Roman"/>
          <w:sz w:val="8"/>
          <w:szCs w:val="26"/>
        </w:rPr>
      </w:pPr>
    </w:p>
    <w:p w:rsidR="00AD59C2" w:rsidRPr="00AD59C2" w:rsidRDefault="00AD59C2" w:rsidP="00AD59C2">
      <w:pPr>
        <w:pStyle w:val="ad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59C2">
        <w:rPr>
          <w:rFonts w:ascii="Times New Roman" w:hAnsi="Times New Roman" w:cs="Times New Roman"/>
          <w:b/>
          <w:sz w:val="26"/>
          <w:szCs w:val="26"/>
        </w:rPr>
        <w:t>7. Потребительский рынок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В 2023 году розничный товарооборот на территории округа формирует 51 объект розничной торговой сети посредствам ввоза промышленных и продуктовых товаров из других округов Магаданской области и регионов Российской Федер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>ции. Число объе</w:t>
      </w:r>
      <w:r w:rsidRPr="00AD59C2">
        <w:rPr>
          <w:rFonts w:ascii="Times New Roman" w:hAnsi="Times New Roman" w:cs="Times New Roman"/>
          <w:sz w:val="26"/>
          <w:szCs w:val="26"/>
        </w:rPr>
        <w:t>к</w:t>
      </w:r>
      <w:r w:rsidRPr="00AD59C2">
        <w:rPr>
          <w:rFonts w:ascii="Times New Roman" w:hAnsi="Times New Roman" w:cs="Times New Roman"/>
          <w:sz w:val="26"/>
          <w:szCs w:val="26"/>
        </w:rPr>
        <w:t>тов розничной торговли до конца 2023 года и плановый период 2024-2026 годов останется на том же уровне.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Торговая площадь 51 торговых объектов составляет 2063,07 кв. м., в том числе 28 объектов торговли продовольственными товарами - 1028,59 кв. м. и 23 объекта торговли непродовольственными товарами с торговой пл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 xml:space="preserve">щадью </w:t>
      </w:r>
      <w:r w:rsidR="007D538F"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1034,48 кв. м.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На территории округа находятся общедоступные объекты общественного питания - 3 единицы со 140 посадочными местами, 12 объектов бытового обслуж</w:t>
      </w:r>
      <w:r w:rsidRPr="00AD59C2">
        <w:rPr>
          <w:rFonts w:ascii="Times New Roman" w:hAnsi="Times New Roman" w:cs="Times New Roman"/>
          <w:sz w:val="26"/>
          <w:szCs w:val="26"/>
        </w:rPr>
        <w:t>и</w:t>
      </w:r>
      <w:r w:rsidRPr="00AD59C2">
        <w:rPr>
          <w:rFonts w:ascii="Times New Roman" w:hAnsi="Times New Roman" w:cs="Times New Roman"/>
          <w:sz w:val="26"/>
          <w:szCs w:val="26"/>
        </w:rPr>
        <w:t xml:space="preserve">вания, 2 аптечных пункта. </w:t>
      </w:r>
    </w:p>
    <w:p w:rsidR="00AD59C2" w:rsidRPr="00AD59C2" w:rsidRDefault="00AD59C2" w:rsidP="007D53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Платные услуги оказываются в сфере жилищно-коммунального хозяйства, медицинского обслуживания, системы образования. Увеличение объема платных услуг населению об</w:t>
      </w:r>
      <w:r w:rsidRPr="00AD59C2">
        <w:rPr>
          <w:rFonts w:ascii="Times New Roman" w:hAnsi="Times New Roman" w:cs="Times New Roman"/>
          <w:sz w:val="26"/>
          <w:szCs w:val="26"/>
        </w:rPr>
        <w:t>у</w:t>
      </w:r>
      <w:r w:rsidRPr="00AD59C2">
        <w:rPr>
          <w:rFonts w:ascii="Times New Roman" w:hAnsi="Times New Roman" w:cs="Times New Roman"/>
          <w:sz w:val="26"/>
          <w:szCs w:val="26"/>
        </w:rPr>
        <w:t xml:space="preserve">словлено увеличением объема оказываемых образовательных </w:t>
      </w:r>
      <w:r w:rsidRPr="00AD59C2">
        <w:rPr>
          <w:rFonts w:ascii="Times New Roman" w:hAnsi="Times New Roman" w:cs="Times New Roman"/>
          <w:sz w:val="26"/>
          <w:szCs w:val="26"/>
        </w:rPr>
        <w:lastRenderedPageBreak/>
        <w:t xml:space="preserve">услуг, а также предоставлением жилищно-коммунальных услуг предприятиями, относящимися к субъектам малого и среднего предпринимательства. </w:t>
      </w:r>
    </w:p>
    <w:p w:rsidR="00AD59C2" w:rsidRPr="00AD59C2" w:rsidRDefault="00AD59C2" w:rsidP="007D53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 xml:space="preserve">Объем </w:t>
      </w:r>
      <w:proofErr w:type="gramStart"/>
      <w:r w:rsidRPr="00AD59C2">
        <w:rPr>
          <w:rFonts w:ascii="Times New Roman" w:hAnsi="Times New Roman" w:cs="Times New Roman"/>
          <w:sz w:val="26"/>
          <w:szCs w:val="26"/>
        </w:rPr>
        <w:t>платных услуг, предоставляемых населению крупными и средними организациями по итогам 9 месяцев 2023 года составил</w:t>
      </w:r>
      <w:proofErr w:type="gramEnd"/>
      <w:r w:rsidRPr="00AD59C2">
        <w:rPr>
          <w:rFonts w:ascii="Times New Roman" w:hAnsi="Times New Roman" w:cs="Times New Roman"/>
          <w:sz w:val="26"/>
          <w:szCs w:val="26"/>
        </w:rPr>
        <w:t xml:space="preserve"> </w:t>
      </w:r>
      <w:r w:rsidR="007D538F"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65,9 млн. руб., что на 15,8% ниже аналогичного периода прошлого года,</w:t>
      </w:r>
      <w:r w:rsidRPr="00AD59C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D59C2">
        <w:rPr>
          <w:rFonts w:ascii="Times New Roman" w:hAnsi="Times New Roman" w:cs="Times New Roman"/>
          <w:sz w:val="26"/>
          <w:szCs w:val="26"/>
        </w:rPr>
        <w:t>к концу года ожидается в разм</w:t>
      </w:r>
      <w:r w:rsidRPr="00AD59C2">
        <w:rPr>
          <w:rFonts w:ascii="Times New Roman" w:hAnsi="Times New Roman" w:cs="Times New Roman"/>
          <w:sz w:val="26"/>
          <w:szCs w:val="26"/>
        </w:rPr>
        <w:t>е</w:t>
      </w:r>
      <w:r w:rsidRPr="00AD59C2">
        <w:rPr>
          <w:rFonts w:ascii="Times New Roman" w:hAnsi="Times New Roman" w:cs="Times New Roman"/>
          <w:sz w:val="26"/>
          <w:szCs w:val="26"/>
        </w:rPr>
        <w:t xml:space="preserve">ре 91,86 млн. руб. </w:t>
      </w:r>
    </w:p>
    <w:p w:rsidR="00AD59C2" w:rsidRPr="007D538F" w:rsidRDefault="00AD59C2" w:rsidP="00AD59C2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14"/>
          <w:szCs w:val="26"/>
        </w:rPr>
      </w:pPr>
    </w:p>
    <w:p w:rsidR="00AD59C2" w:rsidRPr="007D538F" w:rsidRDefault="00AD59C2" w:rsidP="00AD59C2">
      <w:pPr>
        <w:pStyle w:val="ad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D538F">
        <w:rPr>
          <w:rFonts w:ascii="Times New Roman" w:hAnsi="Times New Roman" w:cs="Times New Roman"/>
          <w:b/>
          <w:sz w:val="28"/>
          <w:szCs w:val="26"/>
        </w:rPr>
        <w:t>8. Индекс потребительских цен</w:t>
      </w:r>
    </w:p>
    <w:p w:rsidR="00AD59C2" w:rsidRPr="00AD59C2" w:rsidRDefault="00AD59C2" w:rsidP="007D538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Расчет индекса потребительских цен осуществлен на основании прогноза социально-экономического развития Магаданской области на 2024 год и на план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вый период 2025 и 2026 годов с уч</w:t>
      </w:r>
      <w:r w:rsidRPr="00AD59C2">
        <w:rPr>
          <w:rFonts w:ascii="Times New Roman" w:hAnsi="Times New Roman" w:cs="Times New Roman"/>
          <w:sz w:val="26"/>
          <w:szCs w:val="26"/>
        </w:rPr>
        <w:t>е</w:t>
      </w:r>
      <w:r w:rsidRPr="00AD59C2">
        <w:rPr>
          <w:rFonts w:ascii="Times New Roman" w:hAnsi="Times New Roman" w:cs="Times New Roman"/>
          <w:sz w:val="26"/>
          <w:szCs w:val="26"/>
        </w:rPr>
        <w:t>том сложившихся тенденций развития в 2023 году. Индекс потребительских цен на товары и услуги в среднем за 2022 год сост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 xml:space="preserve">вил 112,4%, в среднем за 2023 год составит 105,2%. </w:t>
      </w:r>
    </w:p>
    <w:p w:rsidR="00AD59C2" w:rsidRPr="00AD59C2" w:rsidRDefault="00AD59C2" w:rsidP="007D538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 xml:space="preserve">В прогнозном периоде ожидается снижение темпа роста рассматриваемого показателя: оценка </w:t>
      </w:r>
      <w:proofErr w:type="gramStart"/>
      <w:r w:rsidRPr="00AD59C2">
        <w:rPr>
          <w:rFonts w:ascii="Times New Roman" w:hAnsi="Times New Roman" w:cs="Times New Roman"/>
          <w:sz w:val="26"/>
          <w:szCs w:val="26"/>
        </w:rPr>
        <w:t>на конец</w:t>
      </w:r>
      <w:proofErr w:type="gramEnd"/>
      <w:r w:rsidRPr="00AD59C2">
        <w:rPr>
          <w:rFonts w:ascii="Times New Roman" w:hAnsi="Times New Roman" w:cs="Times New Roman"/>
          <w:sz w:val="26"/>
          <w:szCs w:val="26"/>
        </w:rPr>
        <w:t xml:space="preserve"> 2023 года составляет 105,3%, прогноз на 2024 год </w:t>
      </w:r>
      <w:r w:rsidR="007D538F"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104,5%, до 2025 года - 104%, до 2026 года </w:t>
      </w:r>
      <w:r w:rsidR="007D538F"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104%.</w:t>
      </w:r>
    </w:p>
    <w:p w:rsidR="00AD59C2" w:rsidRPr="007D538F" w:rsidRDefault="00AD59C2" w:rsidP="00AD59C2">
      <w:pPr>
        <w:tabs>
          <w:tab w:val="left" w:pos="851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16"/>
          <w:szCs w:val="26"/>
        </w:rPr>
      </w:pPr>
    </w:p>
    <w:p w:rsidR="00AD59C2" w:rsidRPr="007D538F" w:rsidRDefault="00AD59C2" w:rsidP="00AD59C2">
      <w:pPr>
        <w:tabs>
          <w:tab w:val="left" w:pos="0"/>
        </w:tabs>
        <w:autoSpaceDE w:val="0"/>
        <w:autoSpaceDN w:val="0"/>
        <w:adjustRightInd w:val="0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D538F">
        <w:rPr>
          <w:rFonts w:ascii="Times New Roman" w:hAnsi="Times New Roman" w:cs="Times New Roman"/>
          <w:b/>
          <w:sz w:val="28"/>
          <w:szCs w:val="26"/>
        </w:rPr>
        <w:t>9. Развитие малого и среднего предпринимательства</w:t>
      </w:r>
    </w:p>
    <w:p w:rsidR="00AD59C2" w:rsidRPr="00AD59C2" w:rsidRDefault="00AD59C2" w:rsidP="007D538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По итогам 9 месяцев 2023 года в муниципальном округе свою деятельность осуществляют 123 индивидуальных предпринимателей, 25 малых и микро пре</w:t>
      </w:r>
      <w:r w:rsidRPr="00AD59C2">
        <w:rPr>
          <w:rFonts w:ascii="Times New Roman" w:hAnsi="Times New Roman" w:cs="Times New Roman"/>
          <w:sz w:val="26"/>
          <w:szCs w:val="26"/>
        </w:rPr>
        <w:t>д</w:t>
      </w:r>
      <w:r w:rsidRPr="00AD59C2">
        <w:rPr>
          <w:rFonts w:ascii="Times New Roman" w:hAnsi="Times New Roman" w:cs="Times New Roman"/>
          <w:sz w:val="26"/>
          <w:szCs w:val="26"/>
        </w:rPr>
        <w:t>приятий. Наблюдается снижение чи</w:t>
      </w:r>
      <w:r w:rsidRPr="00AD59C2">
        <w:rPr>
          <w:rFonts w:ascii="Times New Roman" w:hAnsi="Times New Roman" w:cs="Times New Roman"/>
          <w:sz w:val="26"/>
          <w:szCs w:val="26"/>
        </w:rPr>
        <w:t>с</w:t>
      </w:r>
      <w:r w:rsidRPr="00AD59C2">
        <w:rPr>
          <w:rFonts w:ascii="Times New Roman" w:hAnsi="Times New Roman" w:cs="Times New Roman"/>
          <w:sz w:val="26"/>
          <w:szCs w:val="26"/>
        </w:rPr>
        <w:t>ленности индивидуальных предпринимателей, в связи с тем, что в том числе значительная часть пре</w:t>
      </w:r>
      <w:r w:rsidRPr="00AD59C2">
        <w:rPr>
          <w:rFonts w:ascii="Times New Roman" w:hAnsi="Times New Roman" w:cs="Times New Roman"/>
          <w:sz w:val="26"/>
          <w:szCs w:val="26"/>
        </w:rPr>
        <w:t>д</w:t>
      </w:r>
      <w:r w:rsidRPr="00AD59C2">
        <w:rPr>
          <w:rFonts w:ascii="Times New Roman" w:hAnsi="Times New Roman" w:cs="Times New Roman"/>
          <w:sz w:val="26"/>
          <w:szCs w:val="26"/>
        </w:rPr>
        <w:t>принимателей оформились как «</w:t>
      </w:r>
      <w:proofErr w:type="spellStart"/>
      <w:r w:rsidRPr="00AD59C2">
        <w:rPr>
          <w:rFonts w:ascii="Times New Roman" w:hAnsi="Times New Roman" w:cs="Times New Roman"/>
          <w:sz w:val="26"/>
          <w:szCs w:val="26"/>
        </w:rPr>
        <w:t>самозанятые</w:t>
      </w:r>
      <w:proofErr w:type="spellEnd"/>
      <w:r w:rsidRPr="00AD59C2">
        <w:rPr>
          <w:rFonts w:ascii="Times New Roman" w:hAnsi="Times New Roman" w:cs="Times New Roman"/>
          <w:sz w:val="26"/>
          <w:szCs w:val="26"/>
        </w:rPr>
        <w:t>». Малый и средний бизнес осуществляет свою де</w:t>
      </w:r>
      <w:r w:rsidRPr="00AD59C2">
        <w:rPr>
          <w:rFonts w:ascii="Times New Roman" w:hAnsi="Times New Roman" w:cs="Times New Roman"/>
          <w:sz w:val="26"/>
          <w:szCs w:val="26"/>
        </w:rPr>
        <w:t>я</w:t>
      </w:r>
      <w:r w:rsidRPr="00AD59C2">
        <w:rPr>
          <w:rFonts w:ascii="Times New Roman" w:hAnsi="Times New Roman" w:cs="Times New Roman"/>
          <w:sz w:val="26"/>
          <w:szCs w:val="26"/>
        </w:rPr>
        <w:t>тельность в значимых отраслях экономики муниц</w:t>
      </w:r>
      <w:r w:rsidRPr="00AD59C2">
        <w:rPr>
          <w:rFonts w:ascii="Times New Roman" w:hAnsi="Times New Roman" w:cs="Times New Roman"/>
          <w:sz w:val="26"/>
          <w:szCs w:val="26"/>
        </w:rPr>
        <w:t>и</w:t>
      </w:r>
      <w:r w:rsidRPr="00AD59C2">
        <w:rPr>
          <w:rFonts w:ascii="Times New Roman" w:hAnsi="Times New Roman" w:cs="Times New Roman"/>
          <w:sz w:val="26"/>
          <w:szCs w:val="26"/>
        </w:rPr>
        <w:t>пального округа: в строительстве, в сфере транспорта, бытовых услугах, в сфере то</w:t>
      </w:r>
      <w:r w:rsidRPr="00AD59C2">
        <w:rPr>
          <w:rFonts w:ascii="Times New Roman" w:hAnsi="Times New Roman" w:cs="Times New Roman"/>
          <w:sz w:val="26"/>
          <w:szCs w:val="26"/>
        </w:rPr>
        <w:t>р</w:t>
      </w:r>
      <w:r w:rsidRPr="00AD59C2">
        <w:rPr>
          <w:rFonts w:ascii="Times New Roman" w:hAnsi="Times New Roman" w:cs="Times New Roman"/>
          <w:sz w:val="26"/>
          <w:szCs w:val="26"/>
        </w:rPr>
        <w:t>говли.</w:t>
      </w:r>
    </w:p>
    <w:p w:rsidR="00AD59C2" w:rsidRPr="00AD59C2" w:rsidRDefault="00AD59C2" w:rsidP="007D538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В муниципальном округе уделяется большое внимание развитию и поддер</w:t>
      </w:r>
      <w:r w:rsidRPr="00AD59C2">
        <w:rPr>
          <w:rFonts w:ascii="Times New Roman" w:hAnsi="Times New Roman" w:cs="Times New Roman"/>
          <w:sz w:val="26"/>
          <w:szCs w:val="26"/>
        </w:rPr>
        <w:t>ж</w:t>
      </w:r>
      <w:r w:rsidRPr="00AD59C2">
        <w:rPr>
          <w:rFonts w:ascii="Times New Roman" w:hAnsi="Times New Roman" w:cs="Times New Roman"/>
          <w:sz w:val="26"/>
          <w:szCs w:val="26"/>
        </w:rPr>
        <w:t>ке малого и среднего предпринимательства. В целях поддержки предпринимателей реализуется муниципальная программа «Развитие малого и среднего предприним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>тельства в Омсукчанском муниципальном округе», сформирован перечень мун</w:t>
      </w:r>
      <w:r w:rsidRPr="00AD59C2">
        <w:rPr>
          <w:rFonts w:ascii="Times New Roman" w:hAnsi="Times New Roman" w:cs="Times New Roman"/>
          <w:sz w:val="26"/>
          <w:szCs w:val="26"/>
        </w:rPr>
        <w:t>и</w:t>
      </w:r>
      <w:r w:rsidRPr="00AD59C2">
        <w:rPr>
          <w:rFonts w:ascii="Times New Roman" w:hAnsi="Times New Roman" w:cs="Times New Roman"/>
          <w:sz w:val="26"/>
          <w:szCs w:val="26"/>
        </w:rPr>
        <w:t>ципального имущества для предоставления в аренду субъектам м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 xml:space="preserve">лого и среднего предпринимательства. </w:t>
      </w:r>
    </w:p>
    <w:p w:rsidR="00AD59C2" w:rsidRPr="00AD59C2" w:rsidRDefault="00AD59C2" w:rsidP="007D538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В отчетном периоде двум субъектам малого и среднего предпринимател</w:t>
      </w:r>
      <w:r w:rsidRPr="00AD59C2">
        <w:rPr>
          <w:rFonts w:ascii="Times New Roman" w:hAnsi="Times New Roman" w:cs="Times New Roman"/>
          <w:sz w:val="26"/>
          <w:szCs w:val="26"/>
        </w:rPr>
        <w:t>ь</w:t>
      </w:r>
      <w:r w:rsidRPr="00AD59C2">
        <w:rPr>
          <w:rFonts w:ascii="Times New Roman" w:hAnsi="Times New Roman" w:cs="Times New Roman"/>
          <w:sz w:val="26"/>
          <w:szCs w:val="26"/>
        </w:rPr>
        <w:t>ства было выделено две финансовые субсидии на о</w:t>
      </w:r>
      <w:r w:rsidRPr="00AD59C2">
        <w:rPr>
          <w:rFonts w:ascii="Times New Roman" w:hAnsi="Times New Roman" w:cs="Times New Roman"/>
          <w:sz w:val="26"/>
          <w:szCs w:val="26"/>
        </w:rPr>
        <w:t>б</w:t>
      </w:r>
      <w:r w:rsidRPr="00AD59C2">
        <w:rPr>
          <w:rFonts w:ascii="Times New Roman" w:hAnsi="Times New Roman" w:cs="Times New Roman"/>
          <w:sz w:val="26"/>
          <w:szCs w:val="26"/>
        </w:rPr>
        <w:t>щую сумму 829,00 тыс. руб.</w:t>
      </w:r>
    </w:p>
    <w:p w:rsidR="00AD59C2" w:rsidRPr="00AD59C2" w:rsidRDefault="00AD59C2" w:rsidP="007D538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В прогнозном периоде будут продолжены мероприятия по оказанию фина</w:t>
      </w:r>
      <w:r w:rsidRPr="00AD59C2">
        <w:rPr>
          <w:rFonts w:ascii="Times New Roman" w:hAnsi="Times New Roman" w:cs="Times New Roman"/>
          <w:sz w:val="26"/>
          <w:szCs w:val="26"/>
        </w:rPr>
        <w:t>н</w:t>
      </w:r>
      <w:r w:rsidRPr="00AD59C2">
        <w:rPr>
          <w:rFonts w:ascii="Times New Roman" w:hAnsi="Times New Roman" w:cs="Times New Roman"/>
          <w:sz w:val="26"/>
          <w:szCs w:val="26"/>
        </w:rPr>
        <w:t>совой и имущественной поддержки в приорите</w:t>
      </w:r>
      <w:r w:rsidRPr="00AD59C2">
        <w:rPr>
          <w:rFonts w:ascii="Times New Roman" w:hAnsi="Times New Roman" w:cs="Times New Roman"/>
          <w:sz w:val="26"/>
          <w:szCs w:val="26"/>
        </w:rPr>
        <w:t>т</w:t>
      </w:r>
      <w:r w:rsidRPr="00AD59C2">
        <w:rPr>
          <w:rFonts w:ascii="Times New Roman" w:hAnsi="Times New Roman" w:cs="Times New Roman"/>
          <w:sz w:val="26"/>
          <w:szCs w:val="26"/>
        </w:rPr>
        <w:t>ных сферах предпринимательской деятельности. В области прои</w:t>
      </w:r>
      <w:r w:rsidRPr="00AD59C2">
        <w:rPr>
          <w:rFonts w:ascii="Times New Roman" w:hAnsi="Times New Roman" w:cs="Times New Roman"/>
          <w:sz w:val="26"/>
          <w:szCs w:val="26"/>
        </w:rPr>
        <w:t>з</w:t>
      </w:r>
      <w:r w:rsidRPr="00AD59C2">
        <w:rPr>
          <w:rFonts w:ascii="Times New Roman" w:hAnsi="Times New Roman" w:cs="Times New Roman"/>
          <w:sz w:val="26"/>
          <w:szCs w:val="26"/>
        </w:rPr>
        <w:t>водства пищевых продуктов это производство хлеба и хлебобулочных изделий. В отчетном периоде по округу наблюдается стабилиз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>ция производства хлебобулочных изделий. Предприниматели, получающую ф</w:t>
      </w:r>
      <w:r w:rsidRPr="00AD59C2">
        <w:rPr>
          <w:rFonts w:ascii="Times New Roman" w:hAnsi="Times New Roman" w:cs="Times New Roman"/>
          <w:sz w:val="26"/>
          <w:szCs w:val="26"/>
        </w:rPr>
        <w:t>и</w:t>
      </w:r>
      <w:r w:rsidRPr="00AD59C2">
        <w:rPr>
          <w:rFonts w:ascii="Times New Roman" w:hAnsi="Times New Roman" w:cs="Times New Roman"/>
          <w:sz w:val="26"/>
          <w:szCs w:val="26"/>
        </w:rPr>
        <w:t>нансовую поддержку, поддерживают ассортиментный перечень выпускаемой пр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дукции.</w:t>
      </w:r>
    </w:p>
    <w:p w:rsidR="00AD59C2" w:rsidRPr="007D538F" w:rsidRDefault="00AD59C2" w:rsidP="00AD59C2">
      <w:pPr>
        <w:pStyle w:val="ad"/>
        <w:ind w:firstLine="709"/>
        <w:jc w:val="both"/>
        <w:rPr>
          <w:rFonts w:ascii="Times New Roman" w:hAnsi="Times New Roman" w:cs="Times New Roman"/>
          <w:sz w:val="4"/>
          <w:szCs w:val="26"/>
        </w:rPr>
      </w:pPr>
    </w:p>
    <w:p w:rsidR="00AD59C2" w:rsidRPr="007D538F" w:rsidRDefault="00AD59C2" w:rsidP="00AD59C2">
      <w:pPr>
        <w:pStyle w:val="ad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D538F">
        <w:rPr>
          <w:rFonts w:ascii="Times New Roman" w:hAnsi="Times New Roman" w:cs="Times New Roman"/>
          <w:b/>
          <w:sz w:val="28"/>
          <w:szCs w:val="26"/>
        </w:rPr>
        <w:t>10. Развитие отраслей социальной сферы</w:t>
      </w:r>
    </w:p>
    <w:p w:rsidR="00AD59C2" w:rsidRPr="007D538F" w:rsidRDefault="00AD59C2" w:rsidP="00AD59C2">
      <w:pPr>
        <w:pStyle w:val="ad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D538F">
        <w:rPr>
          <w:rFonts w:ascii="Times New Roman" w:hAnsi="Times New Roman" w:cs="Times New Roman"/>
          <w:b/>
          <w:sz w:val="28"/>
          <w:szCs w:val="26"/>
        </w:rPr>
        <w:t>10.1. Образование</w:t>
      </w:r>
    </w:p>
    <w:p w:rsidR="00AD59C2" w:rsidRPr="00AD59C2" w:rsidRDefault="00AD59C2" w:rsidP="007D53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В муниципальном округе в 2023 году действуют две средние общеобразов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>тельные школы, одна основная общеобразовательная школа и два де</w:t>
      </w:r>
      <w:r w:rsidRPr="00AD59C2">
        <w:rPr>
          <w:rFonts w:ascii="Times New Roman" w:hAnsi="Times New Roman" w:cs="Times New Roman"/>
          <w:sz w:val="26"/>
          <w:szCs w:val="26"/>
        </w:rPr>
        <w:t>т</w:t>
      </w:r>
      <w:r w:rsidRPr="00AD59C2">
        <w:rPr>
          <w:rFonts w:ascii="Times New Roman" w:hAnsi="Times New Roman" w:cs="Times New Roman"/>
          <w:sz w:val="26"/>
          <w:szCs w:val="26"/>
        </w:rPr>
        <w:t xml:space="preserve">ских сада. В </w:t>
      </w:r>
      <w:r w:rsidRPr="00AD59C2">
        <w:rPr>
          <w:rFonts w:ascii="Times New Roman" w:hAnsi="Times New Roman" w:cs="Times New Roman"/>
          <w:sz w:val="26"/>
          <w:szCs w:val="26"/>
        </w:rPr>
        <w:lastRenderedPageBreak/>
        <w:t>школах обучается 472 ученика, детские сады посещают 157 воспитанников. Сист</w:t>
      </w:r>
      <w:r w:rsidRPr="00AD59C2">
        <w:rPr>
          <w:rFonts w:ascii="Times New Roman" w:hAnsi="Times New Roman" w:cs="Times New Roman"/>
          <w:sz w:val="26"/>
          <w:szCs w:val="26"/>
        </w:rPr>
        <w:t>е</w:t>
      </w:r>
      <w:r w:rsidRPr="00AD59C2">
        <w:rPr>
          <w:rFonts w:ascii="Times New Roman" w:hAnsi="Times New Roman" w:cs="Times New Roman"/>
          <w:sz w:val="26"/>
          <w:szCs w:val="26"/>
        </w:rPr>
        <w:t>му дополнительного образование представляет «Центр дополнительного образов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>ния детей п. Омсукчан», который посещает 172 р</w:t>
      </w:r>
      <w:r w:rsidRPr="00AD59C2">
        <w:rPr>
          <w:rFonts w:ascii="Times New Roman" w:hAnsi="Times New Roman" w:cs="Times New Roman"/>
          <w:sz w:val="26"/>
          <w:szCs w:val="26"/>
        </w:rPr>
        <w:t>е</w:t>
      </w:r>
      <w:r w:rsidRPr="00AD59C2">
        <w:rPr>
          <w:rFonts w:ascii="Times New Roman" w:hAnsi="Times New Roman" w:cs="Times New Roman"/>
          <w:sz w:val="26"/>
          <w:szCs w:val="26"/>
        </w:rPr>
        <w:t>бенка</w:t>
      </w:r>
      <w:r w:rsidRPr="00AD59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дошкольного и школьного возраста</w:t>
      </w:r>
      <w:r w:rsidRPr="00AD59C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  <w:lang w:eastAsia="en-US"/>
        </w:rPr>
        <w:t xml:space="preserve">В системе образования </w:t>
      </w:r>
      <w:r w:rsidRPr="00AD59C2">
        <w:rPr>
          <w:rFonts w:ascii="Times New Roman" w:hAnsi="Times New Roman" w:cs="Times New Roman"/>
          <w:sz w:val="26"/>
          <w:szCs w:val="26"/>
        </w:rPr>
        <w:t>работает 86 педагогических работн</w:t>
      </w:r>
      <w:r w:rsidRPr="00AD59C2">
        <w:rPr>
          <w:rFonts w:ascii="Times New Roman" w:hAnsi="Times New Roman" w:cs="Times New Roman"/>
          <w:sz w:val="26"/>
          <w:szCs w:val="26"/>
        </w:rPr>
        <w:t>и</w:t>
      </w:r>
      <w:r w:rsidRPr="00AD59C2">
        <w:rPr>
          <w:rFonts w:ascii="Times New Roman" w:hAnsi="Times New Roman" w:cs="Times New Roman"/>
          <w:sz w:val="26"/>
          <w:szCs w:val="26"/>
        </w:rPr>
        <w:t>ков, из них: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в дошкольных организациях - 22 чел.;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в общеобразовательных организациях - 52 чел.;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в организациях дополнительного образования - 12 чел.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В Управлении образования функционирует автоматизированная информац</w:t>
      </w:r>
      <w:r w:rsidRPr="00AD59C2">
        <w:rPr>
          <w:rFonts w:ascii="Times New Roman" w:hAnsi="Times New Roman" w:cs="Times New Roman"/>
          <w:sz w:val="26"/>
          <w:szCs w:val="26"/>
        </w:rPr>
        <w:t>и</w:t>
      </w:r>
      <w:r w:rsidRPr="00AD59C2">
        <w:rPr>
          <w:rFonts w:ascii="Times New Roman" w:hAnsi="Times New Roman" w:cs="Times New Roman"/>
          <w:sz w:val="26"/>
          <w:szCs w:val="26"/>
        </w:rPr>
        <w:t>онная система «БАРС. Образование - Электронный детский сад» для учета детей в возрасте от 0 до 7 лет, родители которых желают направить их в дошкольные орг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>низации округа. По состоянию на 01.10.2023г. детей в возрасте от 0 до 3 лет  на очереди - 14 человек, которые будут зачислены в 2024/2025 уч. г.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Все общеобразовательные организации округа работают в одну смену. Шк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лы округа подключены к единой сети передачи да</w:t>
      </w:r>
      <w:r w:rsidRPr="00AD59C2">
        <w:rPr>
          <w:rFonts w:ascii="Times New Roman" w:hAnsi="Times New Roman" w:cs="Times New Roman"/>
          <w:sz w:val="26"/>
          <w:szCs w:val="26"/>
        </w:rPr>
        <w:t>н</w:t>
      </w:r>
      <w:r w:rsidRPr="00AD59C2">
        <w:rPr>
          <w:rFonts w:ascii="Times New Roman" w:hAnsi="Times New Roman" w:cs="Times New Roman"/>
          <w:sz w:val="26"/>
          <w:szCs w:val="26"/>
        </w:rPr>
        <w:t>ных (ЕСПД), к сети Интернет, обеспечены компьютерным оборудованием, которое обновлено на 100%, отвеча</w:t>
      </w:r>
      <w:r w:rsidRPr="00AD59C2">
        <w:rPr>
          <w:rFonts w:ascii="Times New Roman" w:hAnsi="Times New Roman" w:cs="Times New Roman"/>
          <w:sz w:val="26"/>
          <w:szCs w:val="26"/>
        </w:rPr>
        <w:t>ю</w:t>
      </w:r>
      <w:r w:rsidRPr="00AD59C2">
        <w:rPr>
          <w:rFonts w:ascii="Times New Roman" w:hAnsi="Times New Roman" w:cs="Times New Roman"/>
          <w:sz w:val="26"/>
          <w:szCs w:val="26"/>
        </w:rPr>
        <w:t>щим  современным требованиям.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В школах обеспечена реализация Федеральных государственных образов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>тельных стандартов с 1- по 11 классы. Все учащиеся школ округа обеспечены бе</w:t>
      </w:r>
      <w:r w:rsidRPr="00AD59C2">
        <w:rPr>
          <w:rFonts w:ascii="Times New Roman" w:hAnsi="Times New Roman" w:cs="Times New Roman"/>
          <w:sz w:val="26"/>
          <w:szCs w:val="26"/>
        </w:rPr>
        <w:t>с</w:t>
      </w:r>
      <w:r w:rsidRPr="00AD59C2">
        <w:rPr>
          <w:rFonts w:ascii="Times New Roman" w:hAnsi="Times New Roman" w:cs="Times New Roman"/>
          <w:sz w:val="26"/>
          <w:szCs w:val="26"/>
        </w:rPr>
        <w:t>платными учебниками и учебными пособиями согласно фед</w:t>
      </w:r>
      <w:r w:rsidRPr="00AD59C2">
        <w:rPr>
          <w:rFonts w:ascii="Times New Roman" w:hAnsi="Times New Roman" w:cs="Times New Roman"/>
          <w:sz w:val="26"/>
          <w:szCs w:val="26"/>
        </w:rPr>
        <w:t>е</w:t>
      </w:r>
      <w:r w:rsidRPr="00AD59C2">
        <w:rPr>
          <w:rFonts w:ascii="Times New Roman" w:hAnsi="Times New Roman" w:cs="Times New Roman"/>
          <w:sz w:val="26"/>
          <w:szCs w:val="26"/>
        </w:rPr>
        <w:t>ральному перечню.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Во всех общеобразовательных организациях установлена автоматическая противопожарная сигнализация, голосовая система оповещения о пож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 xml:space="preserve">ре и прямая связь с пожарной частью, система видеонаблюдения. Во всех образовательных учреждениях округа установлены системы </w:t>
      </w:r>
      <w:proofErr w:type="spellStart"/>
      <w:r w:rsidRPr="00AD59C2">
        <w:rPr>
          <w:rFonts w:ascii="Times New Roman" w:hAnsi="Times New Roman" w:cs="Times New Roman"/>
          <w:sz w:val="26"/>
          <w:szCs w:val="26"/>
        </w:rPr>
        <w:t>молниезащиты</w:t>
      </w:r>
      <w:proofErr w:type="spellEnd"/>
      <w:r w:rsidRPr="00AD59C2">
        <w:rPr>
          <w:rFonts w:ascii="Times New Roman" w:hAnsi="Times New Roman" w:cs="Times New Roman"/>
          <w:sz w:val="26"/>
          <w:szCs w:val="26"/>
        </w:rPr>
        <w:t>.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 xml:space="preserve">Во всех школах организовано горячее двухразовое питание учащихся. Охват горячим питанием составляет 100 % школьников. 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В целях подготовки к началу нового учебного года в образовательных орг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>низациях Омсукчанского муниципального округа пр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ведены ремонтные работы.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Во всех детских садах округа успешно применяются Федеральные госуда</w:t>
      </w:r>
      <w:r w:rsidRPr="00AD59C2">
        <w:rPr>
          <w:rFonts w:ascii="Times New Roman" w:hAnsi="Times New Roman" w:cs="Times New Roman"/>
          <w:sz w:val="26"/>
          <w:szCs w:val="26"/>
        </w:rPr>
        <w:t>р</w:t>
      </w:r>
      <w:r w:rsidRPr="00AD59C2">
        <w:rPr>
          <w:rFonts w:ascii="Times New Roman" w:hAnsi="Times New Roman" w:cs="Times New Roman"/>
          <w:sz w:val="26"/>
          <w:szCs w:val="26"/>
        </w:rPr>
        <w:t>ственные образовательные стандарты дошкольного образования. Для качественной организации образовательного процесса в рамках ФГОС все ДОУ оснащены нео</w:t>
      </w:r>
      <w:r w:rsidRPr="00AD59C2">
        <w:rPr>
          <w:rFonts w:ascii="Times New Roman" w:hAnsi="Times New Roman" w:cs="Times New Roman"/>
          <w:sz w:val="26"/>
          <w:szCs w:val="26"/>
        </w:rPr>
        <w:t>б</w:t>
      </w:r>
      <w:r w:rsidRPr="00AD59C2">
        <w:rPr>
          <w:rFonts w:ascii="Times New Roman" w:hAnsi="Times New Roman" w:cs="Times New Roman"/>
          <w:sz w:val="26"/>
          <w:szCs w:val="26"/>
        </w:rPr>
        <w:t>ходимым игровым, обучающим и спортивным оборудован</w:t>
      </w:r>
      <w:r w:rsidRPr="00AD59C2">
        <w:rPr>
          <w:rFonts w:ascii="Times New Roman" w:hAnsi="Times New Roman" w:cs="Times New Roman"/>
          <w:sz w:val="26"/>
          <w:szCs w:val="26"/>
        </w:rPr>
        <w:t>и</w:t>
      </w:r>
      <w:r w:rsidRPr="00AD59C2">
        <w:rPr>
          <w:rFonts w:ascii="Times New Roman" w:hAnsi="Times New Roman" w:cs="Times New Roman"/>
          <w:sz w:val="26"/>
          <w:szCs w:val="26"/>
        </w:rPr>
        <w:t xml:space="preserve">ем, приобретенным за счет средств субвенций и местного бюджета. Активно используется в учебно-воспитательном процессе интерактивное оборудование. Оборудованы и </w:t>
      </w:r>
      <w:proofErr w:type="spellStart"/>
      <w:r w:rsidRPr="00AD59C2">
        <w:rPr>
          <w:rFonts w:ascii="Times New Roman" w:hAnsi="Times New Roman" w:cs="Times New Roman"/>
          <w:sz w:val="26"/>
          <w:szCs w:val="26"/>
        </w:rPr>
        <w:t>пролице</w:t>
      </w:r>
      <w:r w:rsidRPr="00AD59C2">
        <w:rPr>
          <w:rFonts w:ascii="Times New Roman" w:hAnsi="Times New Roman" w:cs="Times New Roman"/>
          <w:sz w:val="26"/>
          <w:szCs w:val="26"/>
        </w:rPr>
        <w:t>н</w:t>
      </w:r>
      <w:r w:rsidRPr="00AD59C2">
        <w:rPr>
          <w:rFonts w:ascii="Times New Roman" w:hAnsi="Times New Roman" w:cs="Times New Roman"/>
          <w:sz w:val="26"/>
          <w:szCs w:val="26"/>
        </w:rPr>
        <w:t>зированы</w:t>
      </w:r>
      <w:proofErr w:type="spellEnd"/>
      <w:r w:rsidRPr="00AD59C2">
        <w:rPr>
          <w:rFonts w:ascii="Times New Roman" w:hAnsi="Times New Roman" w:cs="Times New Roman"/>
          <w:sz w:val="26"/>
          <w:szCs w:val="26"/>
        </w:rPr>
        <w:t xml:space="preserve"> медицинские кабинеты.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59C2">
        <w:rPr>
          <w:rFonts w:ascii="Times New Roman" w:hAnsi="Times New Roman" w:cs="Times New Roman"/>
          <w:sz w:val="26"/>
          <w:szCs w:val="26"/>
        </w:rPr>
        <w:t>В 2024-2026 годах Управление образования администрации Омсукчанского муниципального округа основной целью ставит усиление работы по повышению качества образования в образовательных организациях, продолжит работу по укреплению материальной базы образовательных орган</w:t>
      </w:r>
      <w:r w:rsidRPr="00AD59C2">
        <w:rPr>
          <w:rFonts w:ascii="Times New Roman" w:hAnsi="Times New Roman" w:cs="Times New Roman"/>
          <w:sz w:val="26"/>
          <w:szCs w:val="26"/>
        </w:rPr>
        <w:t>и</w:t>
      </w:r>
      <w:r w:rsidRPr="00AD59C2">
        <w:rPr>
          <w:rFonts w:ascii="Times New Roman" w:hAnsi="Times New Roman" w:cs="Times New Roman"/>
          <w:sz w:val="26"/>
          <w:szCs w:val="26"/>
        </w:rPr>
        <w:t xml:space="preserve">заций округа, доступности и </w:t>
      </w:r>
      <w:proofErr w:type="spellStart"/>
      <w:r w:rsidRPr="00AD59C2">
        <w:rPr>
          <w:rFonts w:ascii="Times New Roman" w:hAnsi="Times New Roman" w:cs="Times New Roman"/>
          <w:sz w:val="26"/>
          <w:szCs w:val="26"/>
        </w:rPr>
        <w:t>конкурентности</w:t>
      </w:r>
      <w:proofErr w:type="spellEnd"/>
      <w:r w:rsidRPr="00AD59C2">
        <w:rPr>
          <w:rFonts w:ascii="Times New Roman" w:hAnsi="Times New Roman" w:cs="Times New Roman"/>
          <w:sz w:val="26"/>
          <w:szCs w:val="26"/>
        </w:rPr>
        <w:t xml:space="preserve"> образования, привлечению необходимых педаг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гических кадров, продолжит работы по переходу школ округа на  работу в ФГИС «Моя школа», продолжит реализацию муниципальной программы «Развитие образования в О</w:t>
      </w:r>
      <w:r w:rsidRPr="00AD59C2">
        <w:rPr>
          <w:rFonts w:ascii="Times New Roman" w:hAnsi="Times New Roman" w:cs="Times New Roman"/>
          <w:sz w:val="26"/>
          <w:szCs w:val="26"/>
        </w:rPr>
        <w:t>м</w:t>
      </w:r>
      <w:r w:rsidRPr="00AD59C2">
        <w:rPr>
          <w:rFonts w:ascii="Times New Roman" w:hAnsi="Times New Roman" w:cs="Times New Roman"/>
          <w:sz w:val="26"/>
          <w:szCs w:val="26"/>
        </w:rPr>
        <w:t>сукчанском муниц</w:t>
      </w:r>
      <w:r w:rsidRPr="00AD59C2">
        <w:rPr>
          <w:rFonts w:ascii="Times New Roman" w:hAnsi="Times New Roman" w:cs="Times New Roman"/>
          <w:sz w:val="26"/>
          <w:szCs w:val="26"/>
        </w:rPr>
        <w:t>и</w:t>
      </w:r>
      <w:r w:rsidRPr="00AD59C2">
        <w:rPr>
          <w:rFonts w:ascii="Times New Roman" w:hAnsi="Times New Roman" w:cs="Times New Roman"/>
          <w:sz w:val="26"/>
          <w:szCs w:val="26"/>
        </w:rPr>
        <w:t>пальном округе</w:t>
      </w:r>
      <w:proofErr w:type="gramEnd"/>
      <w:r w:rsidRPr="00AD59C2">
        <w:rPr>
          <w:rFonts w:ascii="Times New Roman" w:hAnsi="Times New Roman" w:cs="Times New Roman"/>
          <w:sz w:val="26"/>
          <w:szCs w:val="26"/>
        </w:rPr>
        <w:t xml:space="preserve"> на 2021-2030 годы».</w:t>
      </w:r>
    </w:p>
    <w:p w:rsidR="00AD59C2" w:rsidRPr="00AD59C2" w:rsidRDefault="00AD59C2" w:rsidP="00AD59C2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59C2" w:rsidRPr="007D538F" w:rsidRDefault="00AD59C2" w:rsidP="00AD59C2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D538F">
        <w:rPr>
          <w:rFonts w:ascii="Times New Roman" w:hAnsi="Times New Roman" w:cs="Times New Roman"/>
          <w:b/>
          <w:sz w:val="28"/>
          <w:szCs w:val="26"/>
        </w:rPr>
        <w:lastRenderedPageBreak/>
        <w:t>10.2. Культура и искусство</w:t>
      </w:r>
    </w:p>
    <w:p w:rsidR="00AD59C2" w:rsidRPr="00AD59C2" w:rsidRDefault="00AD59C2" w:rsidP="007D53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В 2023 году в сфере культуры работает два учреждения культуры и одно в сфере дополнительного образования: МБУК «Центр досуга и народного творчества Омсукчанского муниципального округа», МКУК «Централизованная библиотечная система Омсукчанского муниципального округа» и МКУДО «Детская школа и</w:t>
      </w:r>
      <w:r w:rsidRPr="00AD59C2">
        <w:rPr>
          <w:rFonts w:ascii="Times New Roman" w:hAnsi="Times New Roman" w:cs="Times New Roman"/>
          <w:sz w:val="26"/>
          <w:szCs w:val="26"/>
        </w:rPr>
        <w:t>с</w:t>
      </w:r>
      <w:r w:rsidRPr="00AD59C2">
        <w:rPr>
          <w:rFonts w:ascii="Times New Roman" w:hAnsi="Times New Roman" w:cs="Times New Roman"/>
          <w:sz w:val="26"/>
          <w:szCs w:val="26"/>
        </w:rPr>
        <w:t xml:space="preserve">кусств Омсукчанского муниципального округа». 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За 9 месяцев 2023 год в МБУК «Центр досуга и народного творчества О</w:t>
      </w:r>
      <w:r w:rsidRPr="00AD59C2">
        <w:rPr>
          <w:rFonts w:ascii="Times New Roman" w:hAnsi="Times New Roman" w:cs="Times New Roman"/>
          <w:sz w:val="26"/>
          <w:szCs w:val="26"/>
        </w:rPr>
        <w:t>м</w:t>
      </w:r>
      <w:r w:rsidRPr="00AD59C2">
        <w:rPr>
          <w:rFonts w:ascii="Times New Roman" w:hAnsi="Times New Roman" w:cs="Times New Roman"/>
          <w:sz w:val="26"/>
          <w:szCs w:val="26"/>
        </w:rPr>
        <w:t>сукчанского муниципального округа» проведено 267 культурно-массовых мер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приятий. Общее число посетителей учреждения в рамках культурно - массовых м</w:t>
      </w:r>
      <w:r w:rsidRPr="00AD59C2">
        <w:rPr>
          <w:rFonts w:ascii="Times New Roman" w:hAnsi="Times New Roman" w:cs="Times New Roman"/>
          <w:sz w:val="26"/>
          <w:szCs w:val="26"/>
        </w:rPr>
        <w:t>е</w:t>
      </w:r>
      <w:r w:rsidRPr="00AD59C2">
        <w:rPr>
          <w:rFonts w:ascii="Times New Roman" w:hAnsi="Times New Roman" w:cs="Times New Roman"/>
          <w:sz w:val="26"/>
          <w:szCs w:val="26"/>
        </w:rPr>
        <w:t>роприятий и платных мероприятий за 9 месяцев 2023 года - составило 19452 чел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 xml:space="preserve">века. Доход от оказанных услуг за январь - сентябрь 2023 года </w:t>
      </w:r>
      <w:r w:rsidR="007D538F"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составил 210,26 тыс. руб., по Пушкинской карте 9,57 тыс. руб. По сравнению с 2022 годом набл</w:t>
      </w:r>
      <w:r w:rsidRPr="00AD59C2">
        <w:rPr>
          <w:rFonts w:ascii="Times New Roman" w:hAnsi="Times New Roman" w:cs="Times New Roman"/>
          <w:sz w:val="26"/>
          <w:szCs w:val="26"/>
        </w:rPr>
        <w:t>ю</w:t>
      </w:r>
      <w:r w:rsidRPr="00AD59C2">
        <w:rPr>
          <w:rFonts w:ascii="Times New Roman" w:hAnsi="Times New Roman" w:cs="Times New Roman"/>
          <w:sz w:val="26"/>
          <w:szCs w:val="26"/>
        </w:rPr>
        <w:t>дется повышение посещаемости учреждения.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В МКУДО «Детская школа искусств Омсукчанского муниципального окр</w:t>
      </w:r>
      <w:r w:rsidRPr="00AD59C2">
        <w:rPr>
          <w:rFonts w:ascii="Times New Roman" w:hAnsi="Times New Roman" w:cs="Times New Roman"/>
          <w:sz w:val="26"/>
          <w:szCs w:val="26"/>
        </w:rPr>
        <w:t>у</w:t>
      </w:r>
      <w:r w:rsidRPr="00AD59C2">
        <w:rPr>
          <w:rFonts w:ascii="Times New Roman" w:hAnsi="Times New Roman" w:cs="Times New Roman"/>
          <w:sz w:val="26"/>
          <w:szCs w:val="26"/>
        </w:rPr>
        <w:t>га» работает 5 отделений: 2 хореографических, музыкальный фольклор, худож</w:t>
      </w:r>
      <w:r w:rsidRPr="00AD59C2">
        <w:rPr>
          <w:rFonts w:ascii="Times New Roman" w:hAnsi="Times New Roman" w:cs="Times New Roman"/>
          <w:sz w:val="26"/>
          <w:szCs w:val="26"/>
        </w:rPr>
        <w:t>е</w:t>
      </w:r>
      <w:r w:rsidRPr="00AD59C2">
        <w:rPr>
          <w:rFonts w:ascii="Times New Roman" w:hAnsi="Times New Roman" w:cs="Times New Roman"/>
          <w:sz w:val="26"/>
          <w:szCs w:val="26"/>
        </w:rPr>
        <w:t>ственное отделение, фортепианное. Количество обучающихся, окончивших обуч</w:t>
      </w:r>
      <w:r w:rsidRPr="00AD59C2">
        <w:rPr>
          <w:rFonts w:ascii="Times New Roman" w:hAnsi="Times New Roman" w:cs="Times New Roman"/>
          <w:sz w:val="26"/>
          <w:szCs w:val="26"/>
        </w:rPr>
        <w:t>е</w:t>
      </w:r>
      <w:r w:rsidRPr="00AD59C2">
        <w:rPr>
          <w:rFonts w:ascii="Times New Roman" w:hAnsi="Times New Roman" w:cs="Times New Roman"/>
          <w:sz w:val="26"/>
          <w:szCs w:val="26"/>
        </w:rPr>
        <w:t xml:space="preserve">ние в 2022 г. </w:t>
      </w:r>
      <w:r w:rsidR="007D538F"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подгот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вительное отделение 8 человек, 11 получили свидетельства об окончании школы. На 01.09.2023 г количество обучающихся составляет 91 ч</w:t>
      </w:r>
      <w:r w:rsidRPr="00AD59C2">
        <w:rPr>
          <w:rFonts w:ascii="Times New Roman" w:hAnsi="Times New Roman" w:cs="Times New Roman"/>
          <w:sz w:val="26"/>
          <w:szCs w:val="26"/>
        </w:rPr>
        <w:t>е</w:t>
      </w:r>
      <w:r w:rsidRPr="00AD59C2">
        <w:rPr>
          <w:rFonts w:ascii="Times New Roman" w:hAnsi="Times New Roman" w:cs="Times New Roman"/>
          <w:sz w:val="26"/>
          <w:szCs w:val="26"/>
        </w:rPr>
        <w:t>ловек.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МКУК «Централизованная библиотечная система Омсукчанского муниц</w:t>
      </w:r>
      <w:r w:rsidRPr="00AD59C2">
        <w:rPr>
          <w:rFonts w:ascii="Times New Roman" w:hAnsi="Times New Roman" w:cs="Times New Roman"/>
          <w:sz w:val="26"/>
          <w:szCs w:val="26"/>
        </w:rPr>
        <w:t>и</w:t>
      </w:r>
      <w:r w:rsidRPr="00AD59C2">
        <w:rPr>
          <w:rFonts w:ascii="Times New Roman" w:hAnsi="Times New Roman" w:cs="Times New Roman"/>
          <w:sz w:val="26"/>
          <w:szCs w:val="26"/>
        </w:rPr>
        <w:t>пального округа» осуществляет библиотечное и и</w:t>
      </w:r>
      <w:r w:rsidRPr="00AD59C2">
        <w:rPr>
          <w:rFonts w:ascii="Times New Roman" w:hAnsi="Times New Roman" w:cs="Times New Roman"/>
          <w:sz w:val="26"/>
          <w:szCs w:val="26"/>
        </w:rPr>
        <w:t>н</w:t>
      </w:r>
      <w:r w:rsidRPr="00AD59C2">
        <w:rPr>
          <w:rFonts w:ascii="Times New Roman" w:hAnsi="Times New Roman" w:cs="Times New Roman"/>
          <w:sz w:val="26"/>
          <w:szCs w:val="26"/>
        </w:rPr>
        <w:t>формационное обслуживание пользователей. Фонды библиотек Омсукчанского округа по состоянию на 01 о</w:t>
      </w:r>
      <w:r w:rsidRPr="00AD59C2">
        <w:rPr>
          <w:rFonts w:ascii="Times New Roman" w:hAnsi="Times New Roman" w:cs="Times New Roman"/>
          <w:sz w:val="26"/>
          <w:szCs w:val="26"/>
        </w:rPr>
        <w:t>к</w:t>
      </w:r>
      <w:r w:rsidRPr="00AD59C2">
        <w:rPr>
          <w:rFonts w:ascii="Times New Roman" w:hAnsi="Times New Roman" w:cs="Times New Roman"/>
          <w:sz w:val="26"/>
          <w:szCs w:val="26"/>
        </w:rPr>
        <w:t xml:space="preserve">тября 2023 года составили 64334 экземпляров изданий на различных носителях, поступило за отчетный период 880 экз. 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 xml:space="preserve">Количество читателей составляет 2952 человека, в том числе - детей до 14 лет - около 892 человека. 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 xml:space="preserve">Выдано из фондов библиотек более 79,1 тыс. изданий. 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 xml:space="preserve">Проведено 125 мероприятий, оказано платных услуг на сумму 40,6 тыс. руб. 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Работают 5 клубов по интересам, их посещают 42 человека, в том числе 35 детей.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01 октября 2023 года в п. Дукат в рамках национального пр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екта «Культура» состоялось открытие модельной библиотеки. За счет средств федерального бюдж</w:t>
      </w:r>
      <w:r w:rsidRPr="00AD59C2">
        <w:rPr>
          <w:rFonts w:ascii="Times New Roman" w:hAnsi="Times New Roman" w:cs="Times New Roman"/>
          <w:sz w:val="26"/>
          <w:szCs w:val="26"/>
        </w:rPr>
        <w:t>е</w:t>
      </w:r>
      <w:r w:rsidRPr="00AD59C2">
        <w:rPr>
          <w:rFonts w:ascii="Times New Roman" w:hAnsi="Times New Roman" w:cs="Times New Roman"/>
          <w:sz w:val="26"/>
          <w:szCs w:val="26"/>
        </w:rPr>
        <w:t>та на сумму 5 млн. руб. простра</w:t>
      </w:r>
      <w:r w:rsidRPr="00AD59C2">
        <w:rPr>
          <w:rFonts w:ascii="Times New Roman" w:hAnsi="Times New Roman" w:cs="Times New Roman"/>
          <w:sz w:val="26"/>
          <w:szCs w:val="26"/>
        </w:rPr>
        <w:t>н</w:t>
      </w:r>
      <w:r w:rsidRPr="00AD59C2">
        <w:rPr>
          <w:rFonts w:ascii="Times New Roman" w:hAnsi="Times New Roman" w:cs="Times New Roman"/>
          <w:sz w:val="26"/>
          <w:szCs w:val="26"/>
        </w:rPr>
        <w:t>ство библиотеки стало многофункциональным, появилась новая современная мебель, в том числе и мебель для детей, интеракти</w:t>
      </w:r>
      <w:r w:rsidRPr="00AD59C2">
        <w:rPr>
          <w:rFonts w:ascii="Times New Roman" w:hAnsi="Times New Roman" w:cs="Times New Roman"/>
          <w:sz w:val="26"/>
          <w:szCs w:val="26"/>
        </w:rPr>
        <w:t>в</w:t>
      </w:r>
      <w:r w:rsidRPr="00AD59C2">
        <w:rPr>
          <w:rFonts w:ascii="Times New Roman" w:hAnsi="Times New Roman" w:cs="Times New Roman"/>
          <w:sz w:val="26"/>
          <w:szCs w:val="26"/>
        </w:rPr>
        <w:t>ное оборудование, значительно обновился книжный фонд, установлены специал</w:t>
      </w:r>
      <w:r w:rsidRPr="00AD59C2">
        <w:rPr>
          <w:rFonts w:ascii="Times New Roman" w:hAnsi="Times New Roman" w:cs="Times New Roman"/>
          <w:sz w:val="26"/>
          <w:szCs w:val="26"/>
        </w:rPr>
        <w:t>ь</w:t>
      </w:r>
      <w:r w:rsidRPr="00AD59C2">
        <w:rPr>
          <w:rFonts w:ascii="Times New Roman" w:hAnsi="Times New Roman" w:cs="Times New Roman"/>
          <w:sz w:val="26"/>
          <w:szCs w:val="26"/>
        </w:rPr>
        <w:t xml:space="preserve">ные приспособления для организации доступной среды. 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В прогнозируемом периоде до 2026 года планируется сохр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>нение количества функционирующих учреждений культуры, ув</w:t>
      </w:r>
      <w:r w:rsidRPr="00AD59C2">
        <w:rPr>
          <w:rFonts w:ascii="Times New Roman" w:hAnsi="Times New Roman" w:cs="Times New Roman"/>
          <w:sz w:val="26"/>
          <w:szCs w:val="26"/>
        </w:rPr>
        <w:t>е</w:t>
      </w:r>
      <w:r w:rsidRPr="00AD59C2">
        <w:rPr>
          <w:rFonts w:ascii="Times New Roman" w:hAnsi="Times New Roman" w:cs="Times New Roman"/>
          <w:sz w:val="26"/>
          <w:szCs w:val="26"/>
        </w:rPr>
        <w:t>личение посещаемости организаций и мероприятий культуры, путем внедрения в деятельность орг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>низаций культуры новых форм и технологий, выявления и поддержки талантливых детей и молод</w:t>
      </w:r>
      <w:r w:rsidRPr="00AD59C2">
        <w:rPr>
          <w:rFonts w:ascii="Times New Roman" w:hAnsi="Times New Roman" w:cs="Times New Roman"/>
          <w:sz w:val="26"/>
          <w:szCs w:val="26"/>
        </w:rPr>
        <w:t>е</w:t>
      </w:r>
      <w:r w:rsidRPr="00AD59C2">
        <w:rPr>
          <w:rFonts w:ascii="Times New Roman" w:hAnsi="Times New Roman" w:cs="Times New Roman"/>
          <w:sz w:val="26"/>
          <w:szCs w:val="26"/>
        </w:rPr>
        <w:t xml:space="preserve">жи и создания творческих коллективов. Среднесписочная численность работников учреждений культуры останется на прежнем уровне </w:t>
      </w:r>
      <w:r w:rsidR="007D538F"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44,1 чел.</w:t>
      </w:r>
    </w:p>
    <w:p w:rsidR="00AD59C2" w:rsidRDefault="00AD59C2" w:rsidP="00AD59C2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538F" w:rsidRPr="00AD59C2" w:rsidRDefault="007D538F" w:rsidP="00AD59C2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59C2" w:rsidRPr="007D538F" w:rsidRDefault="00AD59C2" w:rsidP="00AD59C2">
      <w:pPr>
        <w:pStyle w:val="ad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D538F">
        <w:rPr>
          <w:rFonts w:ascii="Times New Roman" w:hAnsi="Times New Roman" w:cs="Times New Roman"/>
          <w:b/>
          <w:sz w:val="28"/>
          <w:szCs w:val="26"/>
        </w:rPr>
        <w:lastRenderedPageBreak/>
        <w:t>10.3. Физкультура и спорт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В муниципальном округе в 2023 году действуют три учреждения спорта: МБУ «Спортивная школа п. Омсукчан», МБУ «Омсу</w:t>
      </w:r>
      <w:r w:rsidRPr="00AD59C2">
        <w:rPr>
          <w:rFonts w:ascii="Times New Roman" w:hAnsi="Times New Roman" w:cs="Times New Roman"/>
          <w:sz w:val="26"/>
          <w:szCs w:val="26"/>
        </w:rPr>
        <w:t>к</w:t>
      </w:r>
      <w:r w:rsidRPr="00AD59C2">
        <w:rPr>
          <w:rFonts w:ascii="Times New Roman" w:hAnsi="Times New Roman" w:cs="Times New Roman"/>
          <w:sz w:val="26"/>
          <w:szCs w:val="26"/>
        </w:rPr>
        <w:t>чанский спортивно-оздоровительный комплекс», МБУ «Физкультурно-оздоровительный комплекс «Жемчужина».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В МБУ «Спортивная школа п. Омсукчан» работают 6 спортивных секций (баскетбол, плавание, футбол, хоккей, дзюдо, спо</w:t>
      </w:r>
      <w:r w:rsidRPr="00AD59C2">
        <w:rPr>
          <w:rFonts w:ascii="Times New Roman" w:hAnsi="Times New Roman" w:cs="Times New Roman"/>
          <w:sz w:val="26"/>
          <w:szCs w:val="26"/>
        </w:rPr>
        <w:t>р</w:t>
      </w:r>
      <w:r w:rsidRPr="00AD59C2">
        <w:rPr>
          <w:rFonts w:ascii="Times New Roman" w:hAnsi="Times New Roman" w:cs="Times New Roman"/>
          <w:sz w:val="26"/>
          <w:szCs w:val="26"/>
        </w:rPr>
        <w:t>тивная борьба). Занятия ведут 6 тренеров, обучается 235 воспита</w:t>
      </w:r>
      <w:r w:rsidRPr="00AD59C2">
        <w:rPr>
          <w:rFonts w:ascii="Times New Roman" w:hAnsi="Times New Roman" w:cs="Times New Roman"/>
          <w:sz w:val="26"/>
          <w:szCs w:val="26"/>
        </w:rPr>
        <w:t>н</w:t>
      </w:r>
      <w:r w:rsidRPr="00AD59C2">
        <w:rPr>
          <w:rFonts w:ascii="Times New Roman" w:hAnsi="Times New Roman" w:cs="Times New Roman"/>
          <w:sz w:val="26"/>
          <w:szCs w:val="26"/>
        </w:rPr>
        <w:t>ников.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59C2">
        <w:rPr>
          <w:rFonts w:ascii="Times New Roman" w:hAnsi="Times New Roman" w:cs="Times New Roman"/>
          <w:sz w:val="26"/>
          <w:szCs w:val="26"/>
        </w:rPr>
        <w:t>В МБУ «Омсукчанский спортивно-оздоровительный комплекс» на име</w:t>
      </w:r>
      <w:r w:rsidRPr="00AD59C2">
        <w:rPr>
          <w:rFonts w:ascii="Times New Roman" w:hAnsi="Times New Roman" w:cs="Times New Roman"/>
          <w:sz w:val="26"/>
          <w:szCs w:val="26"/>
        </w:rPr>
        <w:t>ю</w:t>
      </w:r>
      <w:r w:rsidRPr="00AD59C2">
        <w:rPr>
          <w:rFonts w:ascii="Times New Roman" w:hAnsi="Times New Roman" w:cs="Times New Roman"/>
          <w:sz w:val="26"/>
          <w:szCs w:val="26"/>
        </w:rPr>
        <w:t>щихся спортивных сооружениях организованы и работают 17 спортивно-оздоровительных секций, из них: 5 круглогодичных (мини-футбол, волейбол, настольный теннис, шахматы, баскетбол) и 12 секций сезонных (футбол, легкая а</w:t>
      </w:r>
      <w:r w:rsidRPr="00AD59C2">
        <w:rPr>
          <w:rFonts w:ascii="Times New Roman" w:hAnsi="Times New Roman" w:cs="Times New Roman"/>
          <w:sz w:val="26"/>
          <w:szCs w:val="26"/>
        </w:rPr>
        <w:t>т</w:t>
      </w:r>
      <w:r w:rsidRPr="00AD59C2">
        <w:rPr>
          <w:rFonts w:ascii="Times New Roman" w:hAnsi="Times New Roman" w:cs="Times New Roman"/>
          <w:sz w:val="26"/>
          <w:szCs w:val="26"/>
        </w:rPr>
        <w:t xml:space="preserve">летика, бадминтон, пляжный волейбол, пулевая стрельба, игра </w:t>
      </w:r>
      <w:proofErr w:type="spellStart"/>
      <w:r w:rsidRPr="00AD59C2">
        <w:rPr>
          <w:rFonts w:ascii="Times New Roman" w:hAnsi="Times New Roman" w:cs="Times New Roman"/>
          <w:sz w:val="26"/>
          <w:szCs w:val="26"/>
        </w:rPr>
        <w:t>Дартс</w:t>
      </w:r>
      <w:proofErr w:type="spellEnd"/>
      <w:r w:rsidRPr="00AD59C2">
        <w:rPr>
          <w:rFonts w:ascii="Times New Roman" w:hAnsi="Times New Roman" w:cs="Times New Roman"/>
          <w:sz w:val="26"/>
          <w:szCs w:val="26"/>
        </w:rPr>
        <w:t>, перетягив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>ние каната, хоккей с шайбой, конькобежный спорт, лыжные гонки, сноуборд, те</w:t>
      </w:r>
      <w:r w:rsidRPr="00AD59C2">
        <w:rPr>
          <w:rFonts w:ascii="Times New Roman" w:hAnsi="Times New Roman" w:cs="Times New Roman"/>
          <w:sz w:val="26"/>
          <w:szCs w:val="26"/>
        </w:rPr>
        <w:t>н</w:t>
      </w:r>
      <w:r w:rsidRPr="00AD59C2">
        <w:rPr>
          <w:rFonts w:ascii="Times New Roman" w:hAnsi="Times New Roman" w:cs="Times New Roman"/>
          <w:sz w:val="26"/>
          <w:szCs w:val="26"/>
        </w:rPr>
        <w:t>нис).</w:t>
      </w:r>
      <w:proofErr w:type="gramEnd"/>
      <w:r w:rsidRPr="00AD59C2">
        <w:rPr>
          <w:rFonts w:ascii="Times New Roman" w:hAnsi="Times New Roman" w:cs="Times New Roman"/>
          <w:sz w:val="26"/>
          <w:szCs w:val="26"/>
        </w:rPr>
        <w:t xml:space="preserve"> В спортивно-оздоровительных группах МБУ «Омсукчанский спортивно-оздоровительный комплекс» по разным видам спорта занимаются 376 человек (их них - 186 чел. молодежи). В учреждении работают 6 инструкторов по физической кул</w:t>
      </w:r>
      <w:r w:rsidRPr="00AD59C2">
        <w:rPr>
          <w:rFonts w:ascii="Times New Roman" w:hAnsi="Times New Roman" w:cs="Times New Roman"/>
          <w:sz w:val="26"/>
          <w:szCs w:val="26"/>
        </w:rPr>
        <w:t>ь</w:t>
      </w:r>
      <w:r w:rsidRPr="00AD59C2">
        <w:rPr>
          <w:rFonts w:ascii="Times New Roman" w:hAnsi="Times New Roman" w:cs="Times New Roman"/>
          <w:sz w:val="26"/>
          <w:szCs w:val="26"/>
        </w:rPr>
        <w:t xml:space="preserve">туре и спорту. 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За 9 месяцев 2023 года количество посещений МБУ ФОК «Жемчужина» с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ставило 8604 посещения, из них 2320 посещений составляют учебно-тренировочные занятия.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В период с января по сентябрь 2023 года было организовано и провед</w:t>
      </w:r>
      <w:r w:rsidRPr="00AD59C2">
        <w:rPr>
          <w:rFonts w:ascii="Times New Roman" w:hAnsi="Times New Roman" w:cs="Times New Roman"/>
          <w:sz w:val="26"/>
          <w:szCs w:val="26"/>
        </w:rPr>
        <w:t>е</w:t>
      </w:r>
      <w:r w:rsidRPr="00AD59C2">
        <w:rPr>
          <w:rFonts w:ascii="Times New Roman" w:hAnsi="Times New Roman" w:cs="Times New Roman"/>
          <w:sz w:val="26"/>
          <w:szCs w:val="26"/>
        </w:rPr>
        <w:t>но на спортивных объектах МБУ «ОСОК» и на территории Омсукчанского муниципал</w:t>
      </w:r>
      <w:r w:rsidRPr="00AD59C2">
        <w:rPr>
          <w:rFonts w:ascii="Times New Roman" w:hAnsi="Times New Roman" w:cs="Times New Roman"/>
          <w:sz w:val="26"/>
          <w:szCs w:val="26"/>
        </w:rPr>
        <w:t>ь</w:t>
      </w:r>
      <w:r w:rsidRPr="00AD59C2">
        <w:rPr>
          <w:rFonts w:ascii="Times New Roman" w:hAnsi="Times New Roman" w:cs="Times New Roman"/>
          <w:sz w:val="26"/>
          <w:szCs w:val="26"/>
        </w:rPr>
        <w:t xml:space="preserve">ного округа </w:t>
      </w:r>
      <w:r w:rsidR="007D538F">
        <w:rPr>
          <w:rFonts w:ascii="Times New Roman" w:hAnsi="Times New Roman" w:cs="Times New Roman"/>
          <w:sz w:val="26"/>
          <w:szCs w:val="26"/>
        </w:rPr>
        <w:t>-</w:t>
      </w:r>
      <w:r w:rsidRPr="00AD59C2">
        <w:rPr>
          <w:rFonts w:ascii="Times New Roman" w:hAnsi="Times New Roman" w:cs="Times New Roman"/>
          <w:sz w:val="26"/>
          <w:szCs w:val="26"/>
        </w:rPr>
        <w:t xml:space="preserve"> 56 мероприятий, в кот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рых приняло участие 2139 человек.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МБУ «ОСОК» для приобретения стройматериалов на ремонтные работы и основных средств, были использованы денежные средства из муниципального бюджета в сумме 466,25 тыс. руб.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 xml:space="preserve">Управлением спорта и туризма за 9 месяцев 2023 года было приобретено спортинвентаря, а также наградной атрибутики на сумму 418,44 тыс. руб. 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AD59C2">
        <w:rPr>
          <w:rFonts w:ascii="Times New Roman" w:hAnsi="Times New Roman" w:cs="Times New Roman"/>
          <w:sz w:val="26"/>
          <w:szCs w:val="26"/>
          <w:lang w:eastAsia="x-none"/>
        </w:rPr>
        <w:t xml:space="preserve">В 2024-2026 гг. планируется: 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AD59C2">
        <w:rPr>
          <w:rFonts w:ascii="Times New Roman" w:hAnsi="Times New Roman" w:cs="Times New Roman"/>
          <w:sz w:val="26"/>
          <w:szCs w:val="26"/>
          <w:lang w:eastAsia="x-none"/>
        </w:rPr>
        <w:t>- увеличение средней численности занимающихся физической культурой и спортом за счет строительства, ремонта и реконстру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к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 xml:space="preserve">ции спортивных сооружений; 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AD59C2">
        <w:rPr>
          <w:rFonts w:ascii="Times New Roman" w:hAnsi="Times New Roman" w:cs="Times New Roman"/>
          <w:sz w:val="26"/>
          <w:szCs w:val="26"/>
          <w:lang w:eastAsia="x-none"/>
        </w:rPr>
        <w:t>- увеличение количества проводимых физкультурно-массовых и спо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р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 xml:space="preserve">тивных мероприятий; 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AD59C2">
        <w:rPr>
          <w:rFonts w:ascii="Times New Roman" w:hAnsi="Times New Roman" w:cs="Times New Roman"/>
          <w:sz w:val="26"/>
          <w:szCs w:val="26"/>
          <w:lang w:eastAsia="x-none"/>
        </w:rPr>
        <w:t xml:space="preserve">- увеличение количества </w:t>
      </w:r>
      <w:proofErr w:type="gramStart"/>
      <w:r w:rsidRPr="00AD59C2">
        <w:rPr>
          <w:rFonts w:ascii="Times New Roman" w:hAnsi="Times New Roman" w:cs="Times New Roman"/>
          <w:sz w:val="26"/>
          <w:szCs w:val="26"/>
          <w:lang w:eastAsia="x-none"/>
        </w:rPr>
        <w:t>занимающихся</w:t>
      </w:r>
      <w:proofErr w:type="gramEnd"/>
      <w:r w:rsidRPr="00AD59C2">
        <w:rPr>
          <w:rFonts w:ascii="Times New Roman" w:hAnsi="Times New Roman" w:cs="Times New Roman"/>
          <w:sz w:val="26"/>
          <w:szCs w:val="26"/>
          <w:lang w:eastAsia="x-none"/>
        </w:rPr>
        <w:t xml:space="preserve"> МБУ «СШ п. Омсу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к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чан»;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AD59C2">
        <w:rPr>
          <w:rFonts w:ascii="Times New Roman" w:hAnsi="Times New Roman" w:cs="Times New Roman"/>
          <w:sz w:val="26"/>
          <w:szCs w:val="26"/>
          <w:lang w:eastAsia="x-none"/>
        </w:rPr>
        <w:t>- увеличение спортсменов разрядников (из числа обучающи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х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ся МБУ «СШ п. Омсукчан»);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AD59C2">
        <w:rPr>
          <w:rFonts w:ascii="Times New Roman" w:hAnsi="Times New Roman" w:cs="Times New Roman"/>
          <w:sz w:val="26"/>
          <w:szCs w:val="26"/>
          <w:lang w:eastAsia="x-none"/>
        </w:rPr>
        <w:t>- расширение платных услуг (бассейн с комплексом платных услуг, трен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а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жерный зал);</w:t>
      </w:r>
    </w:p>
    <w:p w:rsid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AD59C2">
        <w:rPr>
          <w:rFonts w:ascii="Times New Roman" w:hAnsi="Times New Roman" w:cs="Times New Roman"/>
          <w:sz w:val="26"/>
          <w:szCs w:val="26"/>
          <w:lang w:eastAsia="x-none"/>
        </w:rPr>
        <w:t>- повышение квалификации штатных физкультурных работников учрежд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е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 xml:space="preserve">ний в физкультурных ВУЗах РФ (2024 год </w:t>
      </w:r>
      <w:r w:rsidR="007D538F">
        <w:rPr>
          <w:rFonts w:ascii="Times New Roman" w:hAnsi="Times New Roman" w:cs="Times New Roman"/>
          <w:sz w:val="26"/>
          <w:szCs w:val="26"/>
          <w:lang w:eastAsia="x-none"/>
        </w:rPr>
        <w:t>-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 xml:space="preserve"> 2 чел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о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века).</w:t>
      </w:r>
    </w:p>
    <w:p w:rsidR="007D538F" w:rsidRPr="00AD59C2" w:rsidRDefault="007D538F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AD59C2" w:rsidRPr="007D538F" w:rsidRDefault="00AD59C2" w:rsidP="00AD59C2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6"/>
          <w:lang w:val="x-none" w:eastAsia="x-none"/>
        </w:rPr>
      </w:pPr>
      <w:r w:rsidRPr="007D538F">
        <w:rPr>
          <w:rFonts w:ascii="Times New Roman" w:hAnsi="Times New Roman" w:cs="Times New Roman"/>
          <w:b/>
          <w:sz w:val="28"/>
          <w:szCs w:val="26"/>
          <w:lang w:eastAsia="x-none"/>
        </w:rPr>
        <w:lastRenderedPageBreak/>
        <w:t>11</w:t>
      </w:r>
      <w:r w:rsidRPr="007D538F">
        <w:rPr>
          <w:rFonts w:ascii="Times New Roman" w:hAnsi="Times New Roman" w:cs="Times New Roman"/>
          <w:b/>
          <w:sz w:val="28"/>
          <w:szCs w:val="26"/>
          <w:lang w:val="x-none" w:eastAsia="x-none"/>
        </w:rPr>
        <w:t>. Работа с отдельными категориями граждан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AD59C2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В целях осуществления социальной поддержки населения утверждена муниципальная программа «Проведение социальной 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и молодежной</w:t>
      </w:r>
      <w:r w:rsidRPr="00AD59C2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политик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 xml:space="preserve">и </w:t>
      </w:r>
      <w:r w:rsidRPr="00AD59C2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в Омсукчанском 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муниципальном</w:t>
      </w:r>
      <w:r w:rsidRPr="00AD59C2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округе».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 xml:space="preserve"> В рамках программы действуют 5 подпр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о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 xml:space="preserve">грамм, по которым </w:t>
      </w:r>
      <w:proofErr w:type="spellStart"/>
      <w:r w:rsidRPr="00AD59C2">
        <w:rPr>
          <w:rFonts w:ascii="Times New Roman" w:hAnsi="Times New Roman" w:cs="Times New Roman"/>
          <w:sz w:val="26"/>
          <w:szCs w:val="26"/>
          <w:lang w:val="x-none" w:eastAsia="x-none"/>
        </w:rPr>
        <w:t>осуществля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е</w:t>
      </w:r>
      <w:r w:rsidRPr="00AD59C2">
        <w:rPr>
          <w:rFonts w:ascii="Times New Roman" w:hAnsi="Times New Roman" w:cs="Times New Roman"/>
          <w:sz w:val="26"/>
          <w:szCs w:val="26"/>
          <w:lang w:val="x-none" w:eastAsia="x-none"/>
        </w:rPr>
        <w:t>тся</w:t>
      </w:r>
      <w:proofErr w:type="spellEnd"/>
      <w:r w:rsidRPr="00AD59C2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поддержк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а</w:t>
      </w:r>
      <w:r w:rsidRPr="00AD59C2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общественных объединений, молодых семей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 xml:space="preserve"> и молодых специалистов</w:t>
      </w:r>
      <w:r w:rsidRPr="00AD59C2">
        <w:rPr>
          <w:rFonts w:ascii="Times New Roman" w:hAnsi="Times New Roman" w:cs="Times New Roman"/>
          <w:sz w:val="26"/>
          <w:szCs w:val="26"/>
          <w:lang w:val="x-none" w:eastAsia="x-none"/>
        </w:rPr>
        <w:t>, пожилых людей, инвалидов, одиноко проживающих пенсионеров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, граждан оказавшихся в тру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д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ной жизненной ситуации.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AD59C2">
        <w:rPr>
          <w:rFonts w:ascii="Times New Roman" w:hAnsi="Times New Roman" w:cs="Times New Roman"/>
          <w:sz w:val="26"/>
          <w:szCs w:val="26"/>
          <w:lang w:eastAsia="x-none"/>
        </w:rPr>
        <w:t xml:space="preserve">На реализацию подпрограммы </w:t>
      </w:r>
      <w:r w:rsidRPr="00AD59C2">
        <w:rPr>
          <w:rFonts w:ascii="Times New Roman" w:hAnsi="Times New Roman" w:cs="Times New Roman"/>
          <w:b/>
          <w:sz w:val="26"/>
          <w:szCs w:val="26"/>
          <w:lang w:eastAsia="x-none"/>
        </w:rPr>
        <w:t>«Молодежь Омсукчанского муниципал</w:t>
      </w:r>
      <w:r w:rsidRPr="00AD59C2">
        <w:rPr>
          <w:rFonts w:ascii="Times New Roman" w:hAnsi="Times New Roman" w:cs="Times New Roman"/>
          <w:b/>
          <w:sz w:val="26"/>
          <w:szCs w:val="26"/>
          <w:lang w:eastAsia="x-none"/>
        </w:rPr>
        <w:t>ь</w:t>
      </w:r>
      <w:r w:rsidRPr="00AD59C2">
        <w:rPr>
          <w:rFonts w:ascii="Times New Roman" w:hAnsi="Times New Roman" w:cs="Times New Roman"/>
          <w:b/>
          <w:sz w:val="26"/>
          <w:szCs w:val="26"/>
          <w:lang w:eastAsia="x-none"/>
        </w:rPr>
        <w:t>ного округа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» на 2023 год запланировано - 1953,8 тыс. руб.</w:t>
      </w:r>
      <w:r w:rsidRPr="00AD59C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За 9 месяцев 2023 года  организовано и проведено 39 мер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о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 xml:space="preserve">приятий. 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По основному мероприятию «Содействие профессиональной ориентации, трудоустройству и временной занятости молодежи» направлено - 1533,2 тыс. руб. В летний период было трудоустроено 37 несовершеннолетних граждан. Реализов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а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но - 1413,7 тыс. руб.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По основному мероприятию «Гражданское становление, патриотическое воспитание, пропаганда здорового образа жизни среди молодежи, поддержка т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а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лантливой молодежи» было направлено - 395,6 тыс. руб. Реализ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о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вано 301,0 тыс. руб.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AD59C2">
        <w:rPr>
          <w:rFonts w:ascii="Times New Roman" w:hAnsi="Times New Roman" w:cs="Times New Roman"/>
          <w:sz w:val="26"/>
          <w:szCs w:val="26"/>
          <w:lang w:eastAsia="x-none"/>
        </w:rPr>
        <w:t xml:space="preserve">На реализацию  </w:t>
      </w:r>
      <w:r w:rsidRPr="00AD59C2">
        <w:rPr>
          <w:rFonts w:ascii="Times New Roman" w:hAnsi="Times New Roman" w:cs="Times New Roman"/>
          <w:b/>
          <w:sz w:val="26"/>
          <w:szCs w:val="26"/>
          <w:lang w:eastAsia="x-none"/>
        </w:rPr>
        <w:t>подпрограммы «Обеспечение жильем молодых семей в Омсукчанском муниципальном округе»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 xml:space="preserve"> на 2023 год запланировано </w:t>
      </w:r>
      <w:r w:rsidR="007D538F">
        <w:rPr>
          <w:rFonts w:ascii="Times New Roman" w:hAnsi="Times New Roman" w:cs="Times New Roman"/>
          <w:sz w:val="26"/>
          <w:szCs w:val="26"/>
          <w:lang w:eastAsia="x-none"/>
        </w:rPr>
        <w:t>-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 xml:space="preserve"> 314,0 тыс. руб. По итогам 9 месяцев 2023 года одна молодая семья обеспечена социальной выплатой на сумму 169,1 тыс. руб.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AD59C2">
        <w:rPr>
          <w:rFonts w:ascii="Times New Roman" w:hAnsi="Times New Roman" w:cs="Times New Roman"/>
          <w:sz w:val="26"/>
          <w:szCs w:val="26"/>
          <w:lang w:eastAsia="x-none"/>
        </w:rPr>
        <w:t xml:space="preserve">На реализацию подпрограммы </w:t>
      </w:r>
      <w:r w:rsidRPr="00AD59C2">
        <w:rPr>
          <w:rFonts w:ascii="Times New Roman" w:hAnsi="Times New Roman" w:cs="Times New Roman"/>
          <w:b/>
          <w:sz w:val="26"/>
          <w:szCs w:val="26"/>
          <w:lang w:eastAsia="x-none"/>
        </w:rPr>
        <w:t>«Улучшение демографич</w:t>
      </w:r>
      <w:r w:rsidRPr="00AD59C2">
        <w:rPr>
          <w:rFonts w:ascii="Times New Roman" w:hAnsi="Times New Roman" w:cs="Times New Roman"/>
          <w:b/>
          <w:sz w:val="26"/>
          <w:szCs w:val="26"/>
          <w:lang w:eastAsia="x-none"/>
        </w:rPr>
        <w:t>е</w:t>
      </w:r>
      <w:r w:rsidRPr="00AD59C2">
        <w:rPr>
          <w:rFonts w:ascii="Times New Roman" w:hAnsi="Times New Roman" w:cs="Times New Roman"/>
          <w:b/>
          <w:sz w:val="26"/>
          <w:szCs w:val="26"/>
          <w:lang w:eastAsia="x-none"/>
        </w:rPr>
        <w:t>ской ситуации в Омсукчанском муниципальном округе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» на 2023 год запланировано - 1399,5 тыс. руб. За 9 месяцев 2023 года были организованы и реализованы основные меропр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и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ятия на сумму 863,0 тыс. руб.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AD59C2">
        <w:rPr>
          <w:rFonts w:ascii="Times New Roman" w:hAnsi="Times New Roman" w:cs="Times New Roman"/>
          <w:sz w:val="26"/>
          <w:szCs w:val="26"/>
          <w:lang w:eastAsia="x-none"/>
        </w:rPr>
        <w:t xml:space="preserve">На реализацию подпрограммы </w:t>
      </w:r>
      <w:r w:rsidRPr="00AD59C2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«Содействие развитию институтов гра</w:t>
      </w:r>
      <w:r w:rsidRPr="00AD59C2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ж</w:t>
      </w:r>
      <w:r w:rsidRPr="00AD59C2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данского общества, укреплению единства российской нации и га</w:t>
      </w:r>
      <w:r w:rsidRPr="00AD59C2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р</w:t>
      </w:r>
      <w:r w:rsidRPr="00AD59C2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монизации межнациональных отношений на территории  Омсукчанского муниципальн</w:t>
      </w:r>
      <w:r w:rsidRPr="00AD59C2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о</w:t>
      </w:r>
      <w:r w:rsidRPr="00AD59C2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го округа»</w:t>
      </w:r>
      <w:r w:rsidRPr="00AD59C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на 2023 год запланировано - 514,5 тыс. руб.</w:t>
      </w:r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proofErr w:type="gramStart"/>
      <w:r w:rsidRPr="00AD59C2">
        <w:rPr>
          <w:rFonts w:ascii="Times New Roman" w:hAnsi="Times New Roman" w:cs="Times New Roman"/>
          <w:bCs/>
          <w:sz w:val="26"/>
          <w:szCs w:val="26"/>
          <w:lang w:eastAsia="x-none"/>
        </w:rPr>
        <w:t>За 9 месяцев 2023 года в рамках основного мероприятия «Организация и проведение мероприятий в связи с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 xml:space="preserve"> памятными и зн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а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менательными датами истории России и Магаданской области, акций, фестивалей, творческих проектов, меропр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и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ятий, форумов, конкурсов, выставок, конференций, напра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в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ленных на гражданско-патриотическое воспитание жителей Магаданской области, изготовление проду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к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ции патриотической направленности» проведены праздничные мероприятия на общую сумму 325,7 тыс. руб.</w:t>
      </w:r>
      <w:proofErr w:type="gramEnd"/>
    </w:p>
    <w:p w:rsidR="00AD59C2" w:rsidRP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AD59C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На мероприятие «Поддержка социально ориентированных некоммерческих организаций» в 2023 году предусмотрено </w:t>
      </w:r>
      <w:r w:rsidR="007D538F">
        <w:rPr>
          <w:rFonts w:ascii="Times New Roman" w:hAnsi="Times New Roman" w:cs="Times New Roman"/>
          <w:bCs/>
          <w:sz w:val="26"/>
          <w:szCs w:val="26"/>
          <w:lang w:eastAsia="x-none"/>
        </w:rPr>
        <w:t>-</w:t>
      </w:r>
      <w:r w:rsidRPr="00AD59C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89,6 тыс. руб., мероприятие планируе</w:t>
      </w:r>
      <w:r w:rsidRPr="00AD59C2">
        <w:rPr>
          <w:rFonts w:ascii="Times New Roman" w:hAnsi="Times New Roman" w:cs="Times New Roman"/>
          <w:bCs/>
          <w:sz w:val="26"/>
          <w:szCs w:val="26"/>
          <w:lang w:eastAsia="x-none"/>
        </w:rPr>
        <w:t>т</w:t>
      </w:r>
      <w:r w:rsidRPr="00AD59C2">
        <w:rPr>
          <w:rFonts w:ascii="Times New Roman" w:hAnsi="Times New Roman" w:cs="Times New Roman"/>
          <w:bCs/>
          <w:sz w:val="26"/>
          <w:szCs w:val="26"/>
          <w:lang w:eastAsia="x-none"/>
        </w:rPr>
        <w:t>ся провести в 4 квартале 2023 года.</w:t>
      </w:r>
    </w:p>
    <w:p w:rsidR="00AD59C2" w:rsidRDefault="00AD59C2" w:rsidP="007D5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AD59C2">
        <w:rPr>
          <w:rFonts w:ascii="Times New Roman" w:hAnsi="Times New Roman" w:cs="Times New Roman"/>
          <w:sz w:val="26"/>
          <w:szCs w:val="26"/>
          <w:lang w:eastAsia="x-none"/>
        </w:rPr>
        <w:t xml:space="preserve">Муниципальная  программа </w:t>
      </w:r>
      <w:r w:rsidRPr="00AD59C2">
        <w:rPr>
          <w:rFonts w:ascii="Times New Roman" w:hAnsi="Times New Roman" w:cs="Times New Roman"/>
          <w:b/>
          <w:sz w:val="26"/>
          <w:szCs w:val="26"/>
          <w:lang w:eastAsia="x-none"/>
        </w:rPr>
        <w:t>«Проведение социальной и молодежной п</w:t>
      </w:r>
      <w:r w:rsidRPr="00AD59C2">
        <w:rPr>
          <w:rFonts w:ascii="Times New Roman" w:hAnsi="Times New Roman" w:cs="Times New Roman"/>
          <w:b/>
          <w:sz w:val="26"/>
          <w:szCs w:val="26"/>
          <w:lang w:eastAsia="x-none"/>
        </w:rPr>
        <w:t>о</w:t>
      </w:r>
      <w:r w:rsidRPr="00AD59C2">
        <w:rPr>
          <w:rFonts w:ascii="Times New Roman" w:hAnsi="Times New Roman" w:cs="Times New Roman"/>
          <w:b/>
          <w:sz w:val="26"/>
          <w:szCs w:val="26"/>
          <w:lang w:eastAsia="x-none"/>
        </w:rPr>
        <w:t xml:space="preserve">литики в Омсукчанском муниципальном округе» 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продолжит реализовываться в плановом периоде 2024-2026 гг. в целях создания современных, максимально ко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м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lastRenderedPageBreak/>
        <w:t>фортных условий в наших учреждениях для всех возрастных и социальных групп населения, повышения качества предоставляемых услуг и их доступн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о</w:t>
      </w:r>
      <w:r w:rsidRPr="00AD59C2">
        <w:rPr>
          <w:rFonts w:ascii="Times New Roman" w:hAnsi="Times New Roman" w:cs="Times New Roman"/>
          <w:sz w:val="26"/>
          <w:szCs w:val="26"/>
          <w:lang w:eastAsia="x-none"/>
        </w:rPr>
        <w:t>сти.</w:t>
      </w:r>
    </w:p>
    <w:p w:rsidR="007D538F" w:rsidRPr="007D538F" w:rsidRDefault="007D538F" w:rsidP="007D538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6"/>
          <w:lang w:eastAsia="x-none"/>
        </w:rPr>
      </w:pPr>
    </w:p>
    <w:p w:rsidR="00AD59C2" w:rsidRPr="007D538F" w:rsidRDefault="00AD59C2" w:rsidP="00AD59C2">
      <w:pPr>
        <w:pStyle w:val="ConsPlusNormal"/>
        <w:widowControl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D538F">
        <w:rPr>
          <w:rFonts w:ascii="Times New Roman" w:hAnsi="Times New Roman" w:cs="Times New Roman"/>
          <w:b/>
          <w:sz w:val="28"/>
          <w:szCs w:val="26"/>
        </w:rPr>
        <w:t>12. Строительство и инвестиционная деятельность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По видам экономической деятельности значительный объем инвестиций в основной капитал крупных и средних предприятий Омсукчанского муниципальн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го округа приходится на добычу полезных ископаемых, на втором месте - прои</w:t>
      </w:r>
      <w:r w:rsidRPr="00AD59C2">
        <w:rPr>
          <w:rFonts w:ascii="Times New Roman" w:hAnsi="Times New Roman" w:cs="Times New Roman"/>
          <w:sz w:val="26"/>
          <w:szCs w:val="26"/>
        </w:rPr>
        <w:t>з</w:t>
      </w:r>
      <w:r w:rsidRPr="00AD59C2">
        <w:rPr>
          <w:rFonts w:ascii="Times New Roman" w:hAnsi="Times New Roman" w:cs="Times New Roman"/>
          <w:sz w:val="26"/>
          <w:szCs w:val="26"/>
        </w:rPr>
        <w:t>водство и распредел</w:t>
      </w:r>
      <w:r w:rsidRPr="00AD59C2">
        <w:rPr>
          <w:rFonts w:ascii="Times New Roman" w:hAnsi="Times New Roman" w:cs="Times New Roman"/>
          <w:sz w:val="26"/>
          <w:szCs w:val="26"/>
        </w:rPr>
        <w:t>е</w:t>
      </w:r>
      <w:r w:rsidRPr="00AD59C2">
        <w:rPr>
          <w:rFonts w:ascii="Times New Roman" w:hAnsi="Times New Roman" w:cs="Times New Roman"/>
          <w:sz w:val="26"/>
          <w:szCs w:val="26"/>
        </w:rPr>
        <w:t xml:space="preserve">ние электроэнергии, пара и горячей воды.  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По крупным и средним организациям снижение объема инвестиций в 2023 году по сравнению с аналогичным периодом 2022 года составило 37%.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За отчетный период объем инвестиций составил 1775,9 млн. руб. По резул</w:t>
      </w:r>
      <w:r w:rsidRPr="00AD59C2">
        <w:rPr>
          <w:rFonts w:ascii="Times New Roman" w:hAnsi="Times New Roman" w:cs="Times New Roman"/>
          <w:sz w:val="26"/>
          <w:szCs w:val="26"/>
        </w:rPr>
        <w:t>ь</w:t>
      </w:r>
      <w:r w:rsidRPr="00AD59C2">
        <w:rPr>
          <w:rFonts w:ascii="Times New Roman" w:hAnsi="Times New Roman" w:cs="Times New Roman"/>
          <w:sz w:val="26"/>
          <w:szCs w:val="26"/>
        </w:rPr>
        <w:t>татам сложившейся динамики ожидаемый объем инвестиций сост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>вит 3551,79 млн. руб.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Инвестиции в основном осуществляются в приобретении машин, оборудов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>ния, в приведение объектов в соответствии с требованиями законод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>тельства.</w:t>
      </w:r>
    </w:p>
    <w:p w:rsidR="00AD59C2" w:rsidRPr="007D538F" w:rsidRDefault="00AD59C2" w:rsidP="00AD59C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8"/>
          <w:szCs w:val="26"/>
        </w:rPr>
      </w:pPr>
    </w:p>
    <w:p w:rsidR="00AD59C2" w:rsidRPr="007D538F" w:rsidRDefault="00AD59C2" w:rsidP="007D538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D538F">
        <w:rPr>
          <w:rFonts w:ascii="Times New Roman" w:hAnsi="Times New Roman" w:cs="Times New Roman"/>
          <w:b/>
          <w:sz w:val="28"/>
          <w:szCs w:val="26"/>
          <w:lang w:val="en-US"/>
        </w:rPr>
        <w:t>II</w:t>
      </w:r>
      <w:r w:rsidRPr="007D538F">
        <w:rPr>
          <w:rFonts w:ascii="Times New Roman" w:hAnsi="Times New Roman" w:cs="Times New Roman"/>
          <w:b/>
          <w:sz w:val="28"/>
          <w:szCs w:val="26"/>
        </w:rPr>
        <w:t xml:space="preserve">. Оценка факторов и ограничений экономического роста </w:t>
      </w:r>
    </w:p>
    <w:p w:rsidR="00AD59C2" w:rsidRDefault="00AD59C2" w:rsidP="007D538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D538F">
        <w:rPr>
          <w:rFonts w:ascii="Times New Roman" w:hAnsi="Times New Roman" w:cs="Times New Roman"/>
          <w:b/>
          <w:sz w:val="28"/>
          <w:szCs w:val="26"/>
        </w:rPr>
        <w:t>Омсукчанского муниципального округа</w:t>
      </w:r>
    </w:p>
    <w:p w:rsidR="007D538F" w:rsidRPr="007D538F" w:rsidRDefault="007D538F" w:rsidP="007D538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1) Стабильная отрицательная миграционная ситуация. Сле</w:t>
      </w:r>
      <w:r w:rsidRPr="00AD59C2">
        <w:rPr>
          <w:rFonts w:ascii="Times New Roman" w:hAnsi="Times New Roman" w:cs="Times New Roman"/>
          <w:sz w:val="26"/>
          <w:szCs w:val="26"/>
        </w:rPr>
        <w:t>д</w:t>
      </w:r>
      <w:r w:rsidRPr="00AD59C2">
        <w:rPr>
          <w:rFonts w:ascii="Times New Roman" w:hAnsi="Times New Roman" w:cs="Times New Roman"/>
          <w:sz w:val="26"/>
          <w:szCs w:val="26"/>
        </w:rPr>
        <w:t>ствие: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уменьшение численности населения;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«старение» населения;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недостаточность квалифицированных кадров;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наличие неперспективных населенных пунктов на территории муниц</w:t>
      </w:r>
      <w:r w:rsidRPr="00AD59C2">
        <w:rPr>
          <w:rFonts w:ascii="Times New Roman" w:hAnsi="Times New Roman" w:cs="Times New Roman"/>
          <w:sz w:val="26"/>
          <w:szCs w:val="26"/>
        </w:rPr>
        <w:t>и</w:t>
      </w:r>
      <w:r w:rsidRPr="00AD59C2">
        <w:rPr>
          <w:rFonts w:ascii="Times New Roman" w:hAnsi="Times New Roman" w:cs="Times New Roman"/>
          <w:sz w:val="26"/>
          <w:szCs w:val="26"/>
        </w:rPr>
        <w:t>пального образования.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2) Недостаточное качество медицинских услуг. Следствие: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низкий уровень качества услуг здравоохранения, предоставляемых насел</w:t>
      </w:r>
      <w:r w:rsidRPr="00AD59C2">
        <w:rPr>
          <w:rFonts w:ascii="Times New Roman" w:hAnsi="Times New Roman" w:cs="Times New Roman"/>
          <w:sz w:val="26"/>
          <w:szCs w:val="26"/>
        </w:rPr>
        <w:t>е</w:t>
      </w:r>
      <w:r w:rsidRPr="00AD59C2">
        <w:rPr>
          <w:rFonts w:ascii="Times New Roman" w:hAnsi="Times New Roman" w:cs="Times New Roman"/>
          <w:sz w:val="26"/>
          <w:szCs w:val="26"/>
        </w:rPr>
        <w:t>нию;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ухудшение миграционной и демографической ситуации;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снижение инвестиционной привлекательности территории.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3) Отсутствие адаптированной среды для маломобильной категории гра</w:t>
      </w:r>
      <w:r w:rsidRPr="00AD59C2">
        <w:rPr>
          <w:rFonts w:ascii="Times New Roman" w:hAnsi="Times New Roman" w:cs="Times New Roman"/>
          <w:sz w:val="26"/>
          <w:szCs w:val="26"/>
        </w:rPr>
        <w:t>ж</w:t>
      </w:r>
      <w:r w:rsidRPr="00AD59C2">
        <w:rPr>
          <w:rFonts w:ascii="Times New Roman" w:hAnsi="Times New Roman" w:cs="Times New Roman"/>
          <w:sz w:val="26"/>
          <w:szCs w:val="26"/>
        </w:rPr>
        <w:t>дан, низкая социальная защищенность отдельных к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>тегорий граждан. Следствие: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ухудшение миграционной и демографической ситуации;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снижение инвестиционной привлекательности территории.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4) Слабо развитый потребительский рынок. Следствие: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снижение конкуренции между торговыми субъектами;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D59C2">
        <w:rPr>
          <w:rFonts w:ascii="Times New Roman" w:hAnsi="Times New Roman" w:cs="Times New Roman"/>
          <w:sz w:val="26"/>
          <w:szCs w:val="26"/>
        </w:rPr>
        <w:t>вынужденность</w:t>
      </w:r>
      <w:proofErr w:type="spellEnd"/>
      <w:r w:rsidRPr="00AD59C2">
        <w:rPr>
          <w:rFonts w:ascii="Times New Roman" w:hAnsi="Times New Roman" w:cs="Times New Roman"/>
          <w:sz w:val="26"/>
          <w:szCs w:val="26"/>
        </w:rPr>
        <w:t xml:space="preserve"> населения осуществлять свои потребительские нужды в населенных пунктах других муниципальных образований Магаданской о</w:t>
      </w:r>
      <w:r w:rsidRPr="00AD59C2">
        <w:rPr>
          <w:rFonts w:ascii="Times New Roman" w:hAnsi="Times New Roman" w:cs="Times New Roman"/>
          <w:sz w:val="26"/>
          <w:szCs w:val="26"/>
        </w:rPr>
        <w:t>б</w:t>
      </w:r>
      <w:r w:rsidRPr="00AD59C2">
        <w:rPr>
          <w:rFonts w:ascii="Times New Roman" w:hAnsi="Times New Roman" w:cs="Times New Roman"/>
          <w:sz w:val="26"/>
          <w:szCs w:val="26"/>
        </w:rPr>
        <w:t>ласти;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неудовлетворенность населения в необходимых бытовых услугах;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снижение качества и отсутствие конкуренции по отдельным видам быт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вых услуг;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неразвитая инфраструктура потребительского рынка.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5) Снижение числа субъектов малого бизнеса. Следствие: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сокращение числа рабочих мест;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lastRenderedPageBreak/>
        <w:t>- снижение конкуренции на потребительском рынке;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сокращение налоговых поступлений в местный бюджет;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снижение мобильности потребительского рынка.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6) Высокий уровень износа жилищного фонда. Наличие аварийного жилья. Следствие: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низкий уровень благоустройства жилищного фонда;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возникновение необходимости переселения граждан, проживающих в ква</w:t>
      </w:r>
      <w:r w:rsidRPr="00AD59C2">
        <w:rPr>
          <w:rFonts w:ascii="Times New Roman" w:hAnsi="Times New Roman" w:cs="Times New Roman"/>
          <w:sz w:val="26"/>
          <w:szCs w:val="26"/>
        </w:rPr>
        <w:t>р</w:t>
      </w:r>
      <w:r w:rsidRPr="00AD59C2">
        <w:rPr>
          <w:rFonts w:ascii="Times New Roman" w:hAnsi="Times New Roman" w:cs="Times New Roman"/>
          <w:sz w:val="26"/>
          <w:szCs w:val="26"/>
        </w:rPr>
        <w:t>тирах муниципального жилищного фонда;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угроза жизни и безопасности населения, проживающего в аварийном ж</w:t>
      </w:r>
      <w:r w:rsidRPr="00AD59C2">
        <w:rPr>
          <w:rFonts w:ascii="Times New Roman" w:hAnsi="Times New Roman" w:cs="Times New Roman"/>
          <w:sz w:val="26"/>
          <w:szCs w:val="26"/>
        </w:rPr>
        <w:t>и</w:t>
      </w:r>
      <w:r w:rsidRPr="00AD59C2">
        <w:rPr>
          <w:rFonts w:ascii="Times New Roman" w:hAnsi="Times New Roman" w:cs="Times New Roman"/>
          <w:sz w:val="26"/>
          <w:szCs w:val="26"/>
        </w:rPr>
        <w:t>лищном фонде;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неэстетичный внешний вид населенных пунктов округа;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необходимость финансовых ресурсов на ремонт жилищного фонда.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7) Высокий уровень износа объектов коммунального комплекса. Сле</w:t>
      </w:r>
      <w:r w:rsidRPr="00AD59C2">
        <w:rPr>
          <w:rFonts w:ascii="Times New Roman" w:hAnsi="Times New Roman" w:cs="Times New Roman"/>
          <w:sz w:val="26"/>
          <w:szCs w:val="26"/>
        </w:rPr>
        <w:t>д</w:t>
      </w:r>
      <w:r w:rsidRPr="00AD59C2">
        <w:rPr>
          <w:rFonts w:ascii="Times New Roman" w:hAnsi="Times New Roman" w:cs="Times New Roman"/>
          <w:sz w:val="26"/>
          <w:szCs w:val="26"/>
        </w:rPr>
        <w:t>ствие: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повышенный уровень удельных расходов ресурсов на производство един</w:t>
      </w:r>
      <w:r w:rsidRPr="00AD59C2">
        <w:rPr>
          <w:rFonts w:ascii="Times New Roman" w:hAnsi="Times New Roman" w:cs="Times New Roman"/>
          <w:sz w:val="26"/>
          <w:szCs w:val="26"/>
        </w:rPr>
        <w:t>и</w:t>
      </w:r>
      <w:r w:rsidRPr="00AD59C2">
        <w:rPr>
          <w:rFonts w:ascii="Times New Roman" w:hAnsi="Times New Roman" w:cs="Times New Roman"/>
          <w:sz w:val="26"/>
          <w:szCs w:val="26"/>
        </w:rPr>
        <w:t>цы коммунальной продукции;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снижение рентабельности предприятий коммунального ко</w:t>
      </w:r>
      <w:r w:rsidRPr="00AD59C2">
        <w:rPr>
          <w:rFonts w:ascii="Times New Roman" w:hAnsi="Times New Roman" w:cs="Times New Roman"/>
          <w:sz w:val="26"/>
          <w:szCs w:val="26"/>
        </w:rPr>
        <w:t>м</w:t>
      </w:r>
      <w:r w:rsidRPr="00AD59C2">
        <w:rPr>
          <w:rFonts w:ascii="Times New Roman" w:hAnsi="Times New Roman" w:cs="Times New Roman"/>
          <w:sz w:val="26"/>
          <w:szCs w:val="26"/>
        </w:rPr>
        <w:t>плекса;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снижение качества предоставляемых коммунальных услуг;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удорожание стоимости единицы коммунальной услуги для конечного п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требителя;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ухудшение экологической ситуации.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8) Несоответствие дорог местного значения нормативным требованиям. Следствие: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снижение инвестиционной привлекательности территории;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повышенный риск аварийности при осуществлении дорожного дв</w:t>
      </w:r>
      <w:r w:rsidRPr="00AD59C2">
        <w:rPr>
          <w:rFonts w:ascii="Times New Roman" w:hAnsi="Times New Roman" w:cs="Times New Roman"/>
          <w:sz w:val="26"/>
          <w:szCs w:val="26"/>
        </w:rPr>
        <w:t>и</w:t>
      </w:r>
      <w:r w:rsidRPr="00AD59C2">
        <w:rPr>
          <w:rFonts w:ascii="Times New Roman" w:hAnsi="Times New Roman" w:cs="Times New Roman"/>
          <w:sz w:val="26"/>
          <w:szCs w:val="26"/>
        </w:rPr>
        <w:t>жения;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снижение качества и количества автомобильных перевозок.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9) Дотационный местный бюджет. Следствие: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высокая степень несамостоятельности при управлении комплексным соц</w:t>
      </w:r>
      <w:r w:rsidRPr="00AD59C2">
        <w:rPr>
          <w:rFonts w:ascii="Times New Roman" w:hAnsi="Times New Roman" w:cs="Times New Roman"/>
          <w:sz w:val="26"/>
          <w:szCs w:val="26"/>
        </w:rPr>
        <w:t>и</w:t>
      </w:r>
      <w:r w:rsidRPr="00AD59C2">
        <w:rPr>
          <w:rFonts w:ascii="Times New Roman" w:hAnsi="Times New Roman" w:cs="Times New Roman"/>
          <w:sz w:val="26"/>
          <w:szCs w:val="26"/>
        </w:rPr>
        <w:t>ально-экономическим развитием округа;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снижение основных параметров социально-экономического развития;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D59C2">
        <w:rPr>
          <w:rFonts w:ascii="Times New Roman" w:hAnsi="Times New Roman" w:cs="Times New Roman"/>
          <w:sz w:val="26"/>
          <w:szCs w:val="26"/>
        </w:rPr>
        <w:t>неотражение</w:t>
      </w:r>
      <w:proofErr w:type="spellEnd"/>
      <w:r w:rsidRPr="00AD59C2">
        <w:rPr>
          <w:rFonts w:ascii="Times New Roman" w:hAnsi="Times New Roman" w:cs="Times New Roman"/>
          <w:sz w:val="26"/>
          <w:szCs w:val="26"/>
        </w:rPr>
        <w:t xml:space="preserve"> реального состояния социальной сферы и подлинных затрат органов местного самоуправления при реализации собственных полн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мочий;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образование (накопление) кредиторской задолженности органов местного самоуправления и муниципальных учреждений;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недостаточность средств, выделяемых из вышестоящих бюджетов на ос</w:t>
      </w:r>
      <w:r w:rsidRPr="00AD59C2">
        <w:rPr>
          <w:rFonts w:ascii="Times New Roman" w:hAnsi="Times New Roman" w:cs="Times New Roman"/>
          <w:sz w:val="26"/>
          <w:szCs w:val="26"/>
        </w:rPr>
        <w:t>у</w:t>
      </w:r>
      <w:r w:rsidRPr="00AD59C2">
        <w:rPr>
          <w:rFonts w:ascii="Times New Roman" w:hAnsi="Times New Roman" w:cs="Times New Roman"/>
          <w:sz w:val="26"/>
          <w:szCs w:val="26"/>
        </w:rPr>
        <w:t>ществление переданных государственных полн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мочий.</w:t>
      </w:r>
    </w:p>
    <w:p w:rsidR="00AD59C2" w:rsidRPr="007D538F" w:rsidRDefault="00AD59C2" w:rsidP="00AD59C2">
      <w:pPr>
        <w:autoSpaceDE w:val="0"/>
        <w:autoSpaceDN w:val="0"/>
        <w:adjustRightInd w:val="0"/>
        <w:spacing w:after="120"/>
        <w:ind w:firstLine="709"/>
        <w:jc w:val="center"/>
        <w:outlineLvl w:val="0"/>
        <w:rPr>
          <w:rFonts w:ascii="Times New Roman" w:hAnsi="Times New Roman" w:cs="Times New Roman"/>
          <w:b/>
          <w:bCs/>
          <w:sz w:val="14"/>
          <w:szCs w:val="26"/>
        </w:rPr>
      </w:pPr>
    </w:p>
    <w:p w:rsidR="00AD59C2" w:rsidRPr="007D538F" w:rsidRDefault="00AD59C2" w:rsidP="007D538F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6"/>
        </w:rPr>
      </w:pPr>
      <w:r w:rsidRPr="007D538F">
        <w:rPr>
          <w:rFonts w:ascii="Times New Roman" w:hAnsi="Times New Roman" w:cs="Times New Roman"/>
          <w:b/>
          <w:bCs/>
          <w:sz w:val="28"/>
          <w:szCs w:val="26"/>
        </w:rPr>
        <w:t>III. Основные направления деятельности органов местн</w:t>
      </w:r>
      <w:r w:rsidRPr="007D538F">
        <w:rPr>
          <w:rFonts w:ascii="Times New Roman" w:hAnsi="Times New Roman" w:cs="Times New Roman"/>
          <w:b/>
          <w:bCs/>
          <w:sz w:val="28"/>
          <w:szCs w:val="26"/>
        </w:rPr>
        <w:t>о</w:t>
      </w:r>
      <w:r w:rsidRPr="007D538F">
        <w:rPr>
          <w:rFonts w:ascii="Times New Roman" w:hAnsi="Times New Roman" w:cs="Times New Roman"/>
          <w:b/>
          <w:bCs/>
          <w:sz w:val="28"/>
          <w:szCs w:val="26"/>
        </w:rPr>
        <w:t>го</w:t>
      </w:r>
    </w:p>
    <w:p w:rsidR="00AD59C2" w:rsidRPr="007D538F" w:rsidRDefault="00AD59C2" w:rsidP="007D538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7D538F">
        <w:rPr>
          <w:rFonts w:ascii="Times New Roman" w:hAnsi="Times New Roman" w:cs="Times New Roman"/>
          <w:b/>
          <w:bCs/>
          <w:sz w:val="28"/>
          <w:szCs w:val="26"/>
        </w:rPr>
        <w:t>самоуправления на прогнозный период</w:t>
      </w:r>
    </w:p>
    <w:p w:rsidR="00AD59C2" w:rsidRPr="007D538F" w:rsidRDefault="00AD59C2" w:rsidP="00AD59C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4"/>
          <w:szCs w:val="26"/>
        </w:rPr>
      </w:pP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3.1. Основными направлениями социально-экономического развития Омсу</w:t>
      </w:r>
      <w:r w:rsidRPr="00AD59C2">
        <w:rPr>
          <w:rFonts w:ascii="Times New Roman" w:hAnsi="Times New Roman" w:cs="Times New Roman"/>
          <w:sz w:val="26"/>
          <w:szCs w:val="26"/>
        </w:rPr>
        <w:t>к</w:t>
      </w:r>
      <w:r w:rsidRPr="00AD59C2">
        <w:rPr>
          <w:rFonts w:ascii="Times New Roman" w:hAnsi="Times New Roman" w:cs="Times New Roman"/>
          <w:sz w:val="26"/>
          <w:szCs w:val="26"/>
        </w:rPr>
        <w:t>чанского муниципального округа на 2024-2026 г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ды являются: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укрепление социальной сферы на основе дальнейшего развития соц</w:t>
      </w:r>
      <w:r w:rsidRPr="00AD59C2">
        <w:rPr>
          <w:rFonts w:ascii="Times New Roman" w:hAnsi="Times New Roman" w:cs="Times New Roman"/>
          <w:sz w:val="26"/>
          <w:szCs w:val="26"/>
        </w:rPr>
        <w:t>и</w:t>
      </w:r>
      <w:r w:rsidRPr="00AD59C2">
        <w:rPr>
          <w:rFonts w:ascii="Times New Roman" w:hAnsi="Times New Roman" w:cs="Times New Roman"/>
          <w:sz w:val="26"/>
          <w:szCs w:val="26"/>
        </w:rPr>
        <w:t>альной инфраструктуры;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lastRenderedPageBreak/>
        <w:t>- реализация эффективной бюджетно-налоговой политики, повышение кач</w:t>
      </w:r>
      <w:r w:rsidRPr="00AD59C2">
        <w:rPr>
          <w:rFonts w:ascii="Times New Roman" w:hAnsi="Times New Roman" w:cs="Times New Roman"/>
          <w:sz w:val="26"/>
          <w:szCs w:val="26"/>
        </w:rPr>
        <w:t>е</w:t>
      </w:r>
      <w:r w:rsidRPr="00AD59C2">
        <w:rPr>
          <w:rFonts w:ascii="Times New Roman" w:hAnsi="Times New Roman" w:cs="Times New Roman"/>
          <w:sz w:val="26"/>
          <w:szCs w:val="26"/>
        </w:rPr>
        <w:t>ства управления бюджетными ресурсами;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совершенствование деятельности органов местного самоуправления и п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вышение эффективности использования и управления муниципальной собственн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стью;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содействие развитию малого и среднего бизнеса, улучшение условий для предпринимательской деятельности.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 xml:space="preserve">3.2. Работа органов местного самоуправления в прогнозный период будет направлена </w:t>
      </w:r>
      <w:proofErr w:type="gramStart"/>
      <w:r w:rsidRPr="00AD59C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AD59C2">
        <w:rPr>
          <w:rFonts w:ascii="Times New Roman" w:hAnsi="Times New Roman" w:cs="Times New Roman"/>
          <w:sz w:val="26"/>
          <w:szCs w:val="26"/>
        </w:rPr>
        <w:t>: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3.2.1. В экономической сфере: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 xml:space="preserve">1) Обеспечение приоритета целей и задач по развитию конкуренции </w:t>
      </w:r>
      <w:proofErr w:type="gramStart"/>
      <w:r w:rsidRPr="00AD59C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AD59C2">
        <w:rPr>
          <w:rFonts w:ascii="Times New Roman" w:hAnsi="Times New Roman" w:cs="Times New Roman"/>
          <w:sz w:val="26"/>
          <w:szCs w:val="26"/>
        </w:rPr>
        <w:t xml:space="preserve"> т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варных рынка.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2) Продолжение работы по обеспечению благоприятного инвестиционного климата в Омсукчанском муниципальном округе.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4) Обеспечение стабильного поступления доходов в местный бюджет от э</w:t>
      </w:r>
      <w:r w:rsidRPr="00AD59C2">
        <w:rPr>
          <w:rFonts w:ascii="Times New Roman" w:hAnsi="Times New Roman" w:cs="Times New Roman"/>
          <w:sz w:val="26"/>
          <w:szCs w:val="26"/>
        </w:rPr>
        <w:t>ф</w:t>
      </w:r>
      <w:r w:rsidRPr="00AD59C2">
        <w:rPr>
          <w:rFonts w:ascii="Times New Roman" w:hAnsi="Times New Roman" w:cs="Times New Roman"/>
          <w:sz w:val="26"/>
          <w:szCs w:val="26"/>
        </w:rPr>
        <w:t>фективного управления и распоряжения муниципал</w:t>
      </w:r>
      <w:r w:rsidRPr="00AD59C2">
        <w:rPr>
          <w:rFonts w:ascii="Times New Roman" w:hAnsi="Times New Roman" w:cs="Times New Roman"/>
          <w:sz w:val="26"/>
          <w:szCs w:val="26"/>
        </w:rPr>
        <w:t>ь</w:t>
      </w:r>
      <w:r w:rsidRPr="00AD59C2">
        <w:rPr>
          <w:rFonts w:ascii="Times New Roman" w:hAnsi="Times New Roman" w:cs="Times New Roman"/>
          <w:sz w:val="26"/>
          <w:szCs w:val="26"/>
        </w:rPr>
        <w:t>ным имуществом.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5) Обеспечение реализации принятых муниципальных программ в полном объеме, максимально участвуя в Государственных программах Магаданской обл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>сти и Национальных проектах Фед</w:t>
      </w:r>
      <w:r w:rsidRPr="00AD59C2">
        <w:rPr>
          <w:rFonts w:ascii="Times New Roman" w:hAnsi="Times New Roman" w:cs="Times New Roman"/>
          <w:sz w:val="26"/>
          <w:szCs w:val="26"/>
        </w:rPr>
        <w:t>е</w:t>
      </w:r>
      <w:r w:rsidRPr="00AD59C2">
        <w:rPr>
          <w:rFonts w:ascii="Times New Roman" w:hAnsi="Times New Roman" w:cs="Times New Roman"/>
          <w:sz w:val="26"/>
          <w:szCs w:val="26"/>
        </w:rPr>
        <w:t>рального значения.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6) Предоставление поддержки субъектам малого и среднего предприним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>тельства.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3.2.2. В социальной сфере: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1) Обеспечение в муниципальных учреждениях образования, спорта и кул</w:t>
      </w:r>
      <w:r w:rsidRPr="00AD59C2">
        <w:rPr>
          <w:rFonts w:ascii="Times New Roman" w:hAnsi="Times New Roman" w:cs="Times New Roman"/>
          <w:sz w:val="26"/>
          <w:szCs w:val="26"/>
        </w:rPr>
        <w:t>ь</w:t>
      </w:r>
      <w:r w:rsidRPr="00AD59C2">
        <w:rPr>
          <w:rFonts w:ascii="Times New Roman" w:hAnsi="Times New Roman" w:cs="Times New Roman"/>
          <w:sz w:val="26"/>
          <w:szCs w:val="26"/>
        </w:rPr>
        <w:t>туры проведение запланированных ремонтных работ и укрепление мат</w:t>
      </w:r>
      <w:r w:rsidRPr="00AD59C2">
        <w:rPr>
          <w:rFonts w:ascii="Times New Roman" w:hAnsi="Times New Roman" w:cs="Times New Roman"/>
          <w:sz w:val="26"/>
          <w:szCs w:val="26"/>
        </w:rPr>
        <w:t>е</w:t>
      </w:r>
      <w:r w:rsidRPr="00AD59C2">
        <w:rPr>
          <w:rFonts w:ascii="Times New Roman" w:hAnsi="Times New Roman" w:cs="Times New Roman"/>
          <w:sz w:val="26"/>
          <w:szCs w:val="26"/>
        </w:rPr>
        <w:t>риально-технической базы.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2) Продолжение реализации муниципальных программ, в том числе, напра</w:t>
      </w:r>
      <w:r w:rsidRPr="00AD59C2">
        <w:rPr>
          <w:rFonts w:ascii="Times New Roman" w:hAnsi="Times New Roman" w:cs="Times New Roman"/>
          <w:sz w:val="26"/>
          <w:szCs w:val="26"/>
        </w:rPr>
        <w:t>в</w:t>
      </w:r>
      <w:r w:rsidRPr="00AD59C2">
        <w:rPr>
          <w:rFonts w:ascii="Times New Roman" w:hAnsi="Times New Roman" w:cs="Times New Roman"/>
          <w:sz w:val="26"/>
          <w:szCs w:val="26"/>
        </w:rPr>
        <w:t>ленных на поддержку отдельных категорий граждан и коренных м</w:t>
      </w:r>
      <w:r w:rsidRPr="00AD59C2">
        <w:rPr>
          <w:rFonts w:ascii="Times New Roman" w:hAnsi="Times New Roman" w:cs="Times New Roman"/>
          <w:sz w:val="26"/>
          <w:szCs w:val="26"/>
        </w:rPr>
        <w:t>а</w:t>
      </w:r>
      <w:r w:rsidRPr="00AD59C2">
        <w:rPr>
          <w:rFonts w:ascii="Times New Roman" w:hAnsi="Times New Roman" w:cs="Times New Roman"/>
          <w:sz w:val="26"/>
          <w:szCs w:val="26"/>
        </w:rPr>
        <w:t>лочисленных народов Севера.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3) Продолжение работы по сохранению и увеличению объ</w:t>
      </w:r>
      <w:r w:rsidRPr="00AD59C2">
        <w:rPr>
          <w:rFonts w:ascii="Times New Roman" w:hAnsi="Times New Roman" w:cs="Times New Roman"/>
          <w:sz w:val="26"/>
          <w:szCs w:val="26"/>
        </w:rPr>
        <w:t>е</w:t>
      </w:r>
      <w:r w:rsidRPr="00AD59C2">
        <w:rPr>
          <w:rFonts w:ascii="Times New Roman" w:hAnsi="Times New Roman" w:cs="Times New Roman"/>
          <w:sz w:val="26"/>
          <w:szCs w:val="26"/>
        </w:rPr>
        <w:t>мов спонсорской помощи предприятиями золотодобычи в рамках социального пар</w:t>
      </w:r>
      <w:r w:rsidRPr="00AD59C2">
        <w:rPr>
          <w:rFonts w:ascii="Times New Roman" w:hAnsi="Times New Roman" w:cs="Times New Roman"/>
          <w:sz w:val="26"/>
          <w:szCs w:val="26"/>
        </w:rPr>
        <w:t>т</w:t>
      </w:r>
      <w:r w:rsidRPr="00AD59C2">
        <w:rPr>
          <w:rFonts w:ascii="Times New Roman" w:hAnsi="Times New Roman" w:cs="Times New Roman"/>
          <w:sz w:val="26"/>
          <w:szCs w:val="26"/>
        </w:rPr>
        <w:t>нерства.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4) Активизация работы по реализации в округе молодежной политики и в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влечение молодежи в общественную жизнь округа.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5) Обеспечение выполнения мероприятий, направленных на создание д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ступной среды для инвалидов и маломобильных групп населения округа.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6) Обеспечение выполнения плана мероприятий, направленных на борьбу с терроризмом и экстремизмом для обеспечения условий безопасн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сти проживания граждан.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3.2.3. В жилищно-коммунальной сфере: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1) Продолжить модернизацию и реконструкцию объектов ж</w:t>
      </w:r>
      <w:r w:rsidRPr="00AD59C2">
        <w:rPr>
          <w:rFonts w:ascii="Times New Roman" w:hAnsi="Times New Roman" w:cs="Times New Roman"/>
          <w:sz w:val="26"/>
          <w:szCs w:val="26"/>
        </w:rPr>
        <w:t>и</w:t>
      </w:r>
      <w:r w:rsidRPr="00AD59C2">
        <w:rPr>
          <w:rFonts w:ascii="Times New Roman" w:hAnsi="Times New Roman" w:cs="Times New Roman"/>
          <w:sz w:val="26"/>
          <w:szCs w:val="26"/>
        </w:rPr>
        <w:t>лищно-коммунального комплекса в соответствии с муниципальн</w:t>
      </w:r>
      <w:r w:rsidRPr="00AD59C2">
        <w:rPr>
          <w:rFonts w:ascii="Times New Roman" w:hAnsi="Times New Roman" w:cs="Times New Roman"/>
          <w:sz w:val="26"/>
          <w:szCs w:val="26"/>
        </w:rPr>
        <w:t>ы</w:t>
      </w:r>
      <w:r w:rsidRPr="00AD59C2">
        <w:rPr>
          <w:rFonts w:ascii="Times New Roman" w:hAnsi="Times New Roman" w:cs="Times New Roman"/>
          <w:sz w:val="26"/>
          <w:szCs w:val="26"/>
        </w:rPr>
        <w:t>ми программами.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2) Повышать эффективность в работе жилищно-коммунального хозя</w:t>
      </w:r>
      <w:r w:rsidRPr="00AD59C2">
        <w:rPr>
          <w:rFonts w:ascii="Times New Roman" w:hAnsi="Times New Roman" w:cs="Times New Roman"/>
          <w:sz w:val="26"/>
          <w:szCs w:val="26"/>
        </w:rPr>
        <w:t>й</w:t>
      </w:r>
      <w:r w:rsidRPr="00AD59C2">
        <w:rPr>
          <w:rFonts w:ascii="Times New Roman" w:hAnsi="Times New Roman" w:cs="Times New Roman"/>
          <w:sz w:val="26"/>
          <w:szCs w:val="26"/>
        </w:rPr>
        <w:t>ства по вопросам: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оптимизации жилфонда и теплосетей;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расселения аварийного и ветхого жилищного фонда;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lastRenderedPageBreak/>
        <w:t>- капитального ремонта жилищного фонда;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актуализации схем сетей тепл</w:t>
      </w:r>
      <w:proofErr w:type="gramStart"/>
      <w:r w:rsidRPr="00AD59C2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AD59C2">
        <w:rPr>
          <w:rFonts w:ascii="Times New Roman" w:hAnsi="Times New Roman" w:cs="Times New Roman"/>
          <w:sz w:val="26"/>
          <w:szCs w:val="26"/>
        </w:rPr>
        <w:t>, водо- и электроснабжения и водоотвед</w:t>
      </w:r>
      <w:r w:rsidRPr="00AD59C2">
        <w:rPr>
          <w:rFonts w:ascii="Times New Roman" w:hAnsi="Times New Roman" w:cs="Times New Roman"/>
          <w:sz w:val="26"/>
          <w:szCs w:val="26"/>
        </w:rPr>
        <w:t>е</w:t>
      </w:r>
      <w:r w:rsidRPr="00AD59C2">
        <w:rPr>
          <w:rFonts w:ascii="Times New Roman" w:hAnsi="Times New Roman" w:cs="Times New Roman"/>
          <w:sz w:val="26"/>
          <w:szCs w:val="26"/>
        </w:rPr>
        <w:t>ния;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увеличения объемов благоустройства;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>- борьбы с безнадзорными животными.</w:t>
      </w:r>
    </w:p>
    <w:p w:rsidR="00AD59C2" w:rsidRPr="00AD59C2" w:rsidRDefault="00AD59C2" w:rsidP="007D5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9C2">
        <w:rPr>
          <w:rFonts w:ascii="Times New Roman" w:hAnsi="Times New Roman" w:cs="Times New Roman"/>
          <w:sz w:val="26"/>
          <w:szCs w:val="26"/>
        </w:rPr>
        <w:t xml:space="preserve">3) Продолжить реализацию мероприятий по </w:t>
      </w:r>
      <w:proofErr w:type="spellStart"/>
      <w:r w:rsidRPr="00AD59C2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Pr="00AD59C2">
        <w:rPr>
          <w:rFonts w:ascii="Times New Roman" w:hAnsi="Times New Roman" w:cs="Times New Roman"/>
          <w:sz w:val="26"/>
          <w:szCs w:val="26"/>
        </w:rPr>
        <w:t xml:space="preserve"> и энерг</w:t>
      </w:r>
      <w:r w:rsidRPr="00AD59C2">
        <w:rPr>
          <w:rFonts w:ascii="Times New Roman" w:hAnsi="Times New Roman" w:cs="Times New Roman"/>
          <w:sz w:val="26"/>
          <w:szCs w:val="26"/>
        </w:rPr>
        <w:t>о</w:t>
      </w:r>
      <w:r w:rsidRPr="00AD59C2">
        <w:rPr>
          <w:rFonts w:ascii="Times New Roman" w:hAnsi="Times New Roman" w:cs="Times New Roman"/>
          <w:sz w:val="26"/>
          <w:szCs w:val="26"/>
        </w:rPr>
        <w:t>сбережению в учреждениях социальной сферы и муниципальном жилищном фо</w:t>
      </w:r>
      <w:r w:rsidRPr="00AD59C2">
        <w:rPr>
          <w:rFonts w:ascii="Times New Roman" w:hAnsi="Times New Roman" w:cs="Times New Roman"/>
          <w:sz w:val="26"/>
          <w:szCs w:val="26"/>
        </w:rPr>
        <w:t>н</w:t>
      </w:r>
      <w:r w:rsidRPr="00AD59C2">
        <w:rPr>
          <w:rFonts w:ascii="Times New Roman" w:hAnsi="Times New Roman" w:cs="Times New Roman"/>
          <w:sz w:val="26"/>
          <w:szCs w:val="26"/>
        </w:rPr>
        <w:t>де.</w:t>
      </w:r>
    </w:p>
    <w:p w:rsidR="00AD59C2" w:rsidRPr="00AD59C2" w:rsidRDefault="00AD59C2" w:rsidP="00AD59C2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F0C5C" w:rsidRDefault="004F0C5C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Default="00EB244A" w:rsidP="006A085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B244A" w:rsidRPr="00F82D65" w:rsidRDefault="00EB244A" w:rsidP="00EB244A">
      <w:pPr>
        <w:spacing w:after="0" w:line="240" w:lineRule="auto"/>
        <w:ind w:left="3686" w:firstLine="3402"/>
        <w:rPr>
          <w:rFonts w:ascii="Times New Roman" w:hAnsi="Times New Roman" w:cs="Times New Roman"/>
          <w:szCs w:val="28"/>
        </w:rPr>
      </w:pPr>
      <w:r w:rsidRPr="00F82D65">
        <w:rPr>
          <w:rFonts w:ascii="Times New Roman" w:hAnsi="Times New Roman" w:cs="Times New Roman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Cs w:val="28"/>
        </w:rPr>
        <w:t xml:space="preserve"> № 2</w:t>
      </w:r>
    </w:p>
    <w:p w:rsidR="00EB244A" w:rsidRPr="00F82D65" w:rsidRDefault="00EB244A" w:rsidP="00EB244A">
      <w:pPr>
        <w:spacing w:after="0" w:line="240" w:lineRule="auto"/>
        <w:ind w:left="3686" w:firstLine="3402"/>
        <w:rPr>
          <w:rFonts w:ascii="Times New Roman" w:hAnsi="Times New Roman" w:cs="Times New Roman"/>
          <w:szCs w:val="28"/>
        </w:rPr>
      </w:pPr>
      <w:r w:rsidRPr="00F82D65">
        <w:rPr>
          <w:rFonts w:ascii="Times New Roman" w:hAnsi="Times New Roman" w:cs="Times New Roman"/>
          <w:szCs w:val="28"/>
        </w:rPr>
        <w:t xml:space="preserve">к постановлению </w:t>
      </w:r>
    </w:p>
    <w:p w:rsidR="00EB244A" w:rsidRPr="00F82D65" w:rsidRDefault="00EB244A" w:rsidP="00EB244A">
      <w:pPr>
        <w:spacing w:after="0" w:line="240" w:lineRule="auto"/>
        <w:ind w:left="3686" w:firstLine="3402"/>
        <w:rPr>
          <w:rFonts w:ascii="Times New Roman" w:hAnsi="Times New Roman" w:cs="Times New Roman"/>
          <w:szCs w:val="28"/>
        </w:rPr>
      </w:pPr>
      <w:r w:rsidRPr="00F82D65">
        <w:rPr>
          <w:rFonts w:ascii="Times New Roman" w:hAnsi="Times New Roman" w:cs="Times New Roman"/>
          <w:szCs w:val="28"/>
        </w:rPr>
        <w:t xml:space="preserve">администрации </w:t>
      </w:r>
    </w:p>
    <w:p w:rsidR="00EB244A" w:rsidRPr="00F82D65" w:rsidRDefault="00EB244A" w:rsidP="00EB244A">
      <w:pPr>
        <w:spacing w:after="0" w:line="240" w:lineRule="auto"/>
        <w:ind w:left="3686" w:firstLine="3402"/>
        <w:rPr>
          <w:rFonts w:ascii="Times New Roman" w:hAnsi="Times New Roman" w:cs="Times New Roman"/>
          <w:szCs w:val="28"/>
        </w:rPr>
      </w:pPr>
      <w:r w:rsidRPr="00F82D65">
        <w:rPr>
          <w:rFonts w:ascii="Times New Roman" w:hAnsi="Times New Roman" w:cs="Times New Roman"/>
          <w:szCs w:val="28"/>
        </w:rPr>
        <w:t xml:space="preserve">муниципального округа </w:t>
      </w:r>
    </w:p>
    <w:p w:rsidR="00EB244A" w:rsidRPr="00F82D65" w:rsidRDefault="00EB244A" w:rsidP="00EB244A">
      <w:pPr>
        <w:spacing w:after="0" w:line="240" w:lineRule="auto"/>
        <w:ind w:left="3686" w:firstLine="3402"/>
        <w:rPr>
          <w:rFonts w:ascii="Times New Roman" w:hAnsi="Times New Roman" w:cs="Times New Roman"/>
          <w:szCs w:val="28"/>
        </w:rPr>
      </w:pPr>
      <w:r w:rsidRPr="00F82D65">
        <w:rPr>
          <w:rFonts w:ascii="Times New Roman" w:hAnsi="Times New Roman" w:cs="Times New Roman"/>
          <w:szCs w:val="28"/>
        </w:rPr>
        <w:t xml:space="preserve">от </w:t>
      </w:r>
      <w:r>
        <w:rPr>
          <w:rFonts w:ascii="Times New Roman" w:hAnsi="Times New Roman" w:cs="Times New Roman"/>
          <w:szCs w:val="28"/>
        </w:rPr>
        <w:t>13</w:t>
      </w:r>
      <w:r w:rsidRPr="00F82D65">
        <w:rPr>
          <w:rFonts w:ascii="Times New Roman" w:hAnsi="Times New Roman" w:cs="Times New Roman"/>
          <w:szCs w:val="28"/>
        </w:rPr>
        <w:t>.1</w:t>
      </w:r>
      <w:r>
        <w:rPr>
          <w:rFonts w:ascii="Times New Roman" w:hAnsi="Times New Roman" w:cs="Times New Roman"/>
          <w:szCs w:val="28"/>
        </w:rPr>
        <w:t>1.2023 № 604</w:t>
      </w:r>
    </w:p>
    <w:p w:rsidR="00EB244A" w:rsidRDefault="00EB244A" w:rsidP="00EB244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RANGE!A1:O76"/>
    </w:p>
    <w:tbl>
      <w:tblPr>
        <w:tblW w:w="10207" w:type="dxa"/>
        <w:tblInd w:w="-8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1276"/>
        <w:gridCol w:w="1134"/>
        <w:gridCol w:w="1134"/>
        <w:gridCol w:w="1134"/>
        <w:gridCol w:w="1134"/>
        <w:gridCol w:w="1134"/>
      </w:tblGrid>
      <w:tr w:rsidR="00EB244A" w:rsidRPr="00305FD0" w:rsidTr="00EB244A">
        <w:trPr>
          <w:trHeight w:val="1140"/>
        </w:trPr>
        <w:tc>
          <w:tcPr>
            <w:tcW w:w="102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bookmarkEnd w:id="1"/>
          <w:p w:rsidR="009E3C67" w:rsidRPr="00EB244A" w:rsidRDefault="009E3C67" w:rsidP="009E3C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2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Основные показатели предварительных итогов 2023 года </w:t>
            </w:r>
          </w:p>
          <w:p w:rsidR="009E3C67" w:rsidRPr="00EB244A" w:rsidRDefault="009E3C67" w:rsidP="009E3C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2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 Прогноза социально-экономического развития </w:t>
            </w:r>
          </w:p>
          <w:p w:rsidR="009E3C67" w:rsidRPr="00EB244A" w:rsidRDefault="009E3C67" w:rsidP="009E3C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2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Омсукчанского муниципального округа </w:t>
            </w:r>
          </w:p>
          <w:p w:rsidR="009E3C67" w:rsidRPr="00EB244A" w:rsidRDefault="009E3C67" w:rsidP="009E3C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24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 2024 год и прогноз на плановый период 2025-2026 годов </w:t>
            </w:r>
          </w:p>
          <w:p w:rsidR="00EB244A" w:rsidRPr="00DC54B4" w:rsidRDefault="00EB244A" w:rsidP="00EB244A">
            <w:pPr>
              <w:jc w:val="center"/>
              <w:rPr>
                <w:b/>
                <w:bCs/>
                <w:sz w:val="16"/>
              </w:rPr>
            </w:pPr>
          </w:p>
        </w:tc>
      </w:tr>
      <w:tr w:rsidR="00EB244A" w:rsidRPr="00305FD0" w:rsidTr="00EB24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№ п\</w:t>
            </w:r>
            <w:proofErr w:type="gramStart"/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2022г. О</w:t>
            </w: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чет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итоги 9 месяцев 2023 г</w:t>
            </w: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предв</w:t>
            </w: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рител</w:t>
            </w: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ные ит</w:t>
            </w: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ги 2023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</w:t>
            </w:r>
          </w:p>
        </w:tc>
      </w:tr>
      <w:tr w:rsidR="00EB244A" w:rsidRPr="00305FD0" w:rsidTr="00EB244A">
        <w:trPr>
          <w:trHeight w:val="28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</w:tr>
      <w:tr w:rsidR="00EB244A" w:rsidRPr="00305FD0" w:rsidTr="00EB244A">
        <w:trPr>
          <w:trHeight w:val="11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1 вар</w:t>
            </w: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ант б</w:t>
            </w: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зовый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1 вар</w:t>
            </w: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ант б</w:t>
            </w: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зовый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1 вар</w:t>
            </w: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ант б</w:t>
            </w: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зовый</w:t>
            </w:r>
          </w:p>
        </w:tc>
      </w:tr>
      <w:tr w:rsidR="00EB244A" w:rsidRPr="00305FD0" w:rsidTr="00EB244A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Демография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244A" w:rsidRPr="00305FD0" w:rsidTr="00EB244A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4,665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4,365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4,327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4,199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4,071</w:t>
            </w:r>
          </w:p>
        </w:tc>
      </w:tr>
      <w:tr w:rsidR="00EB244A" w:rsidRPr="00305FD0" w:rsidTr="00EB244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населения, человек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4A" w:rsidRPr="00305FD0" w:rsidTr="00EB244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темп роста, 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96,95</w:t>
            </w:r>
          </w:p>
        </w:tc>
      </w:tr>
      <w:tr w:rsidR="00EB244A" w:rsidRPr="00305FD0" w:rsidTr="00EB244A">
        <w:trPr>
          <w:trHeight w:val="37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</w:p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пенсионеров, чел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B244A" w:rsidRPr="00305FD0" w:rsidTr="00EB244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темп роста, %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EB244A" w:rsidRPr="00305FD0" w:rsidTr="00EB244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населения, чел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</w:tr>
      <w:tr w:rsidR="00EB244A" w:rsidRPr="00305FD0" w:rsidTr="00EB244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темп роста, %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98,06</w:t>
            </w:r>
          </w:p>
        </w:tc>
      </w:tr>
      <w:tr w:rsidR="00EB244A" w:rsidRPr="00CF3C0F" w:rsidTr="00EB244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Число родившихся, чел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B244A" w:rsidRPr="00CF3C0F" w:rsidTr="00EB244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Число умерших, чел.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B244A" w:rsidRPr="00305FD0" w:rsidTr="00EB244A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Естественный пр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рост (убыль)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EB244A" w:rsidRPr="00CF3C0F" w:rsidTr="00EB244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Число прибывших, чел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EB244A" w:rsidRPr="00305FD0" w:rsidTr="00EB244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Число выбывших, чел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EB244A" w:rsidRPr="00305FD0" w:rsidTr="00EB244A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Миграционный пр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рост (отток)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-176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-85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-63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-73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-78</w:t>
            </w:r>
          </w:p>
        </w:tc>
      </w:tr>
      <w:tr w:rsidR="00EB244A" w:rsidRPr="00305FD0" w:rsidTr="00EB244A">
        <w:trPr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Численность офиц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ально зарегистрир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ванных  безработных, чел.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B244A" w:rsidRPr="00305FD0" w:rsidTr="00EB244A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темп роста, %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122,22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106,89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96,77</w:t>
            </w:r>
          </w:p>
        </w:tc>
      </w:tr>
      <w:tr w:rsidR="00EB244A" w:rsidRPr="00305FD0" w:rsidTr="00EB244A">
        <w:trPr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Количество зарег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стрированных орган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заций, всего: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B244A" w:rsidRPr="00305FD0" w:rsidTr="00EB244A">
        <w:trPr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в том числе муниц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пальной формы со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ственн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B244A" w:rsidRPr="00305FD0" w:rsidTr="00EB24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Количество муниц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пальных унитарных предпр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ятий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44A" w:rsidRPr="00305FD0" w:rsidTr="00EB244A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Оборот крупных и средних организаций, млн. рублей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41988,4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33129,1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42828,2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44113,01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45436,4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46799,49</w:t>
            </w:r>
          </w:p>
        </w:tc>
      </w:tr>
      <w:tr w:rsidR="00EB244A" w:rsidRPr="00305FD0" w:rsidTr="00EB244A">
        <w:trPr>
          <w:trHeight w:val="3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темп роста, 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103,0</w:t>
            </w:r>
          </w:p>
        </w:tc>
      </w:tr>
      <w:tr w:rsidR="00EB244A" w:rsidRPr="00305FD0" w:rsidTr="00EB244A">
        <w:trPr>
          <w:trHeight w:val="18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Объем отгруженных т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варов собственного производства, выпо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ненных работ и услуг собстве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ными силами «Добыча полезных и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копаемых», млн. ру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24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24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24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24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24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24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</w:tr>
      <w:tr w:rsidR="00EB244A" w:rsidRPr="00DA28D7" w:rsidTr="00EB244A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темп роста, %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EB244A" w:rsidRPr="00305FD0" w:rsidTr="00EB244A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Серебро, </w:t>
            </w:r>
            <w:proofErr w:type="spellStart"/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562,43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324,65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583,7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517,9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373,2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548,1</w:t>
            </w:r>
          </w:p>
        </w:tc>
      </w:tr>
      <w:tr w:rsidR="00EB244A" w:rsidRPr="00305FD0" w:rsidTr="00EB244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темп роста, %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146,86</w:t>
            </w:r>
          </w:p>
        </w:tc>
      </w:tr>
      <w:tr w:rsidR="00EB244A" w:rsidRPr="00305FD0" w:rsidTr="00EB244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Золото, </w:t>
            </w:r>
            <w:proofErr w:type="gramStart"/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2273,18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1293,83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1840,0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1690,0</w:t>
            </w:r>
          </w:p>
        </w:tc>
      </w:tr>
      <w:tr w:rsidR="00EB244A" w:rsidRPr="00305FD0" w:rsidTr="00EB244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темп роста, %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109,74</w:t>
            </w:r>
          </w:p>
        </w:tc>
      </w:tr>
      <w:tr w:rsidR="00EB244A" w:rsidRPr="00305FD0" w:rsidTr="00EB244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Уголь, тыс. </w:t>
            </w:r>
            <w:proofErr w:type="spellStart"/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B244A" w:rsidRPr="00305FD0" w:rsidTr="00EB244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темп роста, 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EB244A" w:rsidRPr="00305FD0" w:rsidTr="00EB244A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Инвестиции в осно</w:t>
            </w: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ной капитал, млн. ру</w:t>
            </w: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4423,5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1775,9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3551,79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3729,37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3915,84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4131,21</w:t>
            </w:r>
          </w:p>
        </w:tc>
      </w:tr>
      <w:tr w:rsidR="00EB244A" w:rsidRPr="00305FD0" w:rsidTr="00EB244A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темп роста, %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72,57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80,29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105,49</w:t>
            </w:r>
          </w:p>
        </w:tc>
      </w:tr>
      <w:tr w:rsidR="00EB244A" w:rsidRPr="00305FD0" w:rsidTr="00EB244A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населению, млн. ру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91,86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EB244A" w:rsidRPr="00305FD0" w:rsidTr="00EB244A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роста, %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191,07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84,16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104,29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100,4</w:t>
            </w:r>
          </w:p>
        </w:tc>
      </w:tr>
      <w:tr w:rsidR="00EB244A" w:rsidRPr="00305FD0" w:rsidTr="00EB244A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Индекс потребител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ских цен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EB244A" w:rsidRPr="00305FD0" w:rsidTr="00EB244A">
        <w:trPr>
          <w:trHeight w:val="9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Среднесписочная чи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ленность рабо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ников по полному кругу о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ганизаций, тыс. чел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век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3989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4232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4307</w:t>
            </w:r>
          </w:p>
        </w:tc>
      </w:tr>
      <w:tr w:rsidR="00EB244A" w:rsidRPr="00305FD0" w:rsidTr="00EB244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роста, 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100,82</w:t>
            </w:r>
          </w:p>
        </w:tc>
      </w:tr>
      <w:tr w:rsidR="00EB244A" w:rsidRPr="00305FD0" w:rsidTr="00EB244A">
        <w:trPr>
          <w:trHeight w:val="10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Среднесписочная чи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ленность индивид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альных   предприним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телей, 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EB244A" w:rsidRPr="00D9127C" w:rsidTr="00EB244A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роста, %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101,53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102,27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108,88</w:t>
            </w:r>
          </w:p>
        </w:tc>
      </w:tr>
      <w:tr w:rsidR="00EB244A" w:rsidRPr="00305FD0" w:rsidTr="00EB244A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Среднемесячная зар</w:t>
            </w: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ботная плата, ру</w:t>
            </w: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144644,54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136691,74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146854,98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152560,94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159351,69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165894,4</w:t>
            </w:r>
          </w:p>
        </w:tc>
      </w:tr>
      <w:tr w:rsidR="00EB244A" w:rsidRPr="00305FD0" w:rsidTr="00EB244A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роста, %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104,75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94,39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101,53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103,88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104,1</w:t>
            </w:r>
          </w:p>
        </w:tc>
      </w:tr>
      <w:tr w:rsidR="00EB244A" w:rsidRPr="00305FD0" w:rsidTr="00EB244A">
        <w:trPr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Среднедушевые д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нежные доходы нас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ления, рублей месяц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125848,52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123923,48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137342,8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144621,96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151129,94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157175,13</w:t>
            </w:r>
          </w:p>
        </w:tc>
      </w:tr>
      <w:tr w:rsidR="00EB244A" w:rsidRPr="00305FD0" w:rsidTr="00EB244A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роста, %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104,0</w:t>
            </w:r>
          </w:p>
        </w:tc>
      </w:tr>
      <w:tr w:rsidR="00EB244A" w:rsidRPr="00305FD0" w:rsidTr="00EB244A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социальной сферы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244A" w:rsidRPr="00305FD0" w:rsidTr="00EB244A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244A" w:rsidRPr="00060B6D" w:rsidTr="00EB244A">
        <w:trPr>
          <w:trHeight w:val="9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Количество дошкол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ных образов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тельных учр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ждений, единиц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44A" w:rsidRPr="00115A7C" w:rsidTr="00EB244A">
        <w:trPr>
          <w:trHeight w:val="10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дошкольных образов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тельных   учрежден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ях, чел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EB244A" w:rsidRPr="00305FD0" w:rsidTr="00EB244A">
        <w:trPr>
          <w:trHeight w:val="97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Количество мест в д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школьных образов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тельных учрежд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ниях, ед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ниц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EB244A" w:rsidRPr="00305FD0" w:rsidTr="00EB244A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Количество общеобр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зовательных учрежд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ний, единиц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44A" w:rsidRPr="00305FD0" w:rsidTr="00EB244A">
        <w:trPr>
          <w:trHeight w:val="9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Численность уч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щихся в образовательных учрежден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ях, человек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EB244A" w:rsidRPr="00305FD0" w:rsidTr="00EB244A">
        <w:trPr>
          <w:trHeight w:val="191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Численность обуча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щихся в первую смену в дневных учрежден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ях общего образования в % к общему числу об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чающихся в этих учрежден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244A" w:rsidRPr="00305FD0" w:rsidTr="00EB244A">
        <w:trPr>
          <w:trHeight w:val="9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Количество образов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тельных учреждений дополнительного обр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ния, единиц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44A" w:rsidRPr="00305FD0" w:rsidTr="00EB244A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образовательный учреждениях дополн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тельного образ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вания, человек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EB244A" w:rsidRPr="00305FD0" w:rsidTr="00EB244A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4A" w:rsidRPr="00305FD0" w:rsidTr="00EB244A">
        <w:trPr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Число библиотечных учреждений и учр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ждений  культурно-досугового типа, ед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ниц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44A" w:rsidRPr="00305FD0" w:rsidTr="00EB244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Число детских школ и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кусств, 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44A" w:rsidRPr="00305FD0" w:rsidTr="00EB244A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4A" w:rsidRPr="00305FD0" w:rsidTr="00EB244A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Количество спорти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ных сооружений, ед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B244A" w:rsidRPr="00305FD0" w:rsidTr="00EB244A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Число учреждений спорта, ед., в том чи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44A" w:rsidRPr="00305FD0" w:rsidTr="00EB244A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Количество детско-юношеских учрежд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ний (с 2019г.</w:t>
            </w:r>
            <w:proofErr w:type="gramEnd"/>
          </w:p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спортивных школ), 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44A" w:rsidRPr="00305FD0" w:rsidTr="00EB244A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Муниципальные з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купки тыс. рублей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4A" w:rsidRPr="009E3C67" w:rsidRDefault="00EB244A" w:rsidP="00EB24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E3C67">
              <w:rPr>
                <w:rFonts w:ascii="Times New Roman" w:hAnsi="Times New Roman" w:cs="Times New Roman"/>
                <w:sz w:val="20"/>
                <w:szCs w:val="24"/>
              </w:rPr>
              <w:t>291670,73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9E3C67" w:rsidRDefault="00EB244A" w:rsidP="00EB24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E3C67">
              <w:rPr>
                <w:rFonts w:ascii="Times New Roman" w:hAnsi="Times New Roman" w:cs="Times New Roman"/>
                <w:sz w:val="20"/>
                <w:szCs w:val="24"/>
              </w:rPr>
              <w:t>213274,92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9E3C67" w:rsidRDefault="00EB244A" w:rsidP="00EB24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E3C67">
              <w:rPr>
                <w:rFonts w:ascii="Times New Roman" w:hAnsi="Times New Roman" w:cs="Times New Roman"/>
                <w:sz w:val="20"/>
                <w:szCs w:val="24"/>
              </w:rPr>
              <w:t>1124453,42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9E3C67" w:rsidRDefault="00EB244A" w:rsidP="00EB24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E3C67">
              <w:rPr>
                <w:rFonts w:ascii="Times New Roman" w:hAnsi="Times New Roman" w:cs="Times New Roman"/>
                <w:sz w:val="20"/>
                <w:szCs w:val="24"/>
              </w:rPr>
              <w:t>227327,35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9E3C67" w:rsidRDefault="00EB244A" w:rsidP="00EB24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E3C67">
              <w:rPr>
                <w:rFonts w:ascii="Times New Roman" w:hAnsi="Times New Roman" w:cs="Times New Roman"/>
                <w:sz w:val="20"/>
                <w:szCs w:val="24"/>
              </w:rPr>
              <w:t>233971,81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9E3C67" w:rsidRDefault="00EB244A" w:rsidP="00EB24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E3C67">
              <w:rPr>
                <w:rFonts w:ascii="Times New Roman" w:hAnsi="Times New Roman" w:cs="Times New Roman"/>
                <w:sz w:val="20"/>
                <w:szCs w:val="24"/>
              </w:rPr>
              <w:t>230473,39</w:t>
            </w:r>
          </w:p>
        </w:tc>
      </w:tr>
      <w:tr w:rsidR="00EB244A" w:rsidRPr="00115A7C" w:rsidTr="00EB244A">
        <w:trPr>
          <w:trHeight w:val="10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Доходы, полученные от использования м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ниципальной со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ственности, в том чи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ле: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55478,92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37899,81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45502,11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45996,00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47826,40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49730,02</w:t>
            </w:r>
          </w:p>
        </w:tc>
      </w:tr>
      <w:tr w:rsidR="00EB244A" w:rsidRPr="00115A7C" w:rsidTr="00EB244A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от продажи имущ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ства, тыс. рублей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385,13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478,57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2080,87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236,00</w:t>
            </w:r>
          </w:p>
        </w:tc>
      </w:tr>
      <w:tr w:rsidR="00EB244A" w:rsidRPr="00115A7C" w:rsidTr="00EB244A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44A" w:rsidRPr="00EB244A" w:rsidRDefault="00EB244A" w:rsidP="00EB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 xml:space="preserve">от сдачи в аренду тыс. рублей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48127,21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37421,24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43421,24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45760,00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47590,40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44A" w:rsidRPr="00EB244A" w:rsidRDefault="00EB244A" w:rsidP="00EB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4A">
              <w:rPr>
                <w:rFonts w:ascii="Times New Roman" w:hAnsi="Times New Roman" w:cs="Times New Roman"/>
                <w:sz w:val="24"/>
                <w:szCs w:val="24"/>
              </w:rPr>
              <w:t>49494,02</w:t>
            </w:r>
          </w:p>
        </w:tc>
      </w:tr>
    </w:tbl>
    <w:p w:rsidR="00EB244A" w:rsidRDefault="00EB244A" w:rsidP="006A085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9E3C67" w:rsidRPr="00822976" w:rsidRDefault="009E3C67" w:rsidP="009E3C67">
      <w:pPr>
        <w:spacing w:before="60" w:after="0"/>
        <w:jc w:val="both"/>
        <w:rPr>
          <w:color w:val="000000"/>
          <w:sz w:val="18"/>
          <w:szCs w:val="18"/>
        </w:rPr>
      </w:pPr>
      <w:r w:rsidRPr="009E3C67">
        <w:rPr>
          <w:color w:val="000000"/>
          <w:sz w:val="18"/>
          <w:szCs w:val="18"/>
          <w:vertAlign w:val="superscript"/>
        </w:rPr>
        <w:t>1)</w:t>
      </w:r>
      <w:r w:rsidRPr="009E3C67">
        <w:rPr>
          <w:color w:val="000000"/>
          <w:sz w:val="18"/>
          <w:szCs w:val="18"/>
          <w:vertAlign w:val="superscript"/>
        </w:rPr>
        <w:t xml:space="preserve"> </w:t>
      </w:r>
      <w:r w:rsidRPr="00822976">
        <w:rPr>
          <w:color w:val="000000"/>
          <w:sz w:val="18"/>
          <w:szCs w:val="18"/>
        </w:rPr>
        <w:t xml:space="preserve">Данные по виду экономической деятельности «Добыча полезных ископаемых» не публикуются </w:t>
      </w:r>
      <w:r w:rsidRPr="00822976">
        <w:rPr>
          <w:sz w:val="18"/>
          <w:szCs w:val="18"/>
        </w:rPr>
        <w:t>в целях обеспечения порядка публикации информации по группировкам, имеющим в своем составе «закрытые» виды экономической де</w:t>
      </w:r>
      <w:r w:rsidRPr="00822976">
        <w:rPr>
          <w:sz w:val="18"/>
          <w:szCs w:val="18"/>
        </w:rPr>
        <w:t>я</w:t>
      </w:r>
      <w:r w:rsidRPr="00822976">
        <w:rPr>
          <w:sz w:val="18"/>
          <w:szCs w:val="18"/>
        </w:rPr>
        <w:t>тельности.</w:t>
      </w:r>
    </w:p>
    <w:p w:rsidR="009E3C67" w:rsidRDefault="009E3C67" w:rsidP="009E3C67">
      <w:pPr>
        <w:spacing w:after="0"/>
        <w:jc w:val="both"/>
        <w:rPr>
          <w:spacing w:val="-2"/>
          <w:sz w:val="18"/>
          <w:szCs w:val="18"/>
          <w:vertAlign w:val="superscript"/>
        </w:rPr>
      </w:pPr>
    </w:p>
    <w:p w:rsidR="009E3C67" w:rsidRDefault="009E3C67" w:rsidP="009E3C67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 w:rsidRPr="00B44319">
        <w:rPr>
          <w:rFonts w:ascii="Times New Roman" w:hAnsi="Times New Roman" w:cs="Times New Roman"/>
          <w:sz w:val="18"/>
          <w:szCs w:val="18"/>
        </w:rPr>
        <w:t>*данные не предоставляются в связи с реорганизацией подведомственных территориальных органов ПФР и отсутствием обособленного системного учета данных в автоматизированном режиме.</w:t>
      </w:r>
    </w:p>
    <w:p w:rsidR="009E3C67" w:rsidRDefault="009E3C67" w:rsidP="009E3C67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9E3C67" w:rsidRPr="00B44319" w:rsidRDefault="009E3C67" w:rsidP="009E3C67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</w:t>
      </w:r>
    </w:p>
    <w:sectPr w:rsidR="009E3C67" w:rsidRPr="00B44319" w:rsidSect="005D545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6F226AA"/>
    <w:multiLevelType w:val="hybridMultilevel"/>
    <w:tmpl w:val="94703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FB6ABE"/>
    <w:multiLevelType w:val="hybridMultilevel"/>
    <w:tmpl w:val="B6267460"/>
    <w:lvl w:ilvl="0" w:tplc="7376D2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0D274D4C"/>
    <w:multiLevelType w:val="hybridMultilevel"/>
    <w:tmpl w:val="953CA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1223AC"/>
    <w:multiLevelType w:val="hybridMultilevel"/>
    <w:tmpl w:val="14683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22A63"/>
    <w:multiLevelType w:val="multilevel"/>
    <w:tmpl w:val="8B9A26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1EC70006"/>
    <w:multiLevelType w:val="multilevel"/>
    <w:tmpl w:val="0FDCDAB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2650A7"/>
    <w:multiLevelType w:val="hybridMultilevel"/>
    <w:tmpl w:val="3BC8B9FA"/>
    <w:lvl w:ilvl="0" w:tplc="513832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1162CF5"/>
    <w:multiLevelType w:val="hybridMultilevel"/>
    <w:tmpl w:val="014AC7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346A0B"/>
    <w:multiLevelType w:val="hybridMultilevel"/>
    <w:tmpl w:val="F392BA74"/>
    <w:lvl w:ilvl="0" w:tplc="C0FE7648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35402"/>
    <w:multiLevelType w:val="multilevel"/>
    <w:tmpl w:val="4FCEFD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>
    <w:nsid w:val="53551D9B"/>
    <w:multiLevelType w:val="multilevel"/>
    <w:tmpl w:val="17101A88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9">
    <w:nsid w:val="539A7C9F"/>
    <w:multiLevelType w:val="multilevel"/>
    <w:tmpl w:val="614AB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7723DB"/>
    <w:multiLevelType w:val="hybridMultilevel"/>
    <w:tmpl w:val="D0DABE70"/>
    <w:lvl w:ilvl="0" w:tplc="F5508C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2672F7"/>
    <w:multiLevelType w:val="hybridMultilevel"/>
    <w:tmpl w:val="1152FBE8"/>
    <w:lvl w:ilvl="0" w:tplc="5C602BEA">
      <w:start w:val="1"/>
      <w:numFmt w:val="decimal"/>
      <w:lvlText w:val="%1."/>
      <w:lvlJc w:val="left"/>
      <w:pPr>
        <w:ind w:left="1773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B5A22BB"/>
    <w:multiLevelType w:val="multilevel"/>
    <w:tmpl w:val="2968E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7137C9"/>
    <w:multiLevelType w:val="multilevel"/>
    <w:tmpl w:val="30101E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>
    <w:nsid w:val="7A0F743E"/>
    <w:multiLevelType w:val="hybridMultilevel"/>
    <w:tmpl w:val="69AEB506"/>
    <w:lvl w:ilvl="0" w:tplc="F5508C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9"/>
  </w:num>
  <w:num w:numId="3">
    <w:abstractNumId w:val="22"/>
  </w:num>
  <w:num w:numId="4">
    <w:abstractNumId w:val="0"/>
  </w:num>
  <w:num w:numId="5">
    <w:abstractNumId w:val="15"/>
  </w:num>
  <w:num w:numId="6">
    <w:abstractNumId w:val="18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1"/>
  </w:num>
  <w:num w:numId="17">
    <w:abstractNumId w:val="12"/>
  </w:num>
  <w:num w:numId="18">
    <w:abstractNumId w:val="14"/>
  </w:num>
  <w:num w:numId="19">
    <w:abstractNumId w:val="9"/>
  </w:num>
  <w:num w:numId="20">
    <w:abstractNumId w:val="8"/>
  </w:num>
  <w:num w:numId="21">
    <w:abstractNumId w:val="10"/>
  </w:num>
  <w:num w:numId="22">
    <w:abstractNumId w:val="20"/>
  </w:num>
  <w:num w:numId="23">
    <w:abstractNumId w:val="24"/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F3"/>
    <w:rsid w:val="00001531"/>
    <w:rsid w:val="0000617E"/>
    <w:rsid w:val="00006AA6"/>
    <w:rsid w:val="00010FC7"/>
    <w:rsid w:val="00013720"/>
    <w:rsid w:val="00013C10"/>
    <w:rsid w:val="000233AA"/>
    <w:rsid w:val="00043E35"/>
    <w:rsid w:val="000539C0"/>
    <w:rsid w:val="00055D56"/>
    <w:rsid w:val="000653F7"/>
    <w:rsid w:val="00095762"/>
    <w:rsid w:val="00096DF3"/>
    <w:rsid w:val="000A3CDD"/>
    <w:rsid w:val="000B2039"/>
    <w:rsid w:val="000B7867"/>
    <w:rsid w:val="000D2971"/>
    <w:rsid w:val="000E2D36"/>
    <w:rsid w:val="000F488C"/>
    <w:rsid w:val="00105093"/>
    <w:rsid w:val="00110211"/>
    <w:rsid w:val="00122C4E"/>
    <w:rsid w:val="00132A7F"/>
    <w:rsid w:val="00133DE2"/>
    <w:rsid w:val="00144E09"/>
    <w:rsid w:val="00153C38"/>
    <w:rsid w:val="00156F53"/>
    <w:rsid w:val="0019479D"/>
    <w:rsid w:val="001B4D63"/>
    <w:rsid w:val="001D5D8B"/>
    <w:rsid w:val="001D66BF"/>
    <w:rsid w:val="001E32B9"/>
    <w:rsid w:val="001F64AE"/>
    <w:rsid w:val="0020221C"/>
    <w:rsid w:val="00203E11"/>
    <w:rsid w:val="0021124A"/>
    <w:rsid w:val="002237BB"/>
    <w:rsid w:val="002551B4"/>
    <w:rsid w:val="00270323"/>
    <w:rsid w:val="002870C2"/>
    <w:rsid w:val="002A7927"/>
    <w:rsid w:val="002B5024"/>
    <w:rsid w:val="002D2A06"/>
    <w:rsid w:val="002D30C0"/>
    <w:rsid w:val="002E7719"/>
    <w:rsid w:val="002F2E5C"/>
    <w:rsid w:val="00300ACA"/>
    <w:rsid w:val="00305C58"/>
    <w:rsid w:val="0031090E"/>
    <w:rsid w:val="00323868"/>
    <w:rsid w:val="003436F9"/>
    <w:rsid w:val="00351F55"/>
    <w:rsid w:val="00366E91"/>
    <w:rsid w:val="003C108D"/>
    <w:rsid w:val="003D2C86"/>
    <w:rsid w:val="003D45E0"/>
    <w:rsid w:val="0040225D"/>
    <w:rsid w:val="00404EFB"/>
    <w:rsid w:val="0041502B"/>
    <w:rsid w:val="00424569"/>
    <w:rsid w:val="004874E5"/>
    <w:rsid w:val="0049446C"/>
    <w:rsid w:val="004A6D5A"/>
    <w:rsid w:val="004A764D"/>
    <w:rsid w:val="004C5142"/>
    <w:rsid w:val="004D4B53"/>
    <w:rsid w:val="004E68AB"/>
    <w:rsid w:val="004E7887"/>
    <w:rsid w:val="004F0C5C"/>
    <w:rsid w:val="00502EFC"/>
    <w:rsid w:val="005128E0"/>
    <w:rsid w:val="00512D8A"/>
    <w:rsid w:val="0051679F"/>
    <w:rsid w:val="005356D2"/>
    <w:rsid w:val="00552263"/>
    <w:rsid w:val="005630F2"/>
    <w:rsid w:val="00565B57"/>
    <w:rsid w:val="00566359"/>
    <w:rsid w:val="00566A05"/>
    <w:rsid w:val="00566BB3"/>
    <w:rsid w:val="00575F4A"/>
    <w:rsid w:val="00592BE8"/>
    <w:rsid w:val="005A0FD8"/>
    <w:rsid w:val="005C2245"/>
    <w:rsid w:val="005D5452"/>
    <w:rsid w:val="005E14DB"/>
    <w:rsid w:val="005F6954"/>
    <w:rsid w:val="006048A0"/>
    <w:rsid w:val="0060732E"/>
    <w:rsid w:val="00615838"/>
    <w:rsid w:val="00617785"/>
    <w:rsid w:val="00624C9C"/>
    <w:rsid w:val="0064460C"/>
    <w:rsid w:val="0064784C"/>
    <w:rsid w:val="00660D95"/>
    <w:rsid w:val="006640B2"/>
    <w:rsid w:val="00694890"/>
    <w:rsid w:val="006A0856"/>
    <w:rsid w:val="006A31F6"/>
    <w:rsid w:val="006A35A6"/>
    <w:rsid w:val="006B30CE"/>
    <w:rsid w:val="006D2ADB"/>
    <w:rsid w:val="007015CC"/>
    <w:rsid w:val="0070237B"/>
    <w:rsid w:val="0070613B"/>
    <w:rsid w:val="007162D5"/>
    <w:rsid w:val="0073282E"/>
    <w:rsid w:val="007433CF"/>
    <w:rsid w:val="007630DD"/>
    <w:rsid w:val="0077488E"/>
    <w:rsid w:val="0078021E"/>
    <w:rsid w:val="007B3A0B"/>
    <w:rsid w:val="007B7625"/>
    <w:rsid w:val="007C0F6F"/>
    <w:rsid w:val="007D538F"/>
    <w:rsid w:val="007F63C9"/>
    <w:rsid w:val="007F6978"/>
    <w:rsid w:val="007F7F5B"/>
    <w:rsid w:val="008057E7"/>
    <w:rsid w:val="008074F7"/>
    <w:rsid w:val="00831E63"/>
    <w:rsid w:val="00834C07"/>
    <w:rsid w:val="00856105"/>
    <w:rsid w:val="00866C81"/>
    <w:rsid w:val="008A09E9"/>
    <w:rsid w:val="008A38A7"/>
    <w:rsid w:val="008F0B88"/>
    <w:rsid w:val="00902488"/>
    <w:rsid w:val="00914EBD"/>
    <w:rsid w:val="00916267"/>
    <w:rsid w:val="009462FD"/>
    <w:rsid w:val="00950BA4"/>
    <w:rsid w:val="0096688D"/>
    <w:rsid w:val="009721EA"/>
    <w:rsid w:val="00977C26"/>
    <w:rsid w:val="00992F52"/>
    <w:rsid w:val="009D5F39"/>
    <w:rsid w:val="009E3C67"/>
    <w:rsid w:val="009E6121"/>
    <w:rsid w:val="009E7CDC"/>
    <w:rsid w:val="009F3BD8"/>
    <w:rsid w:val="00A16FB9"/>
    <w:rsid w:val="00A36FCB"/>
    <w:rsid w:val="00A65EC0"/>
    <w:rsid w:val="00A74121"/>
    <w:rsid w:val="00A86F88"/>
    <w:rsid w:val="00A96F8A"/>
    <w:rsid w:val="00AA4B64"/>
    <w:rsid w:val="00AA788C"/>
    <w:rsid w:val="00AD59C2"/>
    <w:rsid w:val="00AD5A11"/>
    <w:rsid w:val="00AF1418"/>
    <w:rsid w:val="00B45614"/>
    <w:rsid w:val="00B629FA"/>
    <w:rsid w:val="00B632DF"/>
    <w:rsid w:val="00B70861"/>
    <w:rsid w:val="00B7173B"/>
    <w:rsid w:val="00B72990"/>
    <w:rsid w:val="00B90C4C"/>
    <w:rsid w:val="00B92727"/>
    <w:rsid w:val="00BA04E5"/>
    <w:rsid w:val="00BC12B1"/>
    <w:rsid w:val="00BC3AC1"/>
    <w:rsid w:val="00BC5DE9"/>
    <w:rsid w:val="00BD001E"/>
    <w:rsid w:val="00BE4D51"/>
    <w:rsid w:val="00BF4E64"/>
    <w:rsid w:val="00C03367"/>
    <w:rsid w:val="00C05893"/>
    <w:rsid w:val="00C07474"/>
    <w:rsid w:val="00C11532"/>
    <w:rsid w:val="00C24E03"/>
    <w:rsid w:val="00C44D1C"/>
    <w:rsid w:val="00C514BC"/>
    <w:rsid w:val="00C56434"/>
    <w:rsid w:val="00C74ACD"/>
    <w:rsid w:val="00CA5A03"/>
    <w:rsid w:val="00CB7ABA"/>
    <w:rsid w:val="00CC72D3"/>
    <w:rsid w:val="00CD4801"/>
    <w:rsid w:val="00CE5337"/>
    <w:rsid w:val="00CF0252"/>
    <w:rsid w:val="00CF05C2"/>
    <w:rsid w:val="00D1514E"/>
    <w:rsid w:val="00D36117"/>
    <w:rsid w:val="00D4495F"/>
    <w:rsid w:val="00D51E30"/>
    <w:rsid w:val="00D57D18"/>
    <w:rsid w:val="00D64AC4"/>
    <w:rsid w:val="00D667B8"/>
    <w:rsid w:val="00D70326"/>
    <w:rsid w:val="00D737F4"/>
    <w:rsid w:val="00D97D39"/>
    <w:rsid w:val="00DC5690"/>
    <w:rsid w:val="00DD0F7F"/>
    <w:rsid w:val="00DE3265"/>
    <w:rsid w:val="00DE7C95"/>
    <w:rsid w:val="00DF0EE6"/>
    <w:rsid w:val="00E21477"/>
    <w:rsid w:val="00E526D5"/>
    <w:rsid w:val="00E53CBD"/>
    <w:rsid w:val="00E55C42"/>
    <w:rsid w:val="00E74A49"/>
    <w:rsid w:val="00EB1FE3"/>
    <w:rsid w:val="00EB244A"/>
    <w:rsid w:val="00EB3A6D"/>
    <w:rsid w:val="00ED3C22"/>
    <w:rsid w:val="00ED640F"/>
    <w:rsid w:val="00ED7C8E"/>
    <w:rsid w:val="00EE4A20"/>
    <w:rsid w:val="00EF1550"/>
    <w:rsid w:val="00F82D65"/>
    <w:rsid w:val="00F9726C"/>
    <w:rsid w:val="00FC39E8"/>
    <w:rsid w:val="00FC4476"/>
    <w:rsid w:val="00FD1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59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3">
    <w:name w:val="heading 3"/>
    <w:basedOn w:val="a"/>
    <w:next w:val="a"/>
    <w:link w:val="30"/>
    <w:qFormat/>
    <w:rsid w:val="00AD59C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59C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D59C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AD59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4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446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0C0"/>
    <w:pPr>
      <w:ind w:left="720"/>
      <w:contextualSpacing/>
    </w:pPr>
  </w:style>
  <w:style w:type="paragraph" w:styleId="a6">
    <w:name w:val="Title"/>
    <w:basedOn w:val="a"/>
    <w:link w:val="a7"/>
    <w:qFormat/>
    <w:rsid w:val="002B50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2B502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2">
    <w:name w:val="Основной текст2"/>
    <w:basedOn w:val="a"/>
    <w:rsid w:val="0011021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_"/>
    <w:basedOn w:val="a0"/>
    <w:link w:val="11"/>
    <w:rsid w:val="0011021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110211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table" w:styleId="a9">
    <w:name w:val="Table Grid"/>
    <w:basedOn w:val="a1"/>
    <w:rsid w:val="00023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;Курсив"/>
    <w:basedOn w:val="a8"/>
    <w:rsid w:val="00194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5pt2pt">
    <w:name w:val="Основной текст + 11;5 pt;Курсив;Интервал 2 pt"/>
    <w:basedOn w:val="a8"/>
    <w:rsid w:val="00194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23"/>
      <w:szCs w:val="23"/>
      <w:shd w:val="clear" w:color="auto" w:fill="FFFFFF"/>
      <w:lang w:val="en-US"/>
    </w:rPr>
  </w:style>
  <w:style w:type="paragraph" w:styleId="20">
    <w:name w:val="Body Text 2"/>
    <w:basedOn w:val="a"/>
    <w:link w:val="21"/>
    <w:rsid w:val="004F0C5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4F0C5C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No Spacing"/>
    <w:uiPriority w:val="1"/>
    <w:qFormat/>
    <w:rsid w:val="004F0C5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b">
    <w:name w:val="Hyperlink"/>
    <w:uiPriority w:val="99"/>
    <w:unhideWhenUsed/>
    <w:rsid w:val="004F0C5C"/>
    <w:rPr>
      <w:color w:val="0000FF"/>
      <w:u w:val="single"/>
    </w:rPr>
  </w:style>
  <w:style w:type="paragraph" w:customStyle="1" w:styleId="ac">
    <w:name w:val="Стиль"/>
    <w:rsid w:val="005D54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nhideWhenUsed/>
    <w:rsid w:val="0060732E"/>
    <w:pPr>
      <w:spacing w:after="120"/>
    </w:pPr>
  </w:style>
  <w:style w:type="character" w:customStyle="1" w:styleId="ae">
    <w:name w:val="Основной текст Знак"/>
    <w:basedOn w:val="a0"/>
    <w:link w:val="ad"/>
    <w:rsid w:val="0060732E"/>
  </w:style>
  <w:style w:type="paragraph" w:customStyle="1" w:styleId="ConsPlusNormal">
    <w:name w:val="ConsPlusNormal"/>
    <w:rsid w:val="00AD59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D59C2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30">
    <w:name w:val="Заголовок 3 Знак"/>
    <w:basedOn w:val="a0"/>
    <w:link w:val="3"/>
    <w:rsid w:val="00AD59C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D59C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AD59C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AD59C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rsid w:val="00AD59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AD59C2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rsid w:val="00AD59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AD59C2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rsid w:val="00AD59C2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AD59C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2">
    <w:name w:val="Body Text Indent 2"/>
    <w:basedOn w:val="a"/>
    <w:link w:val="23"/>
    <w:rsid w:val="00AD59C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AD59C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AD59C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D59C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AD59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AD59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5">
    <w:name w:val="Содержимое таблицы"/>
    <w:basedOn w:val="a"/>
    <w:rsid w:val="00AD59C2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customStyle="1" w:styleId="ConsPlusCell">
    <w:name w:val="ConsPlusCell"/>
    <w:rsid w:val="00AD59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0">
    <w:name w:val="Основной текст (3)1"/>
    <w:basedOn w:val="a"/>
    <w:rsid w:val="00AD59C2"/>
    <w:pPr>
      <w:widowControl w:val="0"/>
      <w:shd w:val="clear" w:color="auto" w:fill="FFFFFF"/>
      <w:spacing w:before="420" w:after="900" w:line="322" w:lineRule="exact"/>
      <w:ind w:hanging="520"/>
      <w:jc w:val="center"/>
    </w:pPr>
    <w:rPr>
      <w:rFonts w:ascii="Calibri" w:eastAsia="Times New Roman" w:hAnsi="Calibri" w:cs="Calibri"/>
      <w:b/>
      <w:bCs/>
      <w:sz w:val="27"/>
      <w:szCs w:val="27"/>
      <w:lang w:eastAsia="en-US"/>
    </w:rPr>
  </w:style>
  <w:style w:type="character" w:styleId="af6">
    <w:name w:val="FollowedHyperlink"/>
    <w:uiPriority w:val="99"/>
    <w:unhideWhenUsed/>
    <w:rsid w:val="00AD59C2"/>
    <w:rPr>
      <w:color w:val="800080"/>
      <w:u w:val="single"/>
    </w:rPr>
  </w:style>
  <w:style w:type="paragraph" w:styleId="af7">
    <w:name w:val="Normal (Web)"/>
    <w:basedOn w:val="a"/>
    <w:uiPriority w:val="99"/>
    <w:unhideWhenUsed/>
    <w:rsid w:val="00AD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59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3">
    <w:name w:val="heading 3"/>
    <w:basedOn w:val="a"/>
    <w:next w:val="a"/>
    <w:link w:val="30"/>
    <w:qFormat/>
    <w:rsid w:val="00AD59C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59C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D59C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AD59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4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446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0C0"/>
    <w:pPr>
      <w:ind w:left="720"/>
      <w:contextualSpacing/>
    </w:pPr>
  </w:style>
  <w:style w:type="paragraph" w:styleId="a6">
    <w:name w:val="Title"/>
    <w:basedOn w:val="a"/>
    <w:link w:val="a7"/>
    <w:qFormat/>
    <w:rsid w:val="002B50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2B502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2">
    <w:name w:val="Основной текст2"/>
    <w:basedOn w:val="a"/>
    <w:rsid w:val="0011021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_"/>
    <w:basedOn w:val="a0"/>
    <w:link w:val="11"/>
    <w:rsid w:val="0011021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110211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table" w:styleId="a9">
    <w:name w:val="Table Grid"/>
    <w:basedOn w:val="a1"/>
    <w:rsid w:val="00023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;Курсив"/>
    <w:basedOn w:val="a8"/>
    <w:rsid w:val="00194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5pt2pt">
    <w:name w:val="Основной текст + 11;5 pt;Курсив;Интервал 2 pt"/>
    <w:basedOn w:val="a8"/>
    <w:rsid w:val="00194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23"/>
      <w:szCs w:val="23"/>
      <w:shd w:val="clear" w:color="auto" w:fill="FFFFFF"/>
      <w:lang w:val="en-US"/>
    </w:rPr>
  </w:style>
  <w:style w:type="paragraph" w:styleId="20">
    <w:name w:val="Body Text 2"/>
    <w:basedOn w:val="a"/>
    <w:link w:val="21"/>
    <w:rsid w:val="004F0C5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4F0C5C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No Spacing"/>
    <w:uiPriority w:val="1"/>
    <w:qFormat/>
    <w:rsid w:val="004F0C5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b">
    <w:name w:val="Hyperlink"/>
    <w:uiPriority w:val="99"/>
    <w:unhideWhenUsed/>
    <w:rsid w:val="004F0C5C"/>
    <w:rPr>
      <w:color w:val="0000FF"/>
      <w:u w:val="single"/>
    </w:rPr>
  </w:style>
  <w:style w:type="paragraph" w:customStyle="1" w:styleId="ac">
    <w:name w:val="Стиль"/>
    <w:rsid w:val="005D54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nhideWhenUsed/>
    <w:rsid w:val="0060732E"/>
    <w:pPr>
      <w:spacing w:after="120"/>
    </w:pPr>
  </w:style>
  <w:style w:type="character" w:customStyle="1" w:styleId="ae">
    <w:name w:val="Основной текст Знак"/>
    <w:basedOn w:val="a0"/>
    <w:link w:val="ad"/>
    <w:rsid w:val="0060732E"/>
  </w:style>
  <w:style w:type="paragraph" w:customStyle="1" w:styleId="ConsPlusNormal">
    <w:name w:val="ConsPlusNormal"/>
    <w:rsid w:val="00AD59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D59C2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30">
    <w:name w:val="Заголовок 3 Знак"/>
    <w:basedOn w:val="a0"/>
    <w:link w:val="3"/>
    <w:rsid w:val="00AD59C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D59C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AD59C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AD59C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rsid w:val="00AD59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AD59C2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rsid w:val="00AD59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AD59C2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rsid w:val="00AD59C2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AD59C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2">
    <w:name w:val="Body Text Indent 2"/>
    <w:basedOn w:val="a"/>
    <w:link w:val="23"/>
    <w:rsid w:val="00AD59C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AD59C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AD59C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D59C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AD59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AD59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5">
    <w:name w:val="Содержимое таблицы"/>
    <w:basedOn w:val="a"/>
    <w:rsid w:val="00AD59C2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customStyle="1" w:styleId="ConsPlusCell">
    <w:name w:val="ConsPlusCell"/>
    <w:rsid w:val="00AD59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0">
    <w:name w:val="Основной текст (3)1"/>
    <w:basedOn w:val="a"/>
    <w:rsid w:val="00AD59C2"/>
    <w:pPr>
      <w:widowControl w:val="0"/>
      <w:shd w:val="clear" w:color="auto" w:fill="FFFFFF"/>
      <w:spacing w:before="420" w:after="900" w:line="322" w:lineRule="exact"/>
      <w:ind w:hanging="520"/>
      <w:jc w:val="center"/>
    </w:pPr>
    <w:rPr>
      <w:rFonts w:ascii="Calibri" w:eastAsia="Times New Roman" w:hAnsi="Calibri" w:cs="Calibri"/>
      <w:b/>
      <w:bCs/>
      <w:sz w:val="27"/>
      <w:szCs w:val="27"/>
      <w:lang w:eastAsia="en-US"/>
    </w:rPr>
  </w:style>
  <w:style w:type="character" w:styleId="af6">
    <w:name w:val="FollowedHyperlink"/>
    <w:uiPriority w:val="99"/>
    <w:unhideWhenUsed/>
    <w:rsid w:val="00AD59C2"/>
    <w:rPr>
      <w:color w:val="800080"/>
      <w:u w:val="single"/>
    </w:rPr>
  </w:style>
  <w:style w:type="paragraph" w:styleId="af7">
    <w:name w:val="Normal (Web)"/>
    <w:basedOn w:val="a"/>
    <w:uiPriority w:val="99"/>
    <w:unhideWhenUsed/>
    <w:rsid w:val="00AD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ukchan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22</Pages>
  <Words>6585</Words>
  <Characters>37541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Омсукчанского района</Company>
  <LinksUpToDate>false</LinksUpToDate>
  <CharactersWithSpaces>44038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Волынская</dc:creator>
  <cp:lastModifiedBy>MashBur</cp:lastModifiedBy>
  <cp:revision>15</cp:revision>
  <cp:lastPrinted>2023-11-08T03:35:00Z</cp:lastPrinted>
  <dcterms:created xsi:type="dcterms:W3CDTF">2023-11-07T03:26:00Z</dcterms:created>
  <dcterms:modified xsi:type="dcterms:W3CDTF">2023-11-15T03:06:00Z</dcterms:modified>
</cp:coreProperties>
</file>