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CB" w:rsidRDefault="004918CB" w:rsidP="00FE54A4">
      <w:pPr>
        <w:ind w:left="1701" w:hanging="1701"/>
        <w:jc w:val="both"/>
      </w:pPr>
    </w:p>
    <w:p w:rsidR="004D21CB" w:rsidRPr="00A95626" w:rsidRDefault="00A95626" w:rsidP="004D21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95626">
        <w:rPr>
          <w:rFonts w:ascii="Times New Roman" w:hAnsi="Times New Roman" w:cs="Times New Roman"/>
          <w:sz w:val="26"/>
          <w:szCs w:val="26"/>
        </w:rPr>
        <w:t>МУНИЦИПАЛЬНАЯ</w:t>
      </w:r>
      <w:r w:rsidR="004D21CB" w:rsidRPr="00A95626">
        <w:rPr>
          <w:rFonts w:ascii="Times New Roman" w:hAnsi="Times New Roman" w:cs="Times New Roman"/>
          <w:sz w:val="26"/>
          <w:szCs w:val="26"/>
        </w:rPr>
        <w:t xml:space="preserve"> ПРОГРАММА</w:t>
      </w:r>
    </w:p>
    <w:p w:rsidR="004D21CB" w:rsidRPr="00A95626" w:rsidRDefault="004D21CB" w:rsidP="004D21CB">
      <w:pPr>
        <w:ind w:right="-2"/>
        <w:jc w:val="center"/>
        <w:rPr>
          <w:sz w:val="28"/>
          <w:szCs w:val="28"/>
        </w:rPr>
      </w:pPr>
      <w:r w:rsidRPr="00A95626">
        <w:rPr>
          <w:sz w:val="28"/>
          <w:szCs w:val="28"/>
        </w:rPr>
        <w:t>«РАЗВИТИЕ ТРАНСПОРТНОЙ ИНФРАСТРУКТУРЫ</w:t>
      </w:r>
    </w:p>
    <w:p w:rsidR="004D21CB" w:rsidRPr="00A02FD0" w:rsidRDefault="004D21CB" w:rsidP="004D21CB">
      <w:pPr>
        <w:ind w:right="-2"/>
        <w:jc w:val="center"/>
        <w:rPr>
          <w:sz w:val="28"/>
          <w:szCs w:val="28"/>
          <w:highlight w:val="yellow"/>
        </w:rPr>
      </w:pPr>
      <w:r w:rsidRPr="00A95626">
        <w:rPr>
          <w:sz w:val="28"/>
          <w:szCs w:val="28"/>
        </w:rPr>
        <w:t>ОМСУКЧА</w:t>
      </w:r>
      <w:r w:rsidR="004918CB">
        <w:rPr>
          <w:sz w:val="28"/>
          <w:szCs w:val="28"/>
        </w:rPr>
        <w:t>НСКОГО ГОРОДСКОГО ОКРУГА НА 2018-2022</w:t>
      </w:r>
      <w:r w:rsidRPr="00A95626">
        <w:rPr>
          <w:sz w:val="28"/>
          <w:szCs w:val="28"/>
        </w:rPr>
        <w:t xml:space="preserve"> ГОДЫ»</w:t>
      </w:r>
    </w:p>
    <w:p w:rsidR="004D21CB" w:rsidRPr="00A02FD0" w:rsidRDefault="004D21CB" w:rsidP="004D21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D21CB" w:rsidRPr="00A95626" w:rsidRDefault="004D21CB" w:rsidP="004D21CB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proofErr w:type="gramStart"/>
      <w:r w:rsidRPr="00A95626">
        <w:rPr>
          <w:rFonts w:ascii="Times New Roman" w:hAnsi="Times New Roman" w:cs="Times New Roman"/>
          <w:b/>
          <w:caps/>
          <w:sz w:val="32"/>
          <w:szCs w:val="32"/>
        </w:rPr>
        <w:t>П</w:t>
      </w:r>
      <w:proofErr w:type="gramEnd"/>
      <w:r w:rsidRPr="00A95626">
        <w:rPr>
          <w:rFonts w:ascii="Times New Roman" w:hAnsi="Times New Roman" w:cs="Times New Roman"/>
          <w:b/>
          <w:caps/>
          <w:sz w:val="32"/>
          <w:szCs w:val="32"/>
        </w:rPr>
        <w:t xml:space="preserve"> а с п о р т</w:t>
      </w:r>
    </w:p>
    <w:p w:rsidR="00A95626" w:rsidRPr="004702DD" w:rsidRDefault="00A95626" w:rsidP="004D21CB">
      <w:pPr>
        <w:ind w:right="-2"/>
        <w:jc w:val="center"/>
        <w:rPr>
          <w:sz w:val="28"/>
          <w:szCs w:val="28"/>
        </w:rPr>
      </w:pPr>
      <w:r w:rsidRPr="004702DD">
        <w:rPr>
          <w:sz w:val="28"/>
          <w:szCs w:val="28"/>
        </w:rPr>
        <w:t>муниципальной</w:t>
      </w:r>
      <w:r w:rsidR="004D21CB" w:rsidRPr="004702DD">
        <w:rPr>
          <w:sz w:val="28"/>
          <w:szCs w:val="28"/>
        </w:rPr>
        <w:t xml:space="preserve"> программы </w:t>
      </w:r>
    </w:p>
    <w:p w:rsidR="004D21CB" w:rsidRPr="004702DD" w:rsidRDefault="004D21CB" w:rsidP="00A95626">
      <w:pPr>
        <w:ind w:right="-2"/>
        <w:jc w:val="center"/>
        <w:rPr>
          <w:sz w:val="28"/>
          <w:szCs w:val="28"/>
        </w:rPr>
      </w:pPr>
      <w:r w:rsidRPr="004702DD">
        <w:rPr>
          <w:sz w:val="28"/>
          <w:szCs w:val="28"/>
        </w:rPr>
        <w:t>«Развитие транспортной инфраструктуры Омсукчанского</w:t>
      </w:r>
    </w:p>
    <w:p w:rsidR="004D21CB" w:rsidRPr="004702DD" w:rsidRDefault="004702DD" w:rsidP="004D21CB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на 2018-</w:t>
      </w:r>
      <w:r w:rsidR="004918CB" w:rsidRPr="004702DD">
        <w:rPr>
          <w:sz w:val="28"/>
          <w:szCs w:val="28"/>
        </w:rPr>
        <w:t>2022</w:t>
      </w:r>
      <w:r>
        <w:rPr>
          <w:sz w:val="28"/>
          <w:szCs w:val="28"/>
        </w:rPr>
        <w:t>г</w:t>
      </w:r>
      <w:r w:rsidR="004D21CB" w:rsidRPr="004702DD">
        <w:rPr>
          <w:sz w:val="28"/>
          <w:szCs w:val="28"/>
        </w:rPr>
        <w:t>г.»</w:t>
      </w:r>
    </w:p>
    <w:p w:rsidR="004D21CB" w:rsidRPr="00A02FD0" w:rsidRDefault="004D21CB" w:rsidP="004D21CB">
      <w:pPr>
        <w:pStyle w:val="ConsPlusNonformat"/>
        <w:widowControl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0"/>
        <w:gridCol w:w="6062"/>
      </w:tblGrid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D21CB" w:rsidRPr="00A95626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 </w:t>
            </w: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6062" w:type="dxa"/>
            <w:vAlign w:val="center"/>
          </w:tcPr>
          <w:p w:rsidR="004D21CB" w:rsidRPr="00A95626" w:rsidRDefault="00A95626" w:rsidP="004918CB">
            <w:pPr>
              <w:ind w:right="-2"/>
              <w:jc w:val="both"/>
            </w:pPr>
            <w:r w:rsidRPr="00A95626">
              <w:t>Муниципальная</w:t>
            </w:r>
            <w:r w:rsidR="004D21CB" w:rsidRPr="00A95626">
              <w:t xml:space="preserve"> программа «Развитие транспортной инфраструктуры Омсукчанского</w:t>
            </w:r>
            <w:r w:rsidR="004918CB">
              <w:t xml:space="preserve"> городского округа на 2018 - 2022</w:t>
            </w:r>
            <w:r w:rsidR="004702DD">
              <w:t>г</w:t>
            </w:r>
            <w:r w:rsidR="004D21CB" w:rsidRPr="00A95626">
              <w:t>г.»</w:t>
            </w:r>
            <w:r w:rsidR="0010356C">
              <w:t xml:space="preserve"> (далее – Программа)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Основание </w:t>
            </w:r>
          </w:p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5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разработки Программы </w:t>
            </w:r>
          </w:p>
        </w:tc>
        <w:tc>
          <w:tcPr>
            <w:tcW w:w="6062" w:type="dxa"/>
            <w:vAlign w:val="center"/>
          </w:tcPr>
          <w:p w:rsidR="0010356C" w:rsidRDefault="0010356C" w:rsidP="003D6226">
            <w:pPr>
              <w:pStyle w:val="ConsPlusNonformat"/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702D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174E0" w:rsidRPr="00F5605D">
              <w:rPr>
                <w:rFonts w:asciiTheme="minorHAnsi" w:hAnsiTheme="minorHAnsi" w:cstheme="minorHAnsi"/>
                <w:sz w:val="24"/>
                <w:szCs w:val="24"/>
              </w:rPr>
              <w:t xml:space="preserve">Федеральный закон 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от 08.11.2007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г.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№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257-ФЗ ред. от 22.10.2014</w:t>
            </w:r>
            <w:r w:rsidR="00257F7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года 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«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Об автомобильных до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рогах и о доро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 деятельности в РФ и о внесении изменений в 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дельные законодательные акты </w:t>
            </w:r>
            <w:r w:rsidR="00D174E0" w:rsidRPr="004963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РФ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»;</w:t>
            </w:r>
          </w:p>
          <w:p w:rsidR="0010356C" w:rsidRDefault="0010356C" w:rsidP="0010356C">
            <w:pPr>
              <w:pStyle w:val="ConsPlusNonformat"/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74E0" w:rsidRPr="009B696B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«Омсукчан</w:t>
            </w:r>
            <w:r w:rsidR="00D174E0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городской округ</w:t>
            </w:r>
            <w:r w:rsidR="00D174E0" w:rsidRPr="009B69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 w:rsidR="00D174E0"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D21CB" w:rsidRDefault="0010356C" w:rsidP="00257F7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="00D174E0"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остановление администрации Омсукчанского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округа от 17.02.2015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99 «О 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r w:rsidR="0025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  разработки,                 реализации и оценки эффективности муниципальных программ Омсукчанского городского округа</w:t>
            </w:r>
            <w:r w:rsidR="00257F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078" w:rsidRPr="00A02FD0" w:rsidRDefault="00D55078" w:rsidP="004702D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остановление администрации Омсукчанского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округа от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18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октября 2017 года №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758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«О разработке муниц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пальной программы  «Развитие транспортной инфр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структуры Омсукчанского городского округа на 2018-2022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годы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>аказчик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D21CB" w:rsidRPr="00A02FD0" w:rsidRDefault="00D55078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 </w:t>
            </w:r>
          </w:p>
        </w:tc>
        <w:tc>
          <w:tcPr>
            <w:tcW w:w="6062" w:type="dxa"/>
            <w:vAlign w:val="center"/>
          </w:tcPr>
          <w:p w:rsidR="004D21CB" w:rsidRPr="009B696B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Администрация Омсукчанского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городского округа.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62" w:type="dxa"/>
            <w:vAlign w:val="center"/>
          </w:tcPr>
          <w:p w:rsidR="004D21CB" w:rsidRPr="00A02FD0" w:rsidRDefault="004D21CB" w:rsidP="001035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Управление ЖКХ</w:t>
            </w:r>
            <w:r w:rsidR="0072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3496">
              <w:rPr>
                <w:rFonts w:ascii="Times New Roman" w:hAnsi="Times New Roman" w:cs="Times New Roman"/>
                <w:sz w:val="24"/>
                <w:szCs w:val="24"/>
              </w:rPr>
              <w:t xml:space="preserve">радостроительства </w:t>
            </w:r>
            <w:r w:rsidR="00167F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>Омсукчанского городского округа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604B3B" w:rsidP="00604B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</w:t>
            </w:r>
          </w:p>
          <w:p w:rsidR="004D21CB" w:rsidRPr="00A02FD0" w:rsidRDefault="00604B3B" w:rsidP="00604B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</w:t>
            </w:r>
          </w:p>
        </w:tc>
        <w:tc>
          <w:tcPr>
            <w:tcW w:w="6062" w:type="dxa"/>
            <w:vAlign w:val="center"/>
          </w:tcPr>
          <w:p w:rsidR="00CB7088" w:rsidRPr="00CE602B" w:rsidRDefault="00604B3B" w:rsidP="001137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ЖКХ и градостроительства администрации Омсукчанского городского округа</w:t>
            </w:r>
            <w:r w:rsidR="00113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4F3F" w:rsidRPr="00A02FD0" w:rsidTr="00A343E1">
        <w:trPr>
          <w:jc w:val="center"/>
        </w:trPr>
        <w:tc>
          <w:tcPr>
            <w:tcW w:w="3230" w:type="dxa"/>
          </w:tcPr>
          <w:p w:rsidR="00D24F3F" w:rsidRPr="009B696B" w:rsidRDefault="00D24F3F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24F3F">
              <w:rPr>
                <w:rFonts w:ascii="Times New Roman" w:hAnsi="Times New Roman" w:cs="Times New Roman"/>
                <w:i/>
                <w:sz w:val="24"/>
                <w:szCs w:val="24"/>
              </w:rPr>
              <w:t>сполнитель Программы</w:t>
            </w:r>
          </w:p>
        </w:tc>
        <w:tc>
          <w:tcPr>
            <w:tcW w:w="6062" w:type="dxa"/>
            <w:vAlign w:val="center"/>
          </w:tcPr>
          <w:p w:rsidR="00D24F3F" w:rsidRDefault="00D24F3F" w:rsidP="004702D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</w:t>
            </w:r>
            <w:proofErr w:type="gramStart"/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предприниматели</w:t>
            </w:r>
            <w:proofErr w:type="gramEnd"/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определенные в соответствии с Федеральным законом от  5 апреля 2013 г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062" w:type="dxa"/>
            <w:vAlign w:val="center"/>
          </w:tcPr>
          <w:p w:rsidR="004D21CB" w:rsidRPr="00D243F1" w:rsidRDefault="00604B3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безопасности функци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нирования </w:t>
            </w:r>
            <w:proofErr w:type="gramStart"/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gramEnd"/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обеспечивающих жизненно важные интересы, развития экономики и с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циальной сферы Омсукчанского городского округа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вышение безопасности дорожного движения в Омсу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чанском городском округе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CB7088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0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задачи </w:t>
            </w:r>
          </w:p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CB70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6062" w:type="dxa"/>
            <w:vAlign w:val="center"/>
          </w:tcPr>
          <w:p w:rsidR="00257F75" w:rsidRPr="00257F75" w:rsidRDefault="00257F75" w:rsidP="00257F75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сети автодорог общего пользования местного значения в соответствии с норм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тивными требованиями к транспортно-эксплуатационным показателям и условиям безопасн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сти движения;</w:t>
            </w:r>
          </w:p>
          <w:p w:rsidR="00257F75" w:rsidRPr="00257F75" w:rsidRDefault="00257F75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4702DD">
              <w:t xml:space="preserve"> </w:t>
            </w:r>
            <w:r w:rsidRPr="00257F75">
              <w:t>обеспечение содержание автомобильных дорог в с</w:t>
            </w:r>
            <w:r w:rsidRPr="00257F75">
              <w:t>о</w:t>
            </w:r>
            <w:r w:rsidRPr="00257F75">
              <w:t>стоянии, отвечающем растущим потребностям в пер</w:t>
            </w:r>
            <w:r w:rsidRPr="00257F75">
              <w:t>е</w:t>
            </w:r>
            <w:r w:rsidRPr="00257F75">
              <w:t>возках автомобильным транспортом;</w:t>
            </w:r>
          </w:p>
          <w:p w:rsidR="00257F75" w:rsidRPr="00257F75" w:rsidRDefault="00257F75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4702DD">
              <w:t xml:space="preserve"> </w:t>
            </w:r>
            <w:r w:rsidRPr="00257F75">
              <w:t>обеспечение сохранности сети автомобильных дорог.</w:t>
            </w:r>
          </w:p>
          <w:p w:rsidR="00257F75" w:rsidRDefault="00257F75" w:rsidP="00257F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57F75">
              <w:rPr>
                <w:color w:val="000000" w:themeColor="text1"/>
              </w:rPr>
              <w:lastRenderedPageBreak/>
              <w:t>-</w:t>
            </w:r>
            <w:r w:rsidR="004702DD">
              <w:rPr>
                <w:color w:val="000000" w:themeColor="text1"/>
              </w:rPr>
              <w:t xml:space="preserve"> </w:t>
            </w:r>
            <w:r w:rsidRPr="00257F75">
              <w:rPr>
                <w:color w:val="000000" w:themeColor="text1"/>
              </w:rPr>
              <w:t>осуществление ремонта автомобильных д</w:t>
            </w:r>
            <w:r w:rsidR="006A58FE">
              <w:rPr>
                <w:color w:val="000000" w:themeColor="text1"/>
              </w:rPr>
              <w:t>орог общего пользования, мостов;</w:t>
            </w:r>
          </w:p>
          <w:p w:rsidR="004D21CB" w:rsidRPr="00D243F1" w:rsidRDefault="006A58FE" w:rsidP="00CE602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-</w:t>
            </w:r>
            <w:r w:rsidR="004702D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круглогодичное содержание поселковых дорог.</w:t>
            </w:r>
          </w:p>
        </w:tc>
      </w:tr>
      <w:tr w:rsidR="00D55078" w:rsidRPr="00A02FD0" w:rsidTr="00D55078">
        <w:trPr>
          <w:jc w:val="center"/>
        </w:trPr>
        <w:tc>
          <w:tcPr>
            <w:tcW w:w="3230" w:type="dxa"/>
          </w:tcPr>
          <w:p w:rsidR="004702DD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4E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Объемы и источники</w:t>
            </w:r>
          </w:p>
          <w:p w:rsidR="00D55078" w:rsidRPr="00D174E0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финансирования Программы </w:t>
            </w:r>
          </w:p>
        </w:tc>
        <w:tc>
          <w:tcPr>
            <w:tcW w:w="6062" w:type="dxa"/>
          </w:tcPr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мероприятий Программы в 2018-2022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33971,1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2018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6904,6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-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6362,5 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6623,0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6897,0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7184,0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1B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Сроки реализации </w:t>
            </w:r>
          </w:p>
          <w:p w:rsidR="00D55078" w:rsidRPr="00BE1B5C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1B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6062" w:type="dxa"/>
          </w:tcPr>
          <w:p w:rsidR="00D55078" w:rsidRPr="00BE1B5C" w:rsidRDefault="00D55078" w:rsidP="004918CB">
            <w:pPr>
              <w:pStyle w:val="ConsPlusNonformat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Программы: 2018-2022</w:t>
            </w:r>
            <w:r w:rsidRPr="00BE1B5C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2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Ожидаемые конечные </w:t>
            </w:r>
          </w:p>
          <w:p w:rsidR="00D55078" w:rsidRPr="002228BE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2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результаты </w:t>
            </w:r>
          </w:p>
        </w:tc>
        <w:tc>
          <w:tcPr>
            <w:tcW w:w="6062" w:type="dxa"/>
          </w:tcPr>
          <w:p w:rsidR="00D55078" w:rsidRPr="00257F75" w:rsidRDefault="00D55078" w:rsidP="00257F75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автодорог общего польз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вания местного значения, соответствующих нормати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ным требованиям транспортно-эксплуатационным пок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зателей на </w:t>
            </w:r>
            <w:r w:rsidR="004502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D55078" w:rsidRPr="00383E85" w:rsidRDefault="00D55078" w:rsidP="00257F75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 развитие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E85">
              <w:rPr>
                <w:sz w:val="28"/>
                <w:szCs w:val="28"/>
              </w:rPr>
              <w:t xml:space="preserve"> 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обеспеч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вающее снижение транспортных издержек экономики Омсукчанского городского округа;</w:t>
            </w:r>
          </w:p>
          <w:p w:rsidR="00D55078" w:rsidRPr="00257F75" w:rsidRDefault="00D55078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 повышение комплексной безопасности и качества д</w:t>
            </w:r>
            <w:r w:rsidRPr="00257F75">
              <w:t>о</w:t>
            </w:r>
            <w:r w:rsidRPr="00257F75">
              <w:t>рог общего пользования местного значения округа;</w:t>
            </w:r>
          </w:p>
          <w:p w:rsidR="00D55078" w:rsidRPr="002228BE" w:rsidRDefault="00D55078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CE602B">
              <w:t xml:space="preserve"> </w:t>
            </w:r>
            <w:r w:rsidRPr="00257F75">
              <w:t>улучшение транспортно-эксплуатационного состояния автомобильных дорог и уменьшение доли протяженн</w:t>
            </w:r>
            <w:r w:rsidRPr="00257F75">
              <w:t>о</w:t>
            </w:r>
            <w:r w:rsidRPr="00257F75">
              <w:t>сти автодорог, параметры которых не соответствуют нормативным требованиям.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 организации </w:t>
            </w:r>
          </w:p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контроля </w:t>
            </w:r>
            <w:proofErr w:type="gramStart"/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55078" w:rsidRPr="00547AFB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исполнением Программы </w:t>
            </w:r>
          </w:p>
        </w:tc>
        <w:tc>
          <w:tcPr>
            <w:tcW w:w="6062" w:type="dxa"/>
          </w:tcPr>
          <w:p w:rsidR="00D55078" w:rsidRPr="00547AFB" w:rsidRDefault="00D55078" w:rsidP="004702DD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7AF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7AF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осуществляется в                  соответствии с разделом  VII   Порядка   разработки,                 реализации и оценки эффективности муниципальных программ Омсукчанского городского округа,  утве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жденного  </w:t>
            </w:r>
            <w:hyperlink r:id="rId6" w:history="1">
              <w:r w:rsidRPr="00604B3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администрацией Омсукча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городского округа от 17.02.2015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21CB" w:rsidRPr="00444254" w:rsidRDefault="004D21CB" w:rsidP="004D21CB">
      <w:pPr>
        <w:ind w:firstLine="567"/>
        <w:jc w:val="both"/>
        <w:rPr>
          <w:b/>
          <w:color w:val="FF0000"/>
          <w:sz w:val="16"/>
          <w:highlight w:val="yellow"/>
          <w:u w:val="single"/>
        </w:rPr>
      </w:pPr>
    </w:p>
    <w:p w:rsidR="004D21CB" w:rsidRDefault="004702DD" w:rsidP="004702D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21CB" w:rsidRPr="00547AFB">
        <w:rPr>
          <w:rFonts w:ascii="Times New Roman" w:hAnsi="Times New Roman" w:cs="Times New Roman"/>
          <w:b/>
          <w:sz w:val="28"/>
          <w:szCs w:val="28"/>
        </w:rPr>
        <w:t>Содержание пр</w:t>
      </w:r>
      <w:r w:rsidR="005B71F5">
        <w:rPr>
          <w:rFonts w:ascii="Times New Roman" w:hAnsi="Times New Roman" w:cs="Times New Roman"/>
          <w:b/>
          <w:sz w:val="28"/>
          <w:szCs w:val="28"/>
        </w:rPr>
        <w:t>облемы и обоснование ее решения</w:t>
      </w:r>
    </w:p>
    <w:p w:rsidR="004702DD" w:rsidRPr="004702DD" w:rsidRDefault="004702DD" w:rsidP="004702DD">
      <w:pPr>
        <w:pStyle w:val="ConsPlusNonformat"/>
        <w:widowControl/>
        <w:rPr>
          <w:rFonts w:ascii="Times New Roman" w:hAnsi="Times New Roman" w:cs="Times New Roman"/>
          <w:b/>
          <w:sz w:val="16"/>
          <w:szCs w:val="28"/>
        </w:rPr>
      </w:pP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Автомобильные дороги общего пользования местного значения (далее авт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мобильные дороги) имеют стратегическое значение для экономики Омсукчанск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го городского округа. Сеть автомобильных дорог обеспечивает мобильность н</w:t>
      </w:r>
      <w:r w:rsidRPr="00547AFB">
        <w:rPr>
          <w:sz w:val="28"/>
          <w:szCs w:val="28"/>
        </w:rPr>
        <w:t>а</w:t>
      </w:r>
      <w:r w:rsidRPr="00547AFB">
        <w:rPr>
          <w:sz w:val="28"/>
          <w:szCs w:val="28"/>
        </w:rPr>
        <w:t>селения и доступ к материальным ресурсам,  жизнедеятельность населенных пунктов. По автодороге Омсукчан-Дукат осуществляются самые массовые авт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 xml:space="preserve">мобильные перевозки грузов и пассажиров. 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Значение автомобильных дорог постоянно растет в связи с изменением о</w:t>
      </w:r>
      <w:r w:rsidRPr="00547AFB">
        <w:rPr>
          <w:sz w:val="28"/>
          <w:szCs w:val="28"/>
        </w:rPr>
        <w:t>б</w:t>
      </w:r>
      <w:r w:rsidRPr="00547AFB">
        <w:rPr>
          <w:sz w:val="28"/>
          <w:szCs w:val="28"/>
        </w:rPr>
        <w:t>раза жизни людей, превращением автомобиля в необходимое средство передв</w:t>
      </w:r>
      <w:r w:rsidRPr="00547AFB">
        <w:rPr>
          <w:sz w:val="28"/>
          <w:szCs w:val="28"/>
        </w:rPr>
        <w:t>и</w:t>
      </w:r>
      <w:r w:rsidRPr="00547AFB">
        <w:rPr>
          <w:sz w:val="28"/>
          <w:szCs w:val="28"/>
        </w:rPr>
        <w:t>жения, со значительным повышением спроса на автомобильные перевозки в усл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виях роста производства в горнодобывающей отрасли.</w:t>
      </w:r>
    </w:p>
    <w:p w:rsidR="000175E3" w:rsidRPr="000175E3" w:rsidRDefault="004D21CB" w:rsidP="004D21CB">
      <w:pPr>
        <w:tabs>
          <w:tab w:val="left" w:pos="9354"/>
        </w:tabs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В настоящее время протяженность автомобильных дорог составляет </w:t>
      </w:r>
      <w:r w:rsidR="004918CB">
        <w:rPr>
          <w:sz w:val="28"/>
          <w:szCs w:val="28"/>
        </w:rPr>
        <w:t>39</w:t>
      </w:r>
      <w:r w:rsidR="00167FD7">
        <w:rPr>
          <w:sz w:val="28"/>
          <w:szCs w:val="28"/>
        </w:rPr>
        <w:t>,6</w:t>
      </w:r>
      <w:r w:rsidR="004918CB">
        <w:rPr>
          <w:sz w:val="28"/>
          <w:szCs w:val="28"/>
        </w:rPr>
        <w:t xml:space="preserve"> км, в т.ч.: </w:t>
      </w:r>
      <w:r w:rsidR="006A58FE">
        <w:rPr>
          <w:sz w:val="28"/>
          <w:szCs w:val="28"/>
        </w:rPr>
        <w:t xml:space="preserve">Омсукчан-Галимый – 18,7 км, </w:t>
      </w:r>
      <w:proofErr w:type="spellStart"/>
      <w:r w:rsidR="006A58FE">
        <w:rPr>
          <w:sz w:val="28"/>
          <w:szCs w:val="28"/>
        </w:rPr>
        <w:t>внутрипоселковые</w:t>
      </w:r>
      <w:proofErr w:type="spellEnd"/>
      <w:r w:rsidR="006A58FE">
        <w:rPr>
          <w:sz w:val="28"/>
          <w:szCs w:val="28"/>
        </w:rPr>
        <w:t xml:space="preserve"> дороги в п.</w:t>
      </w:r>
      <w:r w:rsidR="001D17BB">
        <w:rPr>
          <w:sz w:val="28"/>
          <w:szCs w:val="28"/>
        </w:rPr>
        <w:t xml:space="preserve"> </w:t>
      </w:r>
      <w:r w:rsidR="006A58FE">
        <w:rPr>
          <w:sz w:val="28"/>
          <w:szCs w:val="28"/>
        </w:rPr>
        <w:t>О</w:t>
      </w:r>
      <w:r w:rsidR="006A58FE">
        <w:rPr>
          <w:sz w:val="28"/>
          <w:szCs w:val="28"/>
        </w:rPr>
        <w:t>м</w:t>
      </w:r>
      <w:r w:rsidR="006A58FE">
        <w:rPr>
          <w:sz w:val="28"/>
          <w:szCs w:val="28"/>
        </w:rPr>
        <w:t xml:space="preserve">сукчан – 16 км, </w:t>
      </w:r>
      <w:proofErr w:type="spellStart"/>
      <w:r w:rsidR="006A58FE">
        <w:rPr>
          <w:sz w:val="28"/>
          <w:szCs w:val="28"/>
        </w:rPr>
        <w:t>внутрипоселковые</w:t>
      </w:r>
      <w:proofErr w:type="spellEnd"/>
      <w:r w:rsidR="006A58FE">
        <w:rPr>
          <w:sz w:val="28"/>
          <w:szCs w:val="28"/>
        </w:rPr>
        <w:t xml:space="preserve"> дороги в п.</w:t>
      </w:r>
      <w:r w:rsidR="001D17BB">
        <w:rPr>
          <w:sz w:val="28"/>
          <w:szCs w:val="28"/>
        </w:rPr>
        <w:t xml:space="preserve"> </w:t>
      </w:r>
      <w:r w:rsidR="006A58FE">
        <w:rPr>
          <w:sz w:val="28"/>
          <w:szCs w:val="28"/>
        </w:rPr>
        <w:t>Дукат – 4,9 км.</w:t>
      </w:r>
    </w:p>
    <w:p w:rsidR="004D21CB" w:rsidRPr="006A58FE" w:rsidRDefault="004D21CB" w:rsidP="006A58FE">
      <w:pPr>
        <w:pStyle w:val="ae"/>
        <w:ind w:firstLine="567"/>
        <w:jc w:val="both"/>
        <w:rPr>
          <w:sz w:val="28"/>
          <w:szCs w:val="28"/>
        </w:rPr>
      </w:pPr>
      <w:r w:rsidRPr="006A58FE">
        <w:rPr>
          <w:sz w:val="28"/>
          <w:szCs w:val="28"/>
        </w:rPr>
        <w:t xml:space="preserve">В </w:t>
      </w:r>
      <w:r w:rsidRPr="00336180">
        <w:rPr>
          <w:sz w:val="28"/>
          <w:szCs w:val="28"/>
        </w:rPr>
        <w:t>201</w:t>
      </w:r>
      <w:r w:rsidR="004918CB">
        <w:rPr>
          <w:sz w:val="28"/>
          <w:szCs w:val="28"/>
        </w:rPr>
        <w:t>7</w:t>
      </w:r>
      <w:r w:rsidRPr="006A58FE">
        <w:rPr>
          <w:sz w:val="28"/>
          <w:szCs w:val="28"/>
        </w:rPr>
        <w:t xml:space="preserve"> году на автомобильном транспорте перевезено </w:t>
      </w:r>
      <w:r w:rsidR="001137D2">
        <w:rPr>
          <w:sz w:val="28"/>
          <w:szCs w:val="28"/>
        </w:rPr>
        <w:t>401</w:t>
      </w:r>
      <w:r w:rsidRPr="006A58FE">
        <w:rPr>
          <w:sz w:val="28"/>
          <w:szCs w:val="28"/>
        </w:rPr>
        <w:t xml:space="preserve"> тыс. тонн гр</w:t>
      </w:r>
      <w:r w:rsidRPr="006A58FE">
        <w:rPr>
          <w:sz w:val="28"/>
          <w:szCs w:val="28"/>
        </w:rPr>
        <w:t>у</w:t>
      </w:r>
      <w:r w:rsidRPr="006A58FE">
        <w:rPr>
          <w:sz w:val="28"/>
          <w:szCs w:val="28"/>
        </w:rPr>
        <w:t xml:space="preserve">зов. Объем перевозок пассажиров автобусным и легковым автомобильным </w:t>
      </w:r>
      <w:r w:rsidRPr="00336180">
        <w:rPr>
          <w:sz w:val="28"/>
          <w:szCs w:val="28"/>
        </w:rPr>
        <w:t>транспо</w:t>
      </w:r>
      <w:r w:rsidRPr="00336180">
        <w:rPr>
          <w:sz w:val="28"/>
          <w:szCs w:val="28"/>
        </w:rPr>
        <w:t>р</w:t>
      </w:r>
      <w:r w:rsidRPr="00336180">
        <w:rPr>
          <w:sz w:val="28"/>
          <w:szCs w:val="28"/>
        </w:rPr>
        <w:t>том в 201</w:t>
      </w:r>
      <w:r w:rsidR="004918CB">
        <w:rPr>
          <w:sz w:val="28"/>
          <w:szCs w:val="28"/>
        </w:rPr>
        <w:t>7</w:t>
      </w:r>
      <w:r w:rsidRPr="006A58FE">
        <w:rPr>
          <w:sz w:val="28"/>
          <w:szCs w:val="28"/>
        </w:rPr>
        <w:t xml:space="preserve"> году составил </w:t>
      </w:r>
      <w:r w:rsidR="001137D2">
        <w:rPr>
          <w:sz w:val="28"/>
          <w:szCs w:val="28"/>
        </w:rPr>
        <w:t>11,1</w:t>
      </w:r>
      <w:r w:rsidRPr="006A58FE">
        <w:rPr>
          <w:sz w:val="28"/>
          <w:szCs w:val="28"/>
        </w:rPr>
        <w:t xml:space="preserve"> тыс. человек. При прогнозируемых темпах соц</w:t>
      </w:r>
      <w:r w:rsidRPr="006A58FE">
        <w:rPr>
          <w:sz w:val="28"/>
          <w:szCs w:val="28"/>
        </w:rPr>
        <w:t>и</w:t>
      </w:r>
      <w:r w:rsidRPr="006A58FE">
        <w:rPr>
          <w:sz w:val="28"/>
          <w:szCs w:val="28"/>
        </w:rPr>
        <w:t>ально-экономического развития спрос на грузовые перевозки ав</w:t>
      </w:r>
      <w:r w:rsidR="004918CB">
        <w:rPr>
          <w:sz w:val="28"/>
          <w:szCs w:val="28"/>
        </w:rPr>
        <w:t>томобильным транспортом к 2022</w:t>
      </w:r>
      <w:r w:rsidRPr="006A58FE">
        <w:rPr>
          <w:sz w:val="28"/>
          <w:szCs w:val="28"/>
        </w:rPr>
        <w:t xml:space="preserve">г. будет значительно увеличиваться. 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lastRenderedPageBreak/>
        <w:t>Наиболее актуальными проблемами дорожного хозяйства Омсукчанского городского округа являются: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1) из-за увеличения количества транспортных средств, участвующих в д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рожном движении, возрастания интенсивности движения и скоростного режима, повышения нагрузки на дорожную одежду от автомобилей повышенной груз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подъемности наблюдается увеличение процента изношенности дорожного покр</w:t>
      </w:r>
      <w:r w:rsidRPr="006A58FE">
        <w:rPr>
          <w:sz w:val="28"/>
          <w:szCs w:val="28"/>
        </w:rPr>
        <w:t>ы</w:t>
      </w:r>
      <w:r w:rsidRPr="006A58FE">
        <w:rPr>
          <w:sz w:val="28"/>
          <w:szCs w:val="28"/>
        </w:rPr>
        <w:t>тия;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2) большинство автомобильных дорог и мостов построено в 50-60-х годах прошлого века с использованием некачественных грунтов для отсыпки земляного полотна, и не соответствующих по прочностным характеристикам каменных м</w:t>
      </w:r>
      <w:r w:rsidRPr="006A58FE">
        <w:rPr>
          <w:sz w:val="28"/>
          <w:szCs w:val="28"/>
        </w:rPr>
        <w:t>а</w:t>
      </w:r>
      <w:r w:rsidRPr="006A58FE">
        <w:rPr>
          <w:sz w:val="28"/>
          <w:szCs w:val="28"/>
        </w:rPr>
        <w:t>териалов для устройства дорожной одежды, и требуют срочного ремонта с целью обеспечения безопасности движения;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3) искусственные сооружения не подвергаются регламентным обследован</w:t>
      </w:r>
      <w:r w:rsidRPr="006A58FE">
        <w:rPr>
          <w:sz w:val="28"/>
          <w:szCs w:val="28"/>
        </w:rPr>
        <w:t>и</w:t>
      </w:r>
      <w:r w:rsidRPr="006A58FE">
        <w:rPr>
          <w:sz w:val="28"/>
          <w:szCs w:val="28"/>
        </w:rPr>
        <w:t>ям и испытаниям, в результате чего их состояние по грузоподъемности и наде</w:t>
      </w:r>
      <w:r w:rsidRPr="006A58FE">
        <w:rPr>
          <w:sz w:val="28"/>
          <w:szCs w:val="28"/>
        </w:rPr>
        <w:t>ж</w:t>
      </w:r>
      <w:r w:rsidRPr="006A58FE">
        <w:rPr>
          <w:sz w:val="28"/>
          <w:szCs w:val="28"/>
        </w:rPr>
        <w:t>ности определить не представляется возможным;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4) длительный период времени работы по ремонту автомобильных д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рог не производились, тем самым не обеспечивалось восстановление ежегодного норм</w:t>
      </w:r>
      <w:r w:rsidRPr="006A58FE">
        <w:rPr>
          <w:sz w:val="28"/>
          <w:szCs w:val="28"/>
        </w:rPr>
        <w:t>а</w:t>
      </w:r>
      <w:r w:rsidRPr="006A58FE">
        <w:rPr>
          <w:sz w:val="28"/>
          <w:szCs w:val="28"/>
        </w:rPr>
        <w:t>тивного износа.</w:t>
      </w:r>
      <w:r w:rsidR="006F613F">
        <w:rPr>
          <w:sz w:val="28"/>
          <w:szCs w:val="28"/>
        </w:rPr>
        <w:t xml:space="preserve">  </w:t>
      </w:r>
    </w:p>
    <w:p w:rsidR="004D21CB" w:rsidRPr="006A58FE" w:rsidRDefault="004D21CB" w:rsidP="006A58FE">
      <w:pPr>
        <w:pStyle w:val="ae"/>
        <w:ind w:firstLine="540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Неудовлетворительное состояние автомобильных дорог является причиной  дорожно-транспортных происшествий. Поэтому особое внимание требуется к р</w:t>
      </w:r>
      <w:r w:rsidRPr="006A58FE">
        <w:rPr>
          <w:sz w:val="28"/>
          <w:szCs w:val="28"/>
        </w:rPr>
        <w:t>а</w:t>
      </w:r>
      <w:r w:rsidRPr="006A58FE">
        <w:rPr>
          <w:sz w:val="28"/>
          <w:szCs w:val="28"/>
        </w:rPr>
        <w:t xml:space="preserve">ботам по содержанию автомобильных дорог, включающим в себя своевременное устранение </w:t>
      </w:r>
      <w:r w:rsidR="006F613F" w:rsidRPr="006A58FE">
        <w:rPr>
          <w:sz w:val="28"/>
          <w:szCs w:val="28"/>
        </w:rPr>
        <w:t>ямочной</w:t>
      </w:r>
      <w:r w:rsidRPr="006A58FE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</w:t>
      </w:r>
      <w:proofErr w:type="gramStart"/>
      <w:r w:rsidRPr="006A58FE">
        <w:rPr>
          <w:sz w:val="28"/>
          <w:szCs w:val="28"/>
        </w:rPr>
        <w:t>ограждений</w:t>
      </w:r>
      <w:proofErr w:type="gramEnd"/>
      <w:r w:rsidRPr="006A58FE">
        <w:rPr>
          <w:sz w:val="28"/>
          <w:szCs w:val="28"/>
        </w:rPr>
        <w:t xml:space="preserve"> и другие работы, связанные с обесп</w:t>
      </w:r>
      <w:r w:rsidRPr="006A58FE">
        <w:rPr>
          <w:sz w:val="28"/>
          <w:szCs w:val="28"/>
        </w:rPr>
        <w:t>е</w:t>
      </w:r>
      <w:r w:rsidRPr="006A58FE">
        <w:rPr>
          <w:sz w:val="28"/>
          <w:szCs w:val="28"/>
        </w:rPr>
        <w:t>чением безопасности дорожного движения, удобс</w:t>
      </w:r>
      <w:r w:rsidRPr="006A58FE">
        <w:rPr>
          <w:sz w:val="28"/>
          <w:szCs w:val="28"/>
        </w:rPr>
        <w:t>т</w:t>
      </w:r>
      <w:r w:rsidRPr="006A58FE">
        <w:rPr>
          <w:sz w:val="28"/>
          <w:szCs w:val="28"/>
        </w:rPr>
        <w:t xml:space="preserve">ва эксплуатации автодорог и увеличением срока их службы. 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Приведение технического состояния автомобильных дорог в соответствие у</w:t>
      </w:r>
      <w:r w:rsidRPr="00547AFB">
        <w:rPr>
          <w:sz w:val="28"/>
          <w:szCs w:val="28"/>
        </w:rPr>
        <w:t>с</w:t>
      </w:r>
      <w:r w:rsidRPr="00547AFB">
        <w:rPr>
          <w:sz w:val="28"/>
          <w:szCs w:val="28"/>
        </w:rPr>
        <w:t xml:space="preserve">тановленным техническим нормам  является ключевой </w:t>
      </w:r>
      <w:r w:rsidRPr="002228BE">
        <w:rPr>
          <w:sz w:val="28"/>
          <w:szCs w:val="28"/>
        </w:rPr>
        <w:t>задачей</w:t>
      </w:r>
      <w:r w:rsidR="006A58FE">
        <w:rPr>
          <w:sz w:val="28"/>
          <w:szCs w:val="28"/>
        </w:rPr>
        <w:t xml:space="preserve"> Омсу</w:t>
      </w:r>
      <w:r w:rsidR="006A58FE">
        <w:rPr>
          <w:sz w:val="28"/>
          <w:szCs w:val="28"/>
        </w:rPr>
        <w:t>к</w:t>
      </w:r>
      <w:r w:rsidR="006A58FE">
        <w:rPr>
          <w:sz w:val="28"/>
          <w:szCs w:val="28"/>
        </w:rPr>
        <w:t>чанского городского округа</w:t>
      </w:r>
      <w:r w:rsidRPr="002228BE">
        <w:rPr>
          <w:sz w:val="28"/>
          <w:szCs w:val="28"/>
        </w:rPr>
        <w:t>. Без</w:t>
      </w:r>
      <w:r w:rsidRPr="00547AFB">
        <w:rPr>
          <w:sz w:val="28"/>
          <w:szCs w:val="28"/>
        </w:rPr>
        <w:t xml:space="preserve"> этого нельзя добиться существенного повышения эффе</w:t>
      </w:r>
      <w:r w:rsidRPr="00547AFB">
        <w:rPr>
          <w:sz w:val="28"/>
          <w:szCs w:val="28"/>
        </w:rPr>
        <w:t>к</w:t>
      </w:r>
      <w:r w:rsidRPr="00547AFB">
        <w:rPr>
          <w:sz w:val="28"/>
          <w:szCs w:val="28"/>
        </w:rPr>
        <w:t>тивности обслуживания экономического сектора и населения, а также обеспечить в полной мере эксплуатацию автомобильных дорог, орг</w:t>
      </w:r>
      <w:r w:rsidRPr="00547AFB">
        <w:rPr>
          <w:sz w:val="28"/>
          <w:szCs w:val="28"/>
        </w:rPr>
        <w:t>а</w:t>
      </w:r>
      <w:r w:rsidRPr="00547AFB">
        <w:rPr>
          <w:sz w:val="28"/>
          <w:szCs w:val="28"/>
        </w:rPr>
        <w:t>низацию безопасности транспортных перевозок.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В настоящее время  существующая сеть автомобильных дорог находится в неудовлетворительном состоянии. Большая часть автомобильных дорог имеет в</w:t>
      </w:r>
      <w:r w:rsidRPr="00547AFB">
        <w:rPr>
          <w:sz w:val="28"/>
          <w:szCs w:val="28"/>
        </w:rPr>
        <w:t>ы</w:t>
      </w:r>
      <w:r w:rsidRPr="00547AFB">
        <w:rPr>
          <w:sz w:val="28"/>
          <w:szCs w:val="28"/>
        </w:rPr>
        <w:t>сокую степень износа. Так наблюдается ускоренный износ автод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роги Омсукчан-Дукат, обусловленный высокими темпами роста парка авт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транспортных средств и интенсивности движения, а также увеличением в составе автотранспортных п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 xml:space="preserve">токов доли большегрузных автомобилей. </w:t>
      </w:r>
    </w:p>
    <w:p w:rsidR="004D21CB" w:rsidRPr="002228BE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Мостовые сооружения на автомобильных дорогах требуют увеличения про</w:t>
      </w:r>
      <w:r w:rsidRPr="002228BE">
        <w:rPr>
          <w:sz w:val="28"/>
          <w:szCs w:val="28"/>
        </w:rPr>
        <w:t>ч</w:t>
      </w:r>
      <w:r w:rsidRPr="002228BE">
        <w:rPr>
          <w:sz w:val="28"/>
          <w:szCs w:val="28"/>
        </w:rPr>
        <w:t>ностных характеристик из-за ускоренного разрушения конструктива мостового покрытия вследствие снижения межремонтных сроков службы и увеличения н</w:t>
      </w:r>
      <w:r w:rsidRPr="002228BE">
        <w:rPr>
          <w:sz w:val="28"/>
          <w:szCs w:val="28"/>
        </w:rPr>
        <w:t>е</w:t>
      </w:r>
      <w:r w:rsidRPr="002228BE">
        <w:rPr>
          <w:sz w:val="28"/>
          <w:szCs w:val="28"/>
        </w:rPr>
        <w:t>сущей нагрузки из-за  присутствия в составе транспортных п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 xml:space="preserve">токов доли тяжелых автомобилей и автопоездов. По состоянию на </w:t>
      </w:r>
      <w:r w:rsidR="00CE602B">
        <w:rPr>
          <w:sz w:val="28"/>
          <w:szCs w:val="28"/>
        </w:rPr>
        <w:t>0</w:t>
      </w:r>
      <w:r w:rsidRPr="002228BE">
        <w:rPr>
          <w:sz w:val="28"/>
          <w:szCs w:val="28"/>
        </w:rPr>
        <w:t>1 января 201</w:t>
      </w:r>
      <w:r w:rsidR="004918CB">
        <w:rPr>
          <w:sz w:val="28"/>
          <w:szCs w:val="28"/>
        </w:rPr>
        <w:t>8</w:t>
      </w:r>
      <w:r w:rsidRPr="002228BE">
        <w:rPr>
          <w:sz w:val="28"/>
          <w:szCs w:val="28"/>
        </w:rPr>
        <w:t xml:space="preserve"> года 4 мостовых с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 xml:space="preserve">оружения на автомобильных дорогах </w:t>
      </w:r>
      <w:r w:rsidR="00D22ED5">
        <w:rPr>
          <w:sz w:val="28"/>
          <w:szCs w:val="28"/>
        </w:rPr>
        <w:t xml:space="preserve"> Омсукчан-Дукат и Омсукчан-Галимый </w:t>
      </w:r>
      <w:r w:rsidRPr="002228BE">
        <w:rPr>
          <w:sz w:val="28"/>
          <w:szCs w:val="28"/>
        </w:rPr>
        <w:t>н</w:t>
      </w:r>
      <w:r w:rsidRPr="002228BE">
        <w:rPr>
          <w:sz w:val="28"/>
          <w:szCs w:val="28"/>
        </w:rPr>
        <w:t>а</w:t>
      </w:r>
      <w:r w:rsidRPr="002228BE">
        <w:rPr>
          <w:sz w:val="28"/>
          <w:szCs w:val="28"/>
        </w:rPr>
        <w:t>ходятся в неудовлетворительном состоянии.</w:t>
      </w:r>
    </w:p>
    <w:p w:rsidR="004D21CB" w:rsidRDefault="006A58FE" w:rsidP="006A58F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A58FE">
        <w:rPr>
          <w:sz w:val="28"/>
          <w:szCs w:val="28"/>
        </w:rPr>
        <w:t xml:space="preserve">Безопасность движения на дорогах </w:t>
      </w:r>
      <w:r w:rsidR="00383E85">
        <w:rPr>
          <w:sz w:val="28"/>
          <w:szCs w:val="28"/>
        </w:rPr>
        <w:t>Омсукчанского городского округа</w:t>
      </w:r>
      <w:r w:rsidRPr="006A58FE">
        <w:rPr>
          <w:sz w:val="28"/>
          <w:szCs w:val="28"/>
        </w:rPr>
        <w:t xml:space="preserve"> также является приоритетным направлением. Аварийность на автомобильном транспо</w:t>
      </w:r>
      <w:r w:rsidRPr="006A58FE">
        <w:rPr>
          <w:sz w:val="28"/>
          <w:szCs w:val="28"/>
        </w:rPr>
        <w:t>р</w:t>
      </w:r>
      <w:r w:rsidRPr="006A58FE">
        <w:rPr>
          <w:sz w:val="28"/>
          <w:szCs w:val="28"/>
        </w:rPr>
        <w:lastRenderedPageBreak/>
        <w:t>те наносит огромный моральный и материальный ущерб как обществу в целом, так и отдельным гражданам.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B4792">
        <w:rPr>
          <w:sz w:val="28"/>
          <w:szCs w:val="28"/>
        </w:rPr>
        <w:t xml:space="preserve"> числу основных принципов обеспечения безопасности дорожного движ</w:t>
      </w:r>
      <w:r w:rsidRPr="00EB4792">
        <w:rPr>
          <w:sz w:val="28"/>
          <w:szCs w:val="28"/>
        </w:rPr>
        <w:t>е</w:t>
      </w:r>
      <w:r w:rsidRPr="00EB4792">
        <w:rPr>
          <w:sz w:val="28"/>
          <w:szCs w:val="28"/>
        </w:rPr>
        <w:t>ния отнесены: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- приоритет жизни и здоровья граждан, участвующих в дорожном дв</w:t>
      </w:r>
      <w:r w:rsidRPr="00EB4792">
        <w:rPr>
          <w:sz w:val="28"/>
          <w:szCs w:val="28"/>
        </w:rPr>
        <w:t>и</w:t>
      </w:r>
      <w:r w:rsidRPr="00EB4792">
        <w:rPr>
          <w:sz w:val="28"/>
          <w:szCs w:val="28"/>
        </w:rPr>
        <w:t>жении, над экономическими результатами хозяйственной деятельности;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 xml:space="preserve">- приоритет ответственности </w:t>
      </w:r>
      <w:r>
        <w:rPr>
          <w:sz w:val="28"/>
          <w:szCs w:val="28"/>
        </w:rPr>
        <w:t xml:space="preserve">муниципалитета </w:t>
      </w:r>
      <w:r w:rsidRPr="00EB4792">
        <w:rPr>
          <w:sz w:val="28"/>
          <w:szCs w:val="28"/>
        </w:rPr>
        <w:t xml:space="preserve"> за обеспечение безопасности дорожного движения над ответственностью граждан, участвующих в дорожном движении;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- соблюдение интересов граждан</w:t>
      </w:r>
      <w:r>
        <w:rPr>
          <w:sz w:val="28"/>
          <w:szCs w:val="28"/>
        </w:rPr>
        <w:t xml:space="preserve"> и </w:t>
      </w:r>
      <w:r w:rsidRPr="00EB4792">
        <w:rPr>
          <w:sz w:val="28"/>
          <w:szCs w:val="28"/>
        </w:rPr>
        <w:t xml:space="preserve"> общества </w:t>
      </w:r>
      <w:r>
        <w:rPr>
          <w:sz w:val="28"/>
          <w:szCs w:val="28"/>
        </w:rPr>
        <w:t>Омсукчанского городского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</w:t>
      </w:r>
      <w:r w:rsidRPr="00EB4792">
        <w:rPr>
          <w:sz w:val="28"/>
          <w:szCs w:val="28"/>
        </w:rPr>
        <w:t xml:space="preserve"> при обеспечении без</w:t>
      </w:r>
      <w:r>
        <w:rPr>
          <w:sz w:val="28"/>
          <w:szCs w:val="28"/>
        </w:rPr>
        <w:t>опасности дорожного движения.</w:t>
      </w:r>
    </w:p>
    <w:p w:rsidR="006A58FE" w:rsidRDefault="006A58FE" w:rsidP="00EB4792">
      <w:pPr>
        <w:pStyle w:val="ae"/>
        <w:ind w:firstLine="36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Решение перечисленных проблем</w:t>
      </w:r>
      <w:r w:rsidRPr="006A58FE">
        <w:rPr>
          <w:sz w:val="28"/>
          <w:szCs w:val="28"/>
        </w:rPr>
        <w:t xml:space="preserve"> возможно с использованием программно- целевого метода планирования расходов областного бюджета на содержание и развитие автомобильных дорог Омсукчанского городского округа</w:t>
      </w:r>
      <w:r>
        <w:rPr>
          <w:sz w:val="28"/>
          <w:szCs w:val="28"/>
        </w:rPr>
        <w:t>.</w:t>
      </w:r>
    </w:p>
    <w:p w:rsidR="006A58FE" w:rsidRPr="00444254" w:rsidRDefault="006A58FE" w:rsidP="006A58FE">
      <w:pPr>
        <w:autoSpaceDE w:val="0"/>
        <w:autoSpaceDN w:val="0"/>
        <w:adjustRightInd w:val="0"/>
        <w:ind w:firstLine="360"/>
        <w:jc w:val="both"/>
        <w:outlineLvl w:val="1"/>
        <w:rPr>
          <w:b/>
          <w:sz w:val="16"/>
          <w:szCs w:val="28"/>
          <w:highlight w:val="yellow"/>
        </w:rPr>
      </w:pPr>
    </w:p>
    <w:p w:rsidR="004D21CB" w:rsidRDefault="001D17BB" w:rsidP="001D17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4D21CB" w:rsidRPr="001D17BB">
        <w:rPr>
          <w:b/>
          <w:sz w:val="28"/>
          <w:szCs w:val="28"/>
        </w:rPr>
        <w:t>Цели и задачи Програ</w:t>
      </w:r>
      <w:r w:rsidR="005B71F5" w:rsidRPr="001D17BB">
        <w:rPr>
          <w:b/>
          <w:sz w:val="28"/>
          <w:szCs w:val="28"/>
        </w:rPr>
        <w:t>ммы, срок и этапы ее реализации</w:t>
      </w:r>
    </w:p>
    <w:p w:rsidR="001D17BB" w:rsidRPr="001D17BB" w:rsidRDefault="001D17BB" w:rsidP="001D17BB">
      <w:pPr>
        <w:rPr>
          <w:sz w:val="16"/>
        </w:rPr>
      </w:pPr>
    </w:p>
    <w:p w:rsidR="004D21CB" w:rsidRPr="000175E3" w:rsidRDefault="004D21CB" w:rsidP="000103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Целью Программы является повышение эффективности и безопасности функционирования </w:t>
      </w:r>
      <w:proofErr w:type="gramStart"/>
      <w:r w:rsidRPr="000175E3">
        <w:rPr>
          <w:sz w:val="28"/>
          <w:szCs w:val="28"/>
        </w:rPr>
        <w:t>сети</w:t>
      </w:r>
      <w:proofErr w:type="gramEnd"/>
      <w:r w:rsidRPr="000175E3">
        <w:rPr>
          <w:sz w:val="28"/>
          <w:szCs w:val="28"/>
        </w:rPr>
        <w:t xml:space="preserve"> автомобильных дорог, обеспечивающих жизненно ва</w:t>
      </w:r>
      <w:r w:rsidRPr="000175E3">
        <w:rPr>
          <w:sz w:val="28"/>
          <w:szCs w:val="28"/>
        </w:rPr>
        <w:t>ж</w:t>
      </w:r>
      <w:r w:rsidRPr="000175E3">
        <w:rPr>
          <w:sz w:val="28"/>
          <w:szCs w:val="28"/>
        </w:rPr>
        <w:t>ные интересы, развития экономики и социальной сферы Омсукчанского городск</w:t>
      </w:r>
      <w:r w:rsidRPr="000175E3">
        <w:rPr>
          <w:sz w:val="28"/>
          <w:szCs w:val="28"/>
        </w:rPr>
        <w:t>о</w:t>
      </w:r>
      <w:r w:rsidRPr="000175E3">
        <w:rPr>
          <w:sz w:val="28"/>
          <w:szCs w:val="28"/>
        </w:rPr>
        <w:t>го округа</w:t>
      </w:r>
      <w:r w:rsidR="006A58FE">
        <w:rPr>
          <w:sz w:val="28"/>
          <w:szCs w:val="28"/>
        </w:rPr>
        <w:t>, повышение безопасности дорожного движения в Омсукчанском горо</w:t>
      </w:r>
      <w:r w:rsidR="006A58FE">
        <w:rPr>
          <w:sz w:val="28"/>
          <w:szCs w:val="28"/>
        </w:rPr>
        <w:t>д</w:t>
      </w:r>
      <w:r w:rsidR="006A58FE">
        <w:rPr>
          <w:sz w:val="28"/>
          <w:szCs w:val="28"/>
        </w:rPr>
        <w:t>ском округе</w:t>
      </w:r>
      <w:r w:rsidRPr="000175E3">
        <w:rPr>
          <w:sz w:val="28"/>
          <w:szCs w:val="28"/>
        </w:rPr>
        <w:t>.</w:t>
      </w:r>
    </w:p>
    <w:p w:rsidR="004D21C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>Для достижения указанной цели необходимо решить следующие основные задачи:</w:t>
      </w:r>
    </w:p>
    <w:p w:rsidR="00604B3B" w:rsidRPr="00604B3B" w:rsidRDefault="00604B3B" w:rsidP="005B71F5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B3B">
        <w:rPr>
          <w:rFonts w:ascii="Times New Roman" w:hAnsi="Times New Roman" w:cs="Times New Roman"/>
          <w:sz w:val="28"/>
          <w:szCs w:val="28"/>
        </w:rPr>
        <w:t>-</w:t>
      </w:r>
      <w:r w:rsidR="003137E4">
        <w:rPr>
          <w:rFonts w:ascii="Times New Roman" w:hAnsi="Times New Roman" w:cs="Times New Roman"/>
          <w:sz w:val="28"/>
          <w:szCs w:val="28"/>
        </w:rPr>
        <w:t xml:space="preserve"> </w:t>
      </w:r>
      <w:r w:rsidRPr="00604B3B">
        <w:rPr>
          <w:rFonts w:ascii="Times New Roman" w:hAnsi="Times New Roman" w:cs="Times New Roman"/>
          <w:sz w:val="28"/>
          <w:szCs w:val="28"/>
        </w:rPr>
        <w:t>круглогодично</w:t>
      </w:r>
      <w:r w:rsidR="006A58FE">
        <w:rPr>
          <w:rFonts w:ascii="Times New Roman" w:hAnsi="Times New Roman" w:cs="Times New Roman"/>
          <w:sz w:val="28"/>
          <w:szCs w:val="28"/>
        </w:rPr>
        <w:t>е</w:t>
      </w:r>
      <w:r w:rsidRPr="00604B3B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6A58FE">
        <w:rPr>
          <w:rFonts w:ascii="Times New Roman" w:hAnsi="Times New Roman" w:cs="Times New Roman"/>
          <w:sz w:val="28"/>
          <w:szCs w:val="28"/>
        </w:rPr>
        <w:t>е</w:t>
      </w:r>
      <w:r w:rsidRPr="00604B3B">
        <w:rPr>
          <w:rFonts w:ascii="Times New Roman" w:hAnsi="Times New Roman" w:cs="Times New Roman"/>
          <w:sz w:val="28"/>
          <w:szCs w:val="28"/>
        </w:rPr>
        <w:t xml:space="preserve"> сети автодорог общего пользования местного значения в соответствии с нормативными требованиями к транспортно-эксплуатационным показателям и условиям безопасности движения;</w:t>
      </w:r>
    </w:p>
    <w:p w:rsidR="00604B3B" w:rsidRPr="00604B3B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</w:t>
      </w:r>
      <w:r w:rsidR="00604B3B" w:rsidRPr="00604B3B">
        <w:rPr>
          <w:sz w:val="28"/>
          <w:szCs w:val="28"/>
        </w:rPr>
        <w:t>содержание автомобильных дорог в состоянии, отвечающем растущим потребностям в перевозках автомобильным транспортом;</w:t>
      </w:r>
    </w:p>
    <w:p w:rsidR="00604B3B" w:rsidRPr="00604B3B" w:rsidRDefault="00604B3B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обеспечение сохранности сети автомобильных дорог.</w:t>
      </w:r>
    </w:p>
    <w:p w:rsidR="00604B3B" w:rsidRDefault="00604B3B" w:rsidP="005B71F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04B3B">
        <w:rPr>
          <w:color w:val="000000" w:themeColor="text1"/>
          <w:sz w:val="28"/>
          <w:szCs w:val="28"/>
        </w:rPr>
        <w:t>-</w:t>
      </w:r>
      <w:r w:rsidR="003137E4">
        <w:rPr>
          <w:color w:val="000000" w:themeColor="text1"/>
          <w:sz w:val="28"/>
          <w:szCs w:val="28"/>
        </w:rPr>
        <w:t xml:space="preserve"> </w:t>
      </w:r>
      <w:r w:rsidRPr="00604B3B">
        <w:rPr>
          <w:color w:val="000000" w:themeColor="text1"/>
          <w:sz w:val="28"/>
          <w:szCs w:val="28"/>
        </w:rPr>
        <w:t>осуществление ремонта автомобильных дорог общего пользования, мо</w:t>
      </w:r>
      <w:r w:rsidR="006A58FE">
        <w:rPr>
          <w:color w:val="000000" w:themeColor="text1"/>
          <w:sz w:val="28"/>
          <w:szCs w:val="28"/>
        </w:rPr>
        <w:t>стов;</w:t>
      </w:r>
    </w:p>
    <w:p w:rsidR="006A58FE" w:rsidRPr="00604B3B" w:rsidRDefault="006A58FE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3137E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круглогодичное содержание </w:t>
      </w:r>
      <w:proofErr w:type="spellStart"/>
      <w:r>
        <w:rPr>
          <w:color w:val="000000" w:themeColor="text1"/>
          <w:sz w:val="28"/>
          <w:szCs w:val="28"/>
        </w:rPr>
        <w:t>внутрипоселковых</w:t>
      </w:r>
      <w:proofErr w:type="spellEnd"/>
      <w:r>
        <w:rPr>
          <w:color w:val="000000" w:themeColor="text1"/>
          <w:sz w:val="28"/>
          <w:szCs w:val="28"/>
        </w:rPr>
        <w:t xml:space="preserve"> дорог.</w:t>
      </w:r>
    </w:p>
    <w:p w:rsidR="00604B3B" w:rsidRDefault="004D21CB" w:rsidP="00604B3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B3B">
        <w:rPr>
          <w:rFonts w:ascii="Times New Roman" w:hAnsi="Times New Roman" w:cs="Times New Roman"/>
          <w:sz w:val="28"/>
          <w:szCs w:val="28"/>
        </w:rPr>
        <w:t>Основным результатом решения задач должно стать</w:t>
      </w:r>
      <w:r w:rsidR="00257F75">
        <w:rPr>
          <w:rFonts w:ascii="Times New Roman" w:hAnsi="Times New Roman" w:cs="Times New Roman"/>
          <w:sz w:val="28"/>
          <w:szCs w:val="28"/>
        </w:rPr>
        <w:t>:</w:t>
      </w:r>
      <w:r w:rsidR="00604B3B" w:rsidRPr="00604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F75" w:rsidRPr="00257F75" w:rsidRDefault="00257F75" w:rsidP="00257F75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F75">
        <w:rPr>
          <w:rFonts w:ascii="Times New Roman" w:hAnsi="Times New Roman" w:cs="Times New Roman"/>
          <w:sz w:val="28"/>
          <w:szCs w:val="28"/>
        </w:rPr>
        <w:t>-</w:t>
      </w:r>
      <w:r w:rsidR="003137E4">
        <w:rPr>
          <w:rFonts w:ascii="Times New Roman" w:hAnsi="Times New Roman" w:cs="Times New Roman"/>
          <w:sz w:val="28"/>
          <w:szCs w:val="28"/>
        </w:rPr>
        <w:t xml:space="preserve"> </w:t>
      </w:r>
      <w:r w:rsidRPr="00257F75">
        <w:rPr>
          <w:rFonts w:ascii="Times New Roman" w:hAnsi="Times New Roman" w:cs="Times New Roman"/>
          <w:sz w:val="28"/>
          <w:szCs w:val="28"/>
        </w:rPr>
        <w:t>увеличение протяженности автодорог общего пользования местного знач</w:t>
      </w:r>
      <w:r w:rsidRPr="00257F75">
        <w:rPr>
          <w:rFonts w:ascii="Times New Roman" w:hAnsi="Times New Roman" w:cs="Times New Roman"/>
          <w:sz w:val="28"/>
          <w:szCs w:val="28"/>
        </w:rPr>
        <w:t>е</w:t>
      </w:r>
      <w:r w:rsidRPr="00257F75">
        <w:rPr>
          <w:rFonts w:ascii="Times New Roman" w:hAnsi="Times New Roman" w:cs="Times New Roman"/>
          <w:sz w:val="28"/>
          <w:szCs w:val="28"/>
        </w:rPr>
        <w:t>ния, соответствующих нормативным требованиям транспортно-эксплуатационны</w:t>
      </w:r>
      <w:r w:rsidR="00450249">
        <w:rPr>
          <w:rFonts w:ascii="Times New Roman" w:hAnsi="Times New Roman" w:cs="Times New Roman"/>
          <w:sz w:val="28"/>
          <w:szCs w:val="28"/>
        </w:rPr>
        <w:t>х</w:t>
      </w:r>
      <w:r w:rsidRPr="00257F7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280D5D">
        <w:rPr>
          <w:rFonts w:ascii="Times New Roman" w:hAnsi="Times New Roman" w:cs="Times New Roman"/>
          <w:sz w:val="28"/>
          <w:szCs w:val="28"/>
        </w:rPr>
        <w:t xml:space="preserve">на </w:t>
      </w:r>
      <w:r w:rsidR="00450249">
        <w:rPr>
          <w:rFonts w:ascii="Times New Roman" w:hAnsi="Times New Roman" w:cs="Times New Roman"/>
          <w:sz w:val="28"/>
          <w:szCs w:val="28"/>
        </w:rPr>
        <w:t>9</w:t>
      </w:r>
      <w:r w:rsidRPr="00280D5D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383E85" w:rsidRPr="00383E85" w:rsidRDefault="00604B3B" w:rsidP="00383E85">
      <w:pPr>
        <w:ind w:firstLine="540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развитие транспортной инфраструктуры</w:t>
      </w:r>
      <w:r w:rsidR="00383E85">
        <w:rPr>
          <w:sz w:val="28"/>
          <w:szCs w:val="28"/>
        </w:rPr>
        <w:t>,</w:t>
      </w:r>
      <w:r w:rsidR="00383E85" w:rsidRPr="00383E85">
        <w:t xml:space="preserve"> </w:t>
      </w:r>
      <w:r w:rsidR="00383E85" w:rsidRPr="00383E85">
        <w:rPr>
          <w:sz w:val="28"/>
          <w:szCs w:val="28"/>
        </w:rPr>
        <w:t>обеспечивающее снижение тран</w:t>
      </w:r>
      <w:r w:rsidR="00383E85" w:rsidRPr="00383E85">
        <w:rPr>
          <w:sz w:val="28"/>
          <w:szCs w:val="28"/>
        </w:rPr>
        <w:t>с</w:t>
      </w:r>
      <w:r w:rsidR="00383E85" w:rsidRPr="00383E85">
        <w:rPr>
          <w:sz w:val="28"/>
          <w:szCs w:val="28"/>
        </w:rPr>
        <w:t>портных издержек экономики Омсукчанского городского округа;</w:t>
      </w:r>
    </w:p>
    <w:p w:rsidR="00604B3B" w:rsidRPr="00604B3B" w:rsidRDefault="00604B3B" w:rsidP="00604B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повышение комплексной безопасности и качества дорог общего пользов</w:t>
      </w:r>
      <w:r w:rsidRPr="00604B3B">
        <w:rPr>
          <w:sz w:val="28"/>
          <w:szCs w:val="28"/>
        </w:rPr>
        <w:t>а</w:t>
      </w:r>
      <w:r w:rsidRPr="00604B3B">
        <w:rPr>
          <w:sz w:val="28"/>
          <w:szCs w:val="28"/>
        </w:rPr>
        <w:t>ния мест</w:t>
      </w:r>
      <w:r w:rsidR="005B71F5">
        <w:rPr>
          <w:sz w:val="28"/>
          <w:szCs w:val="28"/>
        </w:rPr>
        <w:t>ного значения округа;</w:t>
      </w:r>
    </w:p>
    <w:p w:rsidR="004D21CB" w:rsidRPr="000175E3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 </w:t>
      </w:r>
      <w:r w:rsidR="005B71F5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0175E3">
        <w:rPr>
          <w:sz w:val="28"/>
          <w:szCs w:val="28"/>
        </w:rPr>
        <w:t>улучшение транспортно-эксплуатационного состояния автомобильных д</w:t>
      </w:r>
      <w:r w:rsidRPr="000175E3">
        <w:rPr>
          <w:sz w:val="28"/>
          <w:szCs w:val="28"/>
        </w:rPr>
        <w:t>о</w:t>
      </w:r>
      <w:r w:rsidRPr="000175E3">
        <w:rPr>
          <w:sz w:val="28"/>
          <w:szCs w:val="28"/>
        </w:rPr>
        <w:t>рог и уменьшение доли протяженности автодорог, параметры которых не соо</w:t>
      </w:r>
      <w:r w:rsidRPr="000175E3">
        <w:rPr>
          <w:sz w:val="28"/>
          <w:szCs w:val="28"/>
        </w:rPr>
        <w:t>т</w:t>
      </w:r>
      <w:r w:rsidRPr="000175E3">
        <w:rPr>
          <w:sz w:val="28"/>
          <w:szCs w:val="28"/>
        </w:rPr>
        <w:t>ветствуют нормативным требованиям.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Реализацию Программы намечено осуществить</w:t>
      </w:r>
      <w:r w:rsidRPr="00547AFB">
        <w:rPr>
          <w:sz w:val="28"/>
          <w:szCs w:val="28"/>
        </w:rPr>
        <w:t xml:space="preserve"> в период с 201</w:t>
      </w:r>
      <w:r w:rsidR="004918CB">
        <w:rPr>
          <w:sz w:val="28"/>
          <w:szCs w:val="28"/>
        </w:rPr>
        <w:t>8 по 2022</w:t>
      </w:r>
      <w:r w:rsidRPr="00547AFB">
        <w:rPr>
          <w:sz w:val="28"/>
          <w:szCs w:val="28"/>
        </w:rPr>
        <w:t xml:space="preserve"> годы включительно.</w:t>
      </w:r>
    </w:p>
    <w:p w:rsidR="005B71F5" w:rsidRPr="00444254" w:rsidRDefault="005B71F5" w:rsidP="005B71F5">
      <w:pPr>
        <w:autoSpaceDE w:val="0"/>
        <w:autoSpaceDN w:val="0"/>
        <w:adjustRightInd w:val="0"/>
        <w:ind w:firstLine="540"/>
        <w:jc w:val="center"/>
        <w:rPr>
          <w:b/>
          <w:sz w:val="16"/>
          <w:szCs w:val="28"/>
        </w:rPr>
      </w:pPr>
    </w:p>
    <w:p w:rsidR="003137E4" w:rsidRDefault="003137E4" w:rsidP="003137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="005B71F5" w:rsidRPr="003137E4">
        <w:rPr>
          <w:b/>
          <w:sz w:val="28"/>
          <w:szCs w:val="28"/>
        </w:rPr>
        <w:t xml:space="preserve">Система целевых индикаторов Программы и ожидаемый </w:t>
      </w:r>
    </w:p>
    <w:p w:rsidR="005B71F5" w:rsidRDefault="005B71F5" w:rsidP="003137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7E4">
        <w:rPr>
          <w:b/>
          <w:sz w:val="28"/>
          <w:szCs w:val="28"/>
        </w:rPr>
        <w:t>социально-экономический эффект</w:t>
      </w:r>
    </w:p>
    <w:p w:rsidR="003137E4" w:rsidRPr="003137E4" w:rsidRDefault="003137E4" w:rsidP="003137E4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Pr="002228B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lastRenderedPageBreak/>
        <w:t xml:space="preserve">Целевые и объемные показатели Программы представлены в </w:t>
      </w:r>
      <w:r>
        <w:rPr>
          <w:sz w:val="28"/>
          <w:szCs w:val="28"/>
        </w:rPr>
        <w:t>таблице №</w:t>
      </w:r>
      <w:r w:rsidR="0045024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450249">
        <w:rPr>
          <w:sz w:val="28"/>
          <w:szCs w:val="28"/>
        </w:rPr>
        <w:t>.</w:t>
      </w:r>
    </w:p>
    <w:p w:rsidR="005B71F5" w:rsidRDefault="005B71F5" w:rsidP="005B7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1F5" w:rsidRPr="005B71F5" w:rsidRDefault="005B71F5" w:rsidP="005B71F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50249">
        <w:rPr>
          <w:b/>
          <w:sz w:val="28"/>
          <w:szCs w:val="28"/>
        </w:rPr>
        <w:t xml:space="preserve">                              </w:t>
      </w:r>
      <w:r w:rsidRPr="005B71F5">
        <w:rPr>
          <w:sz w:val="28"/>
          <w:szCs w:val="28"/>
        </w:rPr>
        <w:t>Таблица №</w:t>
      </w:r>
      <w:r w:rsidR="00450249">
        <w:rPr>
          <w:sz w:val="28"/>
          <w:szCs w:val="28"/>
        </w:rPr>
        <w:t xml:space="preserve"> </w:t>
      </w:r>
      <w:r w:rsidRPr="005B71F5">
        <w:rPr>
          <w:sz w:val="28"/>
          <w:szCs w:val="28"/>
        </w:rPr>
        <w:t>1</w:t>
      </w:r>
    </w:p>
    <w:p w:rsidR="005B71F5" w:rsidRPr="00D371E7" w:rsidRDefault="005B71F5" w:rsidP="005B7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Целевые и объемные показатели Программы</w:t>
      </w:r>
    </w:p>
    <w:p w:rsidR="005B71F5" w:rsidRPr="00A02FD0" w:rsidRDefault="005B71F5" w:rsidP="005B71F5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992"/>
        <w:gridCol w:w="850"/>
        <w:gridCol w:w="709"/>
        <w:gridCol w:w="992"/>
        <w:gridCol w:w="993"/>
        <w:gridCol w:w="992"/>
      </w:tblGrid>
      <w:tr w:rsidR="004918CB" w:rsidRPr="00C22134" w:rsidTr="00450249">
        <w:trPr>
          <w:cantSplit/>
          <w:trHeight w:val="123"/>
        </w:trPr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383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383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918CB" w:rsidRPr="00E532B0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6A58F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круглогодичного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держания автомобильных дорог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4918CB" w:rsidRPr="00E532B0" w:rsidTr="00450249">
        <w:trPr>
          <w:cantSplit/>
          <w:trHeight w:val="38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ремонта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дорог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18CB" w:rsidRPr="00E532B0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п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ротяженност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пальных автомобильных дорог, с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ответствующих нормативным тр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бованиям к транспортно-эксплуатационным показателям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  <w:p w:rsidR="004918CB" w:rsidRPr="00336180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918CB" w:rsidRPr="00C22134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Доля протяженности муниципал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ных автомобильных дорог, соотве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ствующих нормативным требован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ям к транспортно-эксплуатационным показателям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  <w:p w:rsidR="004918CB" w:rsidRPr="00336180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</w:tr>
    </w:tbl>
    <w:p w:rsidR="005B71F5" w:rsidRPr="00444254" w:rsidRDefault="005B71F5" w:rsidP="005B71F5">
      <w:pPr>
        <w:autoSpaceDE w:val="0"/>
        <w:autoSpaceDN w:val="0"/>
        <w:adjustRightInd w:val="0"/>
        <w:jc w:val="both"/>
        <w:outlineLvl w:val="1"/>
        <w:rPr>
          <w:sz w:val="18"/>
          <w:highlight w:val="yellow"/>
        </w:rPr>
      </w:pPr>
    </w:p>
    <w:p w:rsidR="005B71F5" w:rsidRPr="002228B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Эффективность мероприятий Программы определяется по следующим н</w:t>
      </w:r>
      <w:r w:rsidRPr="002228BE">
        <w:rPr>
          <w:sz w:val="28"/>
          <w:szCs w:val="28"/>
        </w:rPr>
        <w:t>а</w:t>
      </w:r>
      <w:r w:rsidRPr="002228BE">
        <w:rPr>
          <w:sz w:val="28"/>
          <w:szCs w:val="28"/>
        </w:rPr>
        <w:t>правлениям:</w:t>
      </w:r>
    </w:p>
    <w:p w:rsidR="005B71F5" w:rsidRPr="002228BE" w:rsidRDefault="005B71F5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социально-экономическая (общественная) эффективность, учитывающая помимо эффекта в транспортной отрасли сопутствующие социально-экономические результаты в смежных отраслях экономики и социальной сфере;</w:t>
      </w:r>
    </w:p>
    <w:p w:rsidR="005B71F5" w:rsidRPr="002228BE" w:rsidRDefault="005B71F5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социально-экономические последствия реализации Программы: пов</w:t>
      </w:r>
      <w:r w:rsidRPr="002228BE">
        <w:rPr>
          <w:sz w:val="28"/>
          <w:szCs w:val="28"/>
        </w:rPr>
        <w:t>ы</w:t>
      </w:r>
      <w:r w:rsidRPr="002228BE">
        <w:rPr>
          <w:sz w:val="28"/>
          <w:szCs w:val="28"/>
        </w:rPr>
        <w:t>шение жизненного уровня населения, улучшение социальных условий, активизация эк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>номической деятельности, снижение транспортной составляющей в цене прои</w:t>
      </w:r>
      <w:r w:rsidRPr="002228BE">
        <w:rPr>
          <w:sz w:val="28"/>
          <w:szCs w:val="28"/>
        </w:rPr>
        <w:t>з</w:t>
      </w:r>
      <w:r w:rsidRPr="002228BE">
        <w:rPr>
          <w:sz w:val="28"/>
          <w:szCs w:val="28"/>
        </w:rPr>
        <w:t>водимой продукции, улучшение транспортного обслуживания населения, орган</w:t>
      </w:r>
      <w:r w:rsidRPr="002228BE">
        <w:rPr>
          <w:sz w:val="28"/>
          <w:szCs w:val="28"/>
        </w:rPr>
        <w:t>и</w:t>
      </w:r>
      <w:r w:rsidRPr="002228BE">
        <w:rPr>
          <w:sz w:val="28"/>
          <w:szCs w:val="28"/>
        </w:rPr>
        <w:t>заций и предприятий Омсукчанского городского округа.</w:t>
      </w:r>
    </w:p>
    <w:p w:rsidR="00444254" w:rsidRDefault="005B71F5" w:rsidP="004442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4CDE">
        <w:rPr>
          <w:sz w:val="28"/>
          <w:szCs w:val="28"/>
        </w:rPr>
        <w:t>В Программе использованы следующие показатели социально-экономической эффективности:</w:t>
      </w:r>
    </w:p>
    <w:p w:rsidR="00444254" w:rsidRDefault="005B71F5" w:rsidP="00913D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71E7">
        <w:rPr>
          <w:sz w:val="28"/>
          <w:szCs w:val="28"/>
        </w:rPr>
        <w:t>- увеличение протяженности автодорог, соответствующих нормативным тр</w:t>
      </w:r>
      <w:r w:rsidRPr="00D371E7">
        <w:rPr>
          <w:sz w:val="28"/>
          <w:szCs w:val="28"/>
        </w:rPr>
        <w:t>е</w:t>
      </w:r>
      <w:r w:rsidRPr="00D371E7">
        <w:rPr>
          <w:sz w:val="28"/>
          <w:szCs w:val="28"/>
        </w:rPr>
        <w:t xml:space="preserve">бованиям, </w:t>
      </w:r>
      <w:r w:rsidRPr="00336180">
        <w:rPr>
          <w:sz w:val="28"/>
          <w:szCs w:val="28"/>
        </w:rPr>
        <w:t xml:space="preserve">достигнет </w:t>
      </w:r>
      <w:r w:rsidR="00073AD0">
        <w:rPr>
          <w:sz w:val="28"/>
          <w:szCs w:val="28"/>
        </w:rPr>
        <w:t>27,6</w:t>
      </w:r>
      <w:r w:rsidR="00336180" w:rsidRPr="00336180">
        <w:rPr>
          <w:sz w:val="28"/>
          <w:szCs w:val="28"/>
        </w:rPr>
        <w:t xml:space="preserve"> </w:t>
      </w:r>
      <w:r w:rsidRPr="00336180">
        <w:rPr>
          <w:sz w:val="28"/>
          <w:szCs w:val="28"/>
        </w:rPr>
        <w:t xml:space="preserve">км и составит </w:t>
      </w:r>
      <w:r w:rsidR="00073AD0">
        <w:rPr>
          <w:sz w:val="28"/>
          <w:szCs w:val="28"/>
        </w:rPr>
        <w:t>69,7</w:t>
      </w:r>
      <w:r w:rsidRPr="00336180">
        <w:rPr>
          <w:sz w:val="28"/>
          <w:szCs w:val="28"/>
        </w:rPr>
        <w:t xml:space="preserve"> процента</w:t>
      </w:r>
      <w:r w:rsidRPr="00D371E7">
        <w:rPr>
          <w:sz w:val="28"/>
          <w:szCs w:val="28"/>
        </w:rPr>
        <w:t xml:space="preserve"> от общей прот</w:t>
      </w:r>
      <w:r w:rsidRPr="00D371E7">
        <w:rPr>
          <w:sz w:val="28"/>
          <w:szCs w:val="28"/>
        </w:rPr>
        <w:t>я</w:t>
      </w:r>
      <w:r w:rsidRPr="00D371E7">
        <w:rPr>
          <w:sz w:val="28"/>
          <w:szCs w:val="28"/>
        </w:rPr>
        <w:t>женности автодорог.</w:t>
      </w:r>
    </w:p>
    <w:p w:rsidR="00913DCA" w:rsidRPr="00913DCA" w:rsidRDefault="00913DCA" w:rsidP="00913DCA">
      <w:pPr>
        <w:autoSpaceDE w:val="0"/>
        <w:autoSpaceDN w:val="0"/>
        <w:adjustRightInd w:val="0"/>
        <w:ind w:firstLine="540"/>
        <w:jc w:val="both"/>
        <w:rPr>
          <w:sz w:val="16"/>
          <w:szCs w:val="28"/>
        </w:rPr>
      </w:pPr>
    </w:p>
    <w:p w:rsidR="00315247" w:rsidRDefault="00715A92" w:rsidP="00715A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</w:t>
      </w:r>
      <w:r w:rsidR="00315247" w:rsidRPr="00715A92">
        <w:rPr>
          <w:b/>
          <w:sz w:val="28"/>
          <w:szCs w:val="28"/>
        </w:rPr>
        <w:t>Исполнители Программы</w:t>
      </w:r>
    </w:p>
    <w:p w:rsidR="00715A92" w:rsidRPr="00444254" w:rsidRDefault="00715A92" w:rsidP="00715A92">
      <w:pPr>
        <w:autoSpaceDE w:val="0"/>
        <w:autoSpaceDN w:val="0"/>
        <w:adjustRightInd w:val="0"/>
        <w:rPr>
          <w:b/>
          <w:sz w:val="16"/>
          <w:szCs w:val="28"/>
        </w:rPr>
      </w:pP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2ED5">
        <w:rPr>
          <w:sz w:val="28"/>
          <w:szCs w:val="28"/>
        </w:rPr>
        <w:t>Реализацию Программы осуществляет Управление ЖКХ и градостроител</w:t>
      </w:r>
      <w:r w:rsidRPr="00D22ED5">
        <w:rPr>
          <w:sz w:val="28"/>
          <w:szCs w:val="28"/>
        </w:rPr>
        <w:t>ь</w:t>
      </w:r>
      <w:r w:rsidRPr="00D22ED5">
        <w:rPr>
          <w:sz w:val="28"/>
          <w:szCs w:val="28"/>
        </w:rPr>
        <w:t>ства администрации Омсукчанского городского округа (далее – Ответс</w:t>
      </w:r>
      <w:r w:rsidRPr="00D22ED5">
        <w:rPr>
          <w:sz w:val="28"/>
          <w:szCs w:val="28"/>
        </w:rPr>
        <w:t>т</w:t>
      </w:r>
      <w:r w:rsidRPr="00D22ED5">
        <w:rPr>
          <w:sz w:val="28"/>
          <w:szCs w:val="28"/>
        </w:rPr>
        <w:t>венный исполнитель).</w:t>
      </w: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2ED5">
        <w:rPr>
          <w:sz w:val="28"/>
          <w:szCs w:val="28"/>
        </w:rPr>
        <w:t>Ответственный исполнитель несет ответственность за реализацию Пр</w:t>
      </w:r>
      <w:r w:rsidRPr="00D22ED5">
        <w:rPr>
          <w:sz w:val="28"/>
          <w:szCs w:val="28"/>
        </w:rPr>
        <w:t>о</w:t>
      </w:r>
      <w:r w:rsidRPr="00D22ED5">
        <w:rPr>
          <w:sz w:val="28"/>
          <w:szCs w:val="28"/>
        </w:rPr>
        <w:t>граммы, уточняет сроки реализации мероприятий Программы и объемы их ф</w:t>
      </w:r>
      <w:r w:rsidRPr="00D22ED5">
        <w:rPr>
          <w:sz w:val="28"/>
          <w:szCs w:val="28"/>
        </w:rPr>
        <w:t>и</w:t>
      </w:r>
      <w:r w:rsidRPr="00D22ED5">
        <w:rPr>
          <w:sz w:val="28"/>
          <w:szCs w:val="28"/>
        </w:rPr>
        <w:t>нансирования.</w:t>
      </w: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OLE_LINK1"/>
      <w:bookmarkStart w:id="1" w:name="OLE_LINK2"/>
      <w:r w:rsidRPr="00D22ED5">
        <w:rPr>
          <w:sz w:val="28"/>
          <w:szCs w:val="28"/>
        </w:rPr>
        <w:t xml:space="preserve">Ответственным исполнителем  </w:t>
      </w:r>
      <w:bookmarkEnd w:id="0"/>
      <w:bookmarkEnd w:id="1"/>
      <w:r w:rsidRPr="00D22ED5">
        <w:rPr>
          <w:sz w:val="28"/>
          <w:szCs w:val="28"/>
        </w:rPr>
        <w:t>выполняются следующие основные з</w:t>
      </w:r>
      <w:r w:rsidRPr="00D22ED5">
        <w:rPr>
          <w:sz w:val="28"/>
          <w:szCs w:val="28"/>
        </w:rPr>
        <w:t>а</w:t>
      </w:r>
      <w:r w:rsidRPr="00D22ED5">
        <w:rPr>
          <w:sz w:val="28"/>
          <w:szCs w:val="28"/>
        </w:rPr>
        <w:t>дачи: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подготовка предложений по составлению плана инвестиционных и т</w:t>
      </w:r>
      <w:r w:rsidRPr="002228BE">
        <w:rPr>
          <w:sz w:val="28"/>
          <w:szCs w:val="28"/>
        </w:rPr>
        <w:t>е</w:t>
      </w:r>
      <w:r w:rsidRPr="002228BE">
        <w:rPr>
          <w:sz w:val="28"/>
          <w:szCs w:val="28"/>
        </w:rPr>
        <w:t>кущих расходов на очередной период;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lastRenderedPageBreak/>
        <w:t>- уточнение промежуточных сроков реализации мероприятий Программы и объемов их финансирования, а также соответствующих показателей;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корректировка плана реализации Программы по источникам, объемам ф</w:t>
      </w:r>
      <w:r w:rsidRPr="002228BE">
        <w:rPr>
          <w:sz w:val="28"/>
          <w:szCs w:val="28"/>
        </w:rPr>
        <w:t>и</w:t>
      </w:r>
      <w:r w:rsidRPr="002228BE">
        <w:rPr>
          <w:sz w:val="28"/>
          <w:szCs w:val="28"/>
        </w:rPr>
        <w:t>нансирования и перечню предлагаемых к реализации задач осуществляется в р</w:t>
      </w:r>
      <w:r w:rsidRPr="002228BE">
        <w:rPr>
          <w:sz w:val="28"/>
          <w:szCs w:val="28"/>
        </w:rPr>
        <w:t>е</w:t>
      </w:r>
      <w:r w:rsidRPr="002228BE">
        <w:rPr>
          <w:sz w:val="28"/>
          <w:szCs w:val="28"/>
        </w:rPr>
        <w:t xml:space="preserve">зультате принятия бюджета Омсукчанского городского округа; 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участие в проведение аукционов (торгов) по отбору исполнителей пр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 xml:space="preserve">граммных мероприятий; 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над</w:t>
      </w:r>
      <w:r w:rsidRPr="002228BE">
        <w:rPr>
          <w:sz w:val="28"/>
          <w:szCs w:val="28"/>
        </w:rPr>
        <w:t xml:space="preserve"> качеством производства дорожных работ, д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>рожно-строительных материалов;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мониторинг выполнения целевых показателей Программы;</w:t>
      </w:r>
    </w:p>
    <w:p w:rsidR="00315247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экономический анализ эффективности программных проектов и меропри</w:t>
      </w:r>
      <w:r w:rsidRPr="002228BE">
        <w:rPr>
          <w:sz w:val="28"/>
          <w:szCs w:val="28"/>
        </w:rPr>
        <w:t>я</w:t>
      </w:r>
      <w:r w:rsidRPr="002228BE">
        <w:rPr>
          <w:sz w:val="28"/>
          <w:szCs w:val="28"/>
        </w:rPr>
        <w:t>тий;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1D2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ежегодной оценки эффективности программы;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сбор оперативной отчетной информации, подготовка и представление в у</w:t>
      </w:r>
      <w:r w:rsidRPr="002228BE">
        <w:rPr>
          <w:sz w:val="28"/>
          <w:szCs w:val="28"/>
        </w:rPr>
        <w:t>с</w:t>
      </w:r>
      <w:r w:rsidRPr="002228BE">
        <w:rPr>
          <w:sz w:val="28"/>
          <w:szCs w:val="28"/>
        </w:rPr>
        <w:t>тановленном порядке квартальных и годовых отчетов.</w:t>
      </w:r>
    </w:p>
    <w:p w:rsidR="00315247" w:rsidRPr="00D24F3F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24F3F">
        <w:rPr>
          <w:sz w:val="28"/>
          <w:szCs w:val="28"/>
        </w:rPr>
        <w:t>Ответственный исполнитель Программы организует отчетность и предоста</w:t>
      </w:r>
      <w:r w:rsidRPr="00D24F3F">
        <w:rPr>
          <w:sz w:val="28"/>
          <w:szCs w:val="28"/>
        </w:rPr>
        <w:t>в</w:t>
      </w:r>
      <w:r w:rsidRPr="00D24F3F">
        <w:rPr>
          <w:sz w:val="28"/>
          <w:szCs w:val="28"/>
        </w:rPr>
        <w:t>ляет ее в отдел экономике администрации Омсукчанского городского округа еж</w:t>
      </w:r>
      <w:r w:rsidRPr="00D24F3F">
        <w:rPr>
          <w:sz w:val="28"/>
          <w:szCs w:val="28"/>
        </w:rPr>
        <w:t>е</w:t>
      </w:r>
      <w:r w:rsidRPr="00D24F3F">
        <w:rPr>
          <w:sz w:val="28"/>
          <w:szCs w:val="28"/>
        </w:rPr>
        <w:t>квартально до 10 числа месяца, следующего за отчетным, ежего</w:t>
      </w:r>
      <w:r w:rsidRPr="00D24F3F">
        <w:rPr>
          <w:sz w:val="28"/>
          <w:szCs w:val="28"/>
        </w:rPr>
        <w:t>д</w:t>
      </w:r>
      <w:r w:rsidRPr="00D24F3F">
        <w:rPr>
          <w:sz w:val="28"/>
          <w:szCs w:val="28"/>
        </w:rPr>
        <w:t>но до 30 числа следующего за отчетным годовой отчет с предоставлением информации о ходе и полноте выполнения программных мероприятий.</w:t>
      </w:r>
      <w:proofErr w:type="gramEnd"/>
    </w:p>
    <w:p w:rsidR="00315247" w:rsidRPr="00444254" w:rsidRDefault="00315247" w:rsidP="00315247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Default="00715A92" w:rsidP="004442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="005B71F5" w:rsidRPr="00715A92">
        <w:rPr>
          <w:b/>
          <w:sz w:val="28"/>
          <w:szCs w:val="28"/>
        </w:rPr>
        <w:t>Механизм реализации Программы</w:t>
      </w:r>
    </w:p>
    <w:p w:rsidR="00444254" w:rsidRPr="00444254" w:rsidRDefault="00444254" w:rsidP="00444254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Pr="005B71F5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Механизм реализации Программы определяет комплекс мер, осуществля</w:t>
      </w:r>
      <w:r w:rsidRPr="005B71F5">
        <w:rPr>
          <w:sz w:val="28"/>
          <w:szCs w:val="28"/>
        </w:rPr>
        <w:t>е</w:t>
      </w:r>
      <w:r w:rsidRPr="005B71F5">
        <w:rPr>
          <w:sz w:val="28"/>
          <w:szCs w:val="28"/>
        </w:rPr>
        <w:t>мых муниципальным  заказчиком в целях эффективности реализации о</w:t>
      </w:r>
      <w:r w:rsidRPr="005B71F5">
        <w:rPr>
          <w:sz w:val="28"/>
          <w:szCs w:val="28"/>
        </w:rPr>
        <w:t>т</w:t>
      </w:r>
      <w:r w:rsidRPr="005B71F5">
        <w:rPr>
          <w:sz w:val="28"/>
          <w:szCs w:val="28"/>
        </w:rPr>
        <w:t>дельных мероприятий и достижения планируемых результатов в рамках выделяемых ф</w:t>
      </w:r>
      <w:r w:rsidRPr="005B71F5">
        <w:rPr>
          <w:sz w:val="28"/>
          <w:szCs w:val="28"/>
        </w:rPr>
        <w:t>и</w:t>
      </w:r>
      <w:r w:rsidRPr="005B71F5">
        <w:rPr>
          <w:sz w:val="28"/>
          <w:szCs w:val="28"/>
        </w:rPr>
        <w:t>нансовых ресурсов.</w:t>
      </w:r>
    </w:p>
    <w:p w:rsidR="00D22ED5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В рамках Программы должно быть обеспечено ежегодное формирование плана инвестиционных и текущих расходов для уточнения основных показ</w:t>
      </w:r>
      <w:r w:rsidRPr="005B71F5">
        <w:rPr>
          <w:sz w:val="28"/>
          <w:szCs w:val="28"/>
        </w:rPr>
        <w:t>а</w:t>
      </w:r>
      <w:r w:rsidRPr="005B71F5">
        <w:rPr>
          <w:sz w:val="28"/>
          <w:szCs w:val="28"/>
        </w:rPr>
        <w:t>телей программы с учетом корректировки прогнозов расходов на дорожное хозяйство.</w:t>
      </w:r>
      <w:r w:rsidR="000F573D">
        <w:rPr>
          <w:sz w:val="28"/>
          <w:szCs w:val="28"/>
        </w:rPr>
        <w:t xml:space="preserve"> </w:t>
      </w:r>
    </w:p>
    <w:p w:rsidR="00D24F3F" w:rsidRPr="00D24F3F" w:rsidRDefault="00D24F3F" w:rsidP="00D24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F3F">
        <w:rPr>
          <w:sz w:val="28"/>
          <w:szCs w:val="28"/>
        </w:rPr>
        <w:t>Мероприятия Программы реализуются посредством заключения муниц</w:t>
      </w:r>
      <w:r w:rsidRPr="00D24F3F">
        <w:rPr>
          <w:sz w:val="28"/>
          <w:szCs w:val="28"/>
        </w:rPr>
        <w:t>и</w:t>
      </w:r>
      <w:r w:rsidRPr="00D24F3F">
        <w:rPr>
          <w:sz w:val="28"/>
          <w:szCs w:val="28"/>
        </w:rPr>
        <w:t xml:space="preserve">пальных контрактов между Ответственным исполнителем и </w:t>
      </w:r>
      <w:r w:rsidR="00B366DF">
        <w:rPr>
          <w:sz w:val="28"/>
          <w:szCs w:val="28"/>
        </w:rPr>
        <w:t>исполнителями пр</w:t>
      </w:r>
      <w:r w:rsidR="00B366DF">
        <w:rPr>
          <w:sz w:val="28"/>
          <w:szCs w:val="28"/>
        </w:rPr>
        <w:t>о</w:t>
      </w:r>
      <w:r w:rsidR="00B366DF">
        <w:rPr>
          <w:sz w:val="28"/>
          <w:szCs w:val="28"/>
        </w:rPr>
        <w:t>граммы.</w:t>
      </w:r>
    </w:p>
    <w:p w:rsidR="005B71F5" w:rsidRPr="005B71F5" w:rsidRDefault="00D24F3F" w:rsidP="00D24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F3F">
        <w:rPr>
          <w:sz w:val="28"/>
          <w:szCs w:val="28"/>
        </w:rPr>
        <w:t xml:space="preserve">Общий </w:t>
      </w:r>
      <w:proofErr w:type="gramStart"/>
      <w:r w:rsidRPr="00D24F3F">
        <w:rPr>
          <w:sz w:val="28"/>
          <w:szCs w:val="28"/>
        </w:rPr>
        <w:t>контроль за</w:t>
      </w:r>
      <w:proofErr w:type="gramEnd"/>
      <w:r w:rsidRPr="00D24F3F">
        <w:rPr>
          <w:sz w:val="28"/>
          <w:szCs w:val="28"/>
        </w:rPr>
        <w:t xml:space="preserve"> исполнением Программы осуществляется в соотве</w:t>
      </w:r>
      <w:r w:rsidRPr="00D24F3F">
        <w:rPr>
          <w:sz w:val="28"/>
          <w:szCs w:val="28"/>
        </w:rPr>
        <w:t>т</w:t>
      </w:r>
      <w:r w:rsidRPr="00D24F3F">
        <w:rPr>
          <w:sz w:val="28"/>
          <w:szCs w:val="28"/>
        </w:rPr>
        <w:t>ствии с разделом  VII   Порядка   разработки, реализации и оценки эффективности м</w:t>
      </w:r>
      <w:r w:rsidRPr="00D24F3F">
        <w:rPr>
          <w:sz w:val="28"/>
          <w:szCs w:val="28"/>
        </w:rPr>
        <w:t>у</w:t>
      </w:r>
      <w:r w:rsidRPr="00D24F3F">
        <w:rPr>
          <w:sz w:val="28"/>
          <w:szCs w:val="28"/>
        </w:rPr>
        <w:t>ниципальных программ Омсукчанского городского округа,  утвержденног</w:t>
      </w:r>
      <w:r w:rsidR="00913DCA">
        <w:rPr>
          <w:sz w:val="28"/>
          <w:szCs w:val="28"/>
        </w:rPr>
        <w:t>о п</w:t>
      </w:r>
      <w:r w:rsidR="00913DCA">
        <w:rPr>
          <w:sz w:val="28"/>
          <w:szCs w:val="28"/>
        </w:rPr>
        <w:t>о</w:t>
      </w:r>
      <w:r w:rsidR="00913DCA">
        <w:rPr>
          <w:sz w:val="28"/>
          <w:szCs w:val="28"/>
        </w:rPr>
        <w:t xml:space="preserve">становлением администрации </w:t>
      </w:r>
      <w:r w:rsidRPr="00D24F3F">
        <w:rPr>
          <w:sz w:val="28"/>
          <w:szCs w:val="28"/>
        </w:rPr>
        <w:t>Омсукчанского городского окру</w:t>
      </w:r>
      <w:r w:rsidR="00444254">
        <w:rPr>
          <w:sz w:val="28"/>
          <w:szCs w:val="28"/>
        </w:rPr>
        <w:t>га от 17.02.2015</w:t>
      </w:r>
      <w:r w:rsidRPr="00D24F3F">
        <w:rPr>
          <w:sz w:val="28"/>
          <w:szCs w:val="28"/>
        </w:rPr>
        <w:t>г</w:t>
      </w:r>
      <w:r w:rsidR="00444254">
        <w:rPr>
          <w:sz w:val="28"/>
          <w:szCs w:val="28"/>
        </w:rPr>
        <w:t>.</w:t>
      </w:r>
      <w:r w:rsidRPr="00D24F3F">
        <w:rPr>
          <w:sz w:val="28"/>
          <w:szCs w:val="28"/>
        </w:rPr>
        <w:t xml:space="preserve"> №</w:t>
      </w:r>
      <w:r w:rsidR="00444254">
        <w:rPr>
          <w:sz w:val="28"/>
          <w:szCs w:val="28"/>
        </w:rPr>
        <w:t xml:space="preserve"> </w:t>
      </w:r>
      <w:r w:rsidRPr="00D24F3F">
        <w:rPr>
          <w:sz w:val="28"/>
          <w:szCs w:val="28"/>
        </w:rPr>
        <w:t>99.</w:t>
      </w:r>
      <w:r w:rsidR="00913DCA">
        <w:rPr>
          <w:sz w:val="28"/>
          <w:szCs w:val="28"/>
        </w:rPr>
        <w:t xml:space="preserve"> </w:t>
      </w:r>
      <w:r w:rsidR="005B71F5" w:rsidRPr="005B71F5">
        <w:rPr>
          <w:sz w:val="28"/>
          <w:szCs w:val="28"/>
        </w:rPr>
        <w:t>Использование программно-целевого метода позволит увязать целевые п</w:t>
      </w:r>
      <w:r w:rsidR="005B71F5" w:rsidRPr="005B71F5">
        <w:rPr>
          <w:sz w:val="28"/>
          <w:szCs w:val="28"/>
        </w:rPr>
        <w:t>о</w:t>
      </w:r>
      <w:r w:rsidR="005B71F5" w:rsidRPr="005B71F5">
        <w:rPr>
          <w:sz w:val="28"/>
          <w:szCs w:val="28"/>
        </w:rPr>
        <w:t>казатели развития дорожного хозяйства с финансовыми возможностями бюджета Омсукчанского городского округа, формировать бюджет дорожного хозяйства на основе среднесрочного планирования расходов, ввести четкие правила финанс</w:t>
      </w:r>
      <w:r w:rsidR="005B71F5" w:rsidRPr="005B71F5">
        <w:rPr>
          <w:sz w:val="28"/>
          <w:szCs w:val="28"/>
        </w:rPr>
        <w:t>и</w:t>
      </w:r>
      <w:r w:rsidR="005B71F5" w:rsidRPr="005B71F5">
        <w:rPr>
          <w:sz w:val="28"/>
          <w:szCs w:val="28"/>
        </w:rPr>
        <w:t>рования программных задач, нацеленных на достижение результатов, а также предусмотреть механизмы контроля целевых показателей, отражающих результ</w:t>
      </w:r>
      <w:r w:rsidR="005B71F5" w:rsidRPr="005B71F5">
        <w:rPr>
          <w:sz w:val="28"/>
          <w:szCs w:val="28"/>
        </w:rPr>
        <w:t>а</w:t>
      </w:r>
      <w:r w:rsidR="005B71F5" w:rsidRPr="005B71F5">
        <w:rPr>
          <w:sz w:val="28"/>
          <w:szCs w:val="28"/>
        </w:rPr>
        <w:t>тивность и эффективность де</w:t>
      </w:r>
      <w:r w:rsidR="005B71F5" w:rsidRPr="005B71F5">
        <w:rPr>
          <w:sz w:val="28"/>
          <w:szCs w:val="28"/>
        </w:rPr>
        <w:t>я</w:t>
      </w:r>
      <w:r w:rsidR="005B71F5" w:rsidRPr="005B71F5">
        <w:rPr>
          <w:sz w:val="28"/>
          <w:szCs w:val="28"/>
        </w:rPr>
        <w:t>тельности дорожного хозяйства.</w:t>
      </w:r>
    </w:p>
    <w:p w:rsidR="002C7CA2" w:rsidRPr="00444254" w:rsidRDefault="002C7CA2" w:rsidP="005B71F5">
      <w:pPr>
        <w:autoSpaceDE w:val="0"/>
        <w:autoSpaceDN w:val="0"/>
        <w:adjustRightInd w:val="0"/>
        <w:ind w:firstLine="540"/>
        <w:jc w:val="center"/>
        <w:rPr>
          <w:b/>
          <w:sz w:val="16"/>
          <w:szCs w:val="28"/>
        </w:rPr>
      </w:pPr>
    </w:p>
    <w:p w:rsidR="005B71F5" w:rsidRDefault="005B71F5" w:rsidP="005B71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B71F5">
        <w:rPr>
          <w:b/>
          <w:sz w:val="28"/>
          <w:szCs w:val="28"/>
          <w:lang w:val="en-US"/>
        </w:rPr>
        <w:t>V</w:t>
      </w:r>
      <w:r w:rsidR="00315247">
        <w:rPr>
          <w:b/>
          <w:sz w:val="28"/>
          <w:szCs w:val="28"/>
          <w:lang w:val="en-US"/>
        </w:rPr>
        <w:t>I</w:t>
      </w:r>
      <w:r w:rsidRPr="005B71F5">
        <w:rPr>
          <w:sz w:val="28"/>
          <w:szCs w:val="28"/>
        </w:rPr>
        <w:t>.</w:t>
      </w:r>
      <w:r w:rsidR="00715A9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Ресурсное обеспечение Программы</w:t>
      </w:r>
    </w:p>
    <w:p w:rsidR="00444254" w:rsidRPr="00444254" w:rsidRDefault="00444254" w:rsidP="005B71F5">
      <w:pPr>
        <w:autoSpaceDE w:val="0"/>
        <w:autoSpaceDN w:val="0"/>
        <w:adjustRightInd w:val="0"/>
        <w:ind w:firstLine="540"/>
        <w:jc w:val="center"/>
        <w:rPr>
          <w:sz w:val="16"/>
          <w:szCs w:val="28"/>
        </w:rPr>
      </w:pPr>
    </w:p>
    <w:p w:rsidR="005B71F5" w:rsidRPr="006A58F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Финансирование программных мероприятий предусматривается осущест</w:t>
      </w:r>
      <w:r w:rsidRPr="005B71F5">
        <w:rPr>
          <w:sz w:val="28"/>
          <w:szCs w:val="28"/>
        </w:rPr>
        <w:t>в</w:t>
      </w:r>
      <w:r w:rsidRPr="005B71F5">
        <w:rPr>
          <w:sz w:val="28"/>
          <w:szCs w:val="28"/>
        </w:rPr>
        <w:t xml:space="preserve">лять за счет средств бюджета Омсукчанского городского округа. </w:t>
      </w:r>
    </w:p>
    <w:p w:rsidR="000F573D" w:rsidRPr="000F573D" w:rsidRDefault="000F573D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573D">
        <w:rPr>
          <w:sz w:val="28"/>
          <w:szCs w:val="28"/>
        </w:rPr>
        <w:lastRenderedPageBreak/>
        <w:t>Общая сумма расходов на реализацию мероприятий Программы в 201</w:t>
      </w:r>
      <w:r w:rsidR="00073AD0">
        <w:rPr>
          <w:sz w:val="28"/>
          <w:szCs w:val="28"/>
        </w:rPr>
        <w:t>8-2022</w:t>
      </w:r>
      <w:r w:rsidRPr="000F573D">
        <w:rPr>
          <w:sz w:val="28"/>
          <w:szCs w:val="28"/>
        </w:rPr>
        <w:t xml:space="preserve"> годах составляет </w:t>
      </w:r>
      <w:r w:rsidR="00073AD0" w:rsidRPr="00073AD0">
        <w:rPr>
          <w:sz w:val="28"/>
          <w:szCs w:val="28"/>
        </w:rPr>
        <w:t xml:space="preserve">33971,1 </w:t>
      </w:r>
      <w:r w:rsidRPr="000F573D">
        <w:rPr>
          <w:sz w:val="28"/>
          <w:szCs w:val="28"/>
        </w:rPr>
        <w:t>тыс. рублей, в том числе: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2018 году – 6904,6 тыс. рублей;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2019 году – 63</w:t>
      </w:r>
      <w:r w:rsidR="00464EC6">
        <w:rPr>
          <w:sz w:val="28"/>
          <w:szCs w:val="28"/>
        </w:rPr>
        <w:t>62</w:t>
      </w:r>
      <w:r w:rsidRPr="00073AD0">
        <w:rPr>
          <w:sz w:val="28"/>
          <w:szCs w:val="28"/>
        </w:rPr>
        <w:t>,5 тыс. рублей</w:t>
      </w:r>
      <w:r w:rsidR="0027257F">
        <w:rPr>
          <w:sz w:val="28"/>
          <w:szCs w:val="28"/>
        </w:rPr>
        <w:t>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2020 году – 6623,0 тыс. рублей</w:t>
      </w:r>
      <w:r w:rsidR="0027257F">
        <w:rPr>
          <w:sz w:val="28"/>
          <w:szCs w:val="28"/>
        </w:rPr>
        <w:t>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2021 году – 6897,0 тыс. рублей</w:t>
      </w:r>
      <w:r w:rsidR="0027257F">
        <w:rPr>
          <w:sz w:val="28"/>
          <w:szCs w:val="28"/>
        </w:rPr>
        <w:t>;</w:t>
      </w:r>
    </w:p>
    <w:p w:rsidR="005B71F5" w:rsidRPr="000F573D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073AD0">
        <w:rPr>
          <w:sz w:val="28"/>
          <w:szCs w:val="28"/>
        </w:rPr>
        <w:t xml:space="preserve">- в 2022 году – </w:t>
      </w:r>
      <w:r w:rsidR="00464EC6">
        <w:rPr>
          <w:sz w:val="28"/>
          <w:szCs w:val="28"/>
        </w:rPr>
        <w:t>7184,0</w:t>
      </w:r>
      <w:bookmarkStart w:id="2" w:name="_GoBack"/>
      <w:bookmarkEnd w:id="2"/>
      <w:r w:rsidRPr="00073AD0">
        <w:rPr>
          <w:sz w:val="28"/>
          <w:szCs w:val="28"/>
        </w:rPr>
        <w:t>,0 тыс. рублей.</w:t>
      </w:r>
    </w:p>
    <w:p w:rsidR="00315247" w:rsidRPr="00444254" w:rsidRDefault="00315247" w:rsidP="00315247">
      <w:pPr>
        <w:autoSpaceDE w:val="0"/>
        <w:autoSpaceDN w:val="0"/>
        <w:adjustRightInd w:val="0"/>
        <w:jc w:val="center"/>
        <w:outlineLvl w:val="1"/>
        <w:rPr>
          <w:b/>
          <w:sz w:val="16"/>
          <w:szCs w:val="28"/>
        </w:rPr>
      </w:pPr>
    </w:p>
    <w:p w:rsidR="004D21CB" w:rsidRDefault="00715A92" w:rsidP="0027257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</w:t>
      </w:r>
      <w:r w:rsidR="005B71F5" w:rsidRPr="00715A92">
        <w:rPr>
          <w:b/>
          <w:sz w:val="28"/>
          <w:szCs w:val="28"/>
        </w:rPr>
        <w:t>Система программных мероприятий</w:t>
      </w:r>
    </w:p>
    <w:p w:rsidR="0027257F" w:rsidRPr="0027257F" w:rsidRDefault="0027257F" w:rsidP="0027257F">
      <w:pPr>
        <w:autoSpaceDE w:val="0"/>
        <w:autoSpaceDN w:val="0"/>
        <w:adjustRightInd w:val="0"/>
        <w:jc w:val="center"/>
        <w:outlineLvl w:val="1"/>
        <w:rPr>
          <w:b/>
          <w:sz w:val="16"/>
          <w:szCs w:val="28"/>
        </w:rPr>
      </w:pPr>
    </w:p>
    <w:p w:rsidR="00604B3B" w:rsidRPr="000F573D" w:rsidRDefault="00604B3B" w:rsidP="0027257F">
      <w:pPr>
        <w:pStyle w:val="ConsPlusNonformat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3D">
        <w:rPr>
          <w:rFonts w:ascii="Times New Roman" w:hAnsi="Times New Roman" w:cs="Times New Roman"/>
          <w:sz w:val="28"/>
          <w:szCs w:val="28"/>
        </w:rPr>
        <w:t>Программа включает в себя следующие мероприятия:</w:t>
      </w:r>
    </w:p>
    <w:p w:rsidR="00604B3B" w:rsidRPr="000F573D" w:rsidRDefault="00604B3B" w:rsidP="0027257F">
      <w:pPr>
        <w:pStyle w:val="ConsPlusNonformat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3D">
        <w:rPr>
          <w:rFonts w:ascii="Times New Roman" w:hAnsi="Times New Roman" w:cs="Times New Roman"/>
          <w:sz w:val="28"/>
          <w:szCs w:val="28"/>
        </w:rPr>
        <w:t>-</w:t>
      </w:r>
      <w:r w:rsidR="0027257F">
        <w:rPr>
          <w:rFonts w:ascii="Times New Roman" w:hAnsi="Times New Roman" w:cs="Times New Roman"/>
          <w:sz w:val="28"/>
          <w:szCs w:val="28"/>
        </w:rPr>
        <w:t xml:space="preserve"> </w:t>
      </w:r>
      <w:r w:rsidRPr="000F573D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</w:t>
      </w:r>
      <w:r w:rsidRPr="000F573D">
        <w:rPr>
          <w:rFonts w:ascii="Times New Roman" w:hAnsi="Times New Roman" w:cs="Times New Roman"/>
          <w:sz w:val="28"/>
          <w:szCs w:val="28"/>
        </w:rPr>
        <w:t>а</w:t>
      </w:r>
      <w:r w:rsidRPr="000F573D">
        <w:rPr>
          <w:rFonts w:ascii="Times New Roman" w:hAnsi="Times New Roman" w:cs="Times New Roman"/>
          <w:sz w:val="28"/>
          <w:szCs w:val="28"/>
        </w:rPr>
        <w:t>чения, в том числе реализация мероприятий по безопасности дорожного движения;</w:t>
      </w:r>
    </w:p>
    <w:p w:rsidR="003B4CDE" w:rsidRPr="000F573D" w:rsidRDefault="00604B3B" w:rsidP="0027257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F573D"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0F573D">
        <w:rPr>
          <w:sz w:val="28"/>
          <w:szCs w:val="28"/>
        </w:rPr>
        <w:t xml:space="preserve">ремонт автомобильных дорог общего </w:t>
      </w:r>
      <w:r w:rsidR="002C7CA2">
        <w:rPr>
          <w:sz w:val="28"/>
          <w:szCs w:val="28"/>
        </w:rPr>
        <w:t xml:space="preserve">пользования, в том числе ремонт </w:t>
      </w:r>
      <w:r w:rsidRPr="000F573D">
        <w:rPr>
          <w:sz w:val="28"/>
          <w:szCs w:val="28"/>
        </w:rPr>
        <w:t>мостов.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>Система программных мероприятий направлена на  совершенствование с</w:t>
      </w:r>
      <w:r w:rsidRPr="00480D5F">
        <w:rPr>
          <w:sz w:val="28"/>
          <w:szCs w:val="28"/>
        </w:rPr>
        <w:t>е</w:t>
      </w:r>
      <w:r w:rsidRPr="00480D5F">
        <w:rPr>
          <w:sz w:val="28"/>
          <w:szCs w:val="28"/>
        </w:rPr>
        <w:t xml:space="preserve">ти автомобильных дорог Омсукчанского городского округа </w:t>
      </w:r>
      <w:r w:rsidR="003B4CDE">
        <w:rPr>
          <w:sz w:val="28"/>
          <w:szCs w:val="28"/>
        </w:rPr>
        <w:t xml:space="preserve">при </w:t>
      </w:r>
      <w:r w:rsidRPr="00480D5F">
        <w:rPr>
          <w:sz w:val="28"/>
          <w:szCs w:val="28"/>
        </w:rPr>
        <w:t>своевр</w:t>
      </w:r>
      <w:r w:rsidRPr="00480D5F">
        <w:rPr>
          <w:sz w:val="28"/>
          <w:szCs w:val="28"/>
        </w:rPr>
        <w:t>е</w:t>
      </w:r>
      <w:r w:rsidRPr="00480D5F">
        <w:rPr>
          <w:sz w:val="28"/>
          <w:szCs w:val="28"/>
        </w:rPr>
        <w:t>менно</w:t>
      </w:r>
      <w:r w:rsidR="003B4CDE">
        <w:rPr>
          <w:sz w:val="28"/>
          <w:szCs w:val="28"/>
        </w:rPr>
        <w:t>м</w:t>
      </w:r>
      <w:r w:rsidRPr="00480D5F">
        <w:rPr>
          <w:sz w:val="28"/>
          <w:szCs w:val="28"/>
        </w:rPr>
        <w:t xml:space="preserve"> и достаточн</w:t>
      </w:r>
      <w:r w:rsidR="003B4CDE">
        <w:rPr>
          <w:sz w:val="28"/>
          <w:szCs w:val="28"/>
        </w:rPr>
        <w:t>ом</w:t>
      </w:r>
      <w:r w:rsidRPr="00480D5F">
        <w:rPr>
          <w:sz w:val="28"/>
          <w:szCs w:val="28"/>
        </w:rPr>
        <w:t xml:space="preserve"> финансировани</w:t>
      </w:r>
      <w:r w:rsidR="003B4CDE">
        <w:rPr>
          <w:sz w:val="28"/>
          <w:szCs w:val="28"/>
        </w:rPr>
        <w:t>и</w:t>
      </w:r>
      <w:r w:rsidRPr="00480D5F">
        <w:rPr>
          <w:sz w:val="28"/>
          <w:szCs w:val="28"/>
        </w:rPr>
        <w:t xml:space="preserve"> работ по содержанию </w:t>
      </w:r>
      <w:r w:rsidRPr="002228BE">
        <w:rPr>
          <w:sz w:val="28"/>
          <w:szCs w:val="28"/>
        </w:rPr>
        <w:t>и ремонту</w:t>
      </w:r>
      <w:r w:rsidRPr="00480D5F">
        <w:rPr>
          <w:sz w:val="28"/>
          <w:szCs w:val="28"/>
        </w:rPr>
        <w:t>, повышение кач</w:t>
      </w:r>
      <w:r w:rsidRPr="00480D5F">
        <w:rPr>
          <w:sz w:val="28"/>
          <w:szCs w:val="28"/>
        </w:rPr>
        <w:t>е</w:t>
      </w:r>
      <w:r w:rsidRPr="00480D5F">
        <w:rPr>
          <w:sz w:val="28"/>
          <w:szCs w:val="28"/>
        </w:rPr>
        <w:t>ства производства дорожных работ, обеспечение мероприятий по безопасности дорожного движения.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В мероприятия по ремонту сети автомобильных дорог входит ремонт сущ</w:t>
      </w:r>
      <w:r w:rsidRPr="002228BE">
        <w:rPr>
          <w:sz w:val="28"/>
          <w:szCs w:val="28"/>
        </w:rPr>
        <w:t>е</w:t>
      </w:r>
      <w:r w:rsidRPr="002228BE">
        <w:rPr>
          <w:sz w:val="28"/>
          <w:szCs w:val="28"/>
        </w:rPr>
        <w:t>ствующей сети автомобильных дорог Омсукчан-Галимый</w:t>
      </w:r>
      <w:r w:rsidR="00D22ED5">
        <w:rPr>
          <w:sz w:val="28"/>
          <w:szCs w:val="28"/>
        </w:rPr>
        <w:t xml:space="preserve">, </w:t>
      </w:r>
      <w:proofErr w:type="spellStart"/>
      <w:r w:rsidR="00D22ED5">
        <w:rPr>
          <w:sz w:val="28"/>
          <w:szCs w:val="28"/>
        </w:rPr>
        <w:t>внутрипоселковых</w:t>
      </w:r>
      <w:proofErr w:type="spellEnd"/>
      <w:r w:rsidR="00D22ED5">
        <w:rPr>
          <w:sz w:val="28"/>
          <w:szCs w:val="28"/>
        </w:rPr>
        <w:t xml:space="preserve"> д</w:t>
      </w:r>
      <w:r w:rsidR="00D22ED5">
        <w:rPr>
          <w:sz w:val="28"/>
          <w:szCs w:val="28"/>
        </w:rPr>
        <w:t>о</w:t>
      </w:r>
      <w:r w:rsidR="00D22ED5">
        <w:rPr>
          <w:sz w:val="28"/>
          <w:szCs w:val="28"/>
        </w:rPr>
        <w:t>рог в п.</w:t>
      </w:r>
      <w:r w:rsidR="0027257F">
        <w:rPr>
          <w:sz w:val="28"/>
          <w:szCs w:val="28"/>
        </w:rPr>
        <w:t xml:space="preserve"> </w:t>
      </w:r>
      <w:r w:rsidR="00D22ED5">
        <w:rPr>
          <w:sz w:val="28"/>
          <w:szCs w:val="28"/>
        </w:rPr>
        <w:t xml:space="preserve">Омсукчан, </w:t>
      </w:r>
      <w:proofErr w:type="spellStart"/>
      <w:r w:rsidR="00D22ED5">
        <w:rPr>
          <w:sz w:val="28"/>
          <w:szCs w:val="28"/>
        </w:rPr>
        <w:t>внутрипоселковых</w:t>
      </w:r>
      <w:proofErr w:type="spellEnd"/>
      <w:r w:rsidR="00D22ED5">
        <w:rPr>
          <w:sz w:val="28"/>
          <w:szCs w:val="28"/>
        </w:rPr>
        <w:t xml:space="preserve"> дорог в п.</w:t>
      </w:r>
      <w:r w:rsidR="0027257F">
        <w:rPr>
          <w:sz w:val="28"/>
          <w:szCs w:val="28"/>
        </w:rPr>
        <w:t xml:space="preserve"> </w:t>
      </w:r>
      <w:r w:rsidR="00D22ED5">
        <w:rPr>
          <w:sz w:val="28"/>
          <w:szCs w:val="28"/>
        </w:rPr>
        <w:t>Дукат</w:t>
      </w:r>
      <w:r w:rsidRPr="002228BE">
        <w:rPr>
          <w:sz w:val="28"/>
          <w:szCs w:val="28"/>
        </w:rPr>
        <w:t>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>В мероприятия по содержанию автомобильных дорог входят:</w:t>
      </w:r>
    </w:p>
    <w:p w:rsidR="004D21CB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>обеспечение надлежащего летнего и зимнего содержания автодорог</w:t>
      </w:r>
      <w:r w:rsidR="00D86B2B">
        <w:rPr>
          <w:sz w:val="28"/>
          <w:szCs w:val="28"/>
        </w:rPr>
        <w:t>и</w:t>
      </w:r>
      <w:r w:rsidR="00D22ED5">
        <w:rPr>
          <w:sz w:val="28"/>
          <w:szCs w:val="28"/>
        </w:rPr>
        <w:t xml:space="preserve"> </w:t>
      </w:r>
      <w:r w:rsidR="00D86B2B">
        <w:rPr>
          <w:sz w:val="28"/>
          <w:szCs w:val="28"/>
        </w:rPr>
        <w:t>«</w:t>
      </w:r>
      <w:r w:rsidR="00D22ED5">
        <w:rPr>
          <w:sz w:val="28"/>
          <w:szCs w:val="28"/>
        </w:rPr>
        <w:t>О</w:t>
      </w:r>
      <w:r w:rsidR="00D22ED5">
        <w:rPr>
          <w:sz w:val="28"/>
          <w:szCs w:val="28"/>
        </w:rPr>
        <w:t>м</w:t>
      </w:r>
      <w:r w:rsidR="00D22ED5">
        <w:rPr>
          <w:sz w:val="28"/>
          <w:szCs w:val="28"/>
        </w:rPr>
        <w:t>сукчан-Галимый</w:t>
      </w:r>
      <w:r w:rsidR="00D86B2B">
        <w:rPr>
          <w:sz w:val="28"/>
          <w:szCs w:val="28"/>
        </w:rPr>
        <w:t>»</w:t>
      </w:r>
      <w:r w:rsidR="00D22ED5">
        <w:rPr>
          <w:sz w:val="28"/>
          <w:szCs w:val="28"/>
        </w:rPr>
        <w:t>;</w:t>
      </w:r>
    </w:p>
    <w:p w:rsidR="00D22ED5" w:rsidRDefault="00D22ED5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 xml:space="preserve">обеспечение надлежащего летнего и зимнего содержания </w:t>
      </w:r>
      <w:proofErr w:type="spellStart"/>
      <w:r>
        <w:rPr>
          <w:sz w:val="28"/>
          <w:szCs w:val="28"/>
        </w:rPr>
        <w:t>внутрипоселк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</w:t>
      </w:r>
      <w:proofErr w:type="spellEnd"/>
      <w:r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>автодорог</w:t>
      </w:r>
      <w:r>
        <w:rPr>
          <w:sz w:val="28"/>
          <w:szCs w:val="28"/>
        </w:rPr>
        <w:t xml:space="preserve"> в п.</w:t>
      </w:r>
      <w:r w:rsidR="0027257F">
        <w:rPr>
          <w:sz w:val="28"/>
          <w:szCs w:val="28"/>
        </w:rPr>
        <w:t xml:space="preserve"> </w:t>
      </w:r>
      <w:r>
        <w:rPr>
          <w:sz w:val="28"/>
          <w:szCs w:val="28"/>
        </w:rPr>
        <w:t>Омсукчан и в п.</w:t>
      </w:r>
      <w:r w:rsidR="0027257F">
        <w:rPr>
          <w:sz w:val="28"/>
          <w:szCs w:val="28"/>
        </w:rPr>
        <w:t xml:space="preserve"> </w:t>
      </w:r>
      <w:r>
        <w:rPr>
          <w:sz w:val="28"/>
          <w:szCs w:val="28"/>
        </w:rPr>
        <w:t>Дукат;</w:t>
      </w:r>
    </w:p>
    <w:p w:rsidR="00D86B2B" w:rsidRPr="00480D5F" w:rsidRDefault="00D86B2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безопасности дорожного движения.</w:t>
      </w:r>
    </w:p>
    <w:p w:rsidR="0037122C" w:rsidRPr="00D371E7" w:rsidRDefault="000F573D" w:rsidP="002725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Перечень </w:t>
      </w:r>
      <w:r w:rsidRPr="005B71F5">
        <w:rPr>
          <w:sz w:val="28"/>
          <w:szCs w:val="28"/>
        </w:rPr>
        <w:t xml:space="preserve"> мероприятий Программы </w:t>
      </w:r>
      <w:r>
        <w:rPr>
          <w:sz w:val="28"/>
          <w:szCs w:val="28"/>
        </w:rPr>
        <w:t>с указанием объема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по годам </w:t>
      </w:r>
      <w:r w:rsidRPr="005B71F5">
        <w:rPr>
          <w:sz w:val="28"/>
          <w:szCs w:val="28"/>
        </w:rPr>
        <w:t>приведен в приложе</w:t>
      </w:r>
      <w:r>
        <w:rPr>
          <w:sz w:val="28"/>
          <w:szCs w:val="28"/>
        </w:rPr>
        <w:t xml:space="preserve">нии </w:t>
      </w:r>
      <w:r w:rsidRPr="005B71F5">
        <w:rPr>
          <w:sz w:val="28"/>
          <w:szCs w:val="28"/>
        </w:rPr>
        <w:t xml:space="preserve">к Программе. </w:t>
      </w:r>
    </w:p>
    <w:p w:rsidR="0027257F" w:rsidRDefault="0027257F" w:rsidP="004D21C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D21CB" w:rsidRDefault="004D21CB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p w:rsidR="00662B45" w:rsidRDefault="00662B45" w:rsidP="004D21CB">
      <w:pPr>
        <w:autoSpaceDE w:val="0"/>
        <w:autoSpaceDN w:val="0"/>
        <w:adjustRightInd w:val="0"/>
        <w:ind w:left="708"/>
        <w:jc w:val="both"/>
        <w:outlineLvl w:val="1"/>
      </w:pPr>
    </w:p>
    <w:tbl>
      <w:tblPr>
        <w:tblW w:w="10219" w:type="dxa"/>
        <w:tblInd w:w="95" w:type="dxa"/>
        <w:tblLayout w:type="fixed"/>
        <w:tblLook w:val="04A0"/>
      </w:tblPr>
      <w:tblGrid>
        <w:gridCol w:w="439"/>
        <w:gridCol w:w="81"/>
        <w:gridCol w:w="1194"/>
        <w:gridCol w:w="851"/>
        <w:gridCol w:w="142"/>
        <w:gridCol w:w="850"/>
        <w:gridCol w:w="423"/>
        <w:gridCol w:w="711"/>
        <w:gridCol w:w="656"/>
        <w:gridCol w:w="195"/>
        <w:gridCol w:w="41"/>
        <w:gridCol w:w="242"/>
        <w:gridCol w:w="284"/>
        <w:gridCol w:w="283"/>
        <w:gridCol w:w="284"/>
        <w:gridCol w:w="567"/>
        <w:gridCol w:w="708"/>
        <w:gridCol w:w="142"/>
        <w:gridCol w:w="851"/>
        <w:gridCol w:w="519"/>
        <w:gridCol w:w="756"/>
      </w:tblGrid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 xml:space="preserve">Приложение </w:t>
            </w:r>
          </w:p>
        </w:tc>
      </w:tr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к муниципальной программе</w:t>
            </w:r>
          </w:p>
        </w:tc>
      </w:tr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"Развитие транспортной инфраструкт</w:t>
            </w:r>
            <w:r w:rsidRPr="00662B45">
              <w:rPr>
                <w:color w:val="000000"/>
                <w:sz w:val="18"/>
                <w:szCs w:val="18"/>
              </w:rPr>
              <w:t>у</w:t>
            </w:r>
            <w:r w:rsidRPr="00662B45">
              <w:rPr>
                <w:color w:val="000000"/>
                <w:sz w:val="18"/>
                <w:szCs w:val="18"/>
              </w:rPr>
              <w:t>ры</w:t>
            </w:r>
          </w:p>
        </w:tc>
      </w:tr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Омсукчанского г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родского</w:t>
            </w:r>
          </w:p>
        </w:tc>
      </w:tr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округа на 2018-2022гг."</w:t>
            </w:r>
          </w:p>
        </w:tc>
      </w:tr>
      <w:tr w:rsidR="00662B45" w:rsidRPr="00662B45" w:rsidTr="00662B45">
        <w:trPr>
          <w:trHeight w:val="31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315"/>
        </w:trPr>
        <w:tc>
          <w:tcPr>
            <w:tcW w:w="1021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ПЕРЕЧЕНЬ МЕРОПРИЯТИЙ</w:t>
            </w:r>
          </w:p>
        </w:tc>
      </w:tr>
      <w:tr w:rsidR="00662B45" w:rsidRPr="00662B45" w:rsidTr="00662B45">
        <w:trPr>
          <w:trHeight w:val="315"/>
        </w:trPr>
        <w:tc>
          <w:tcPr>
            <w:tcW w:w="1021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муниципальной программы "Развитие транспортной инфраструктуры Омсукчанского городского округа на 2018-2022гг."</w:t>
            </w:r>
          </w:p>
        </w:tc>
      </w:tr>
      <w:tr w:rsidR="00662B45" w:rsidRPr="00662B45" w:rsidTr="00662B45">
        <w:trPr>
          <w:trHeight w:val="33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B45" w:rsidRPr="00662B45" w:rsidRDefault="00662B45" w:rsidP="00662B45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70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62B45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662B45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662B45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Меропри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Срок реал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зации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Ответс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ве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ный исполн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тель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Объем финанс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рования всего (тыс. руб.)</w:t>
            </w: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В том числе по годам:</w:t>
            </w:r>
          </w:p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Источник финансир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вания</w:t>
            </w:r>
          </w:p>
        </w:tc>
      </w:tr>
      <w:tr w:rsidR="00662B45" w:rsidRPr="00662B45" w:rsidTr="00662B45">
        <w:trPr>
          <w:trHeight w:val="30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100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Содержание автом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бильных дорог, в том числе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Управл</w:t>
            </w:r>
            <w:r w:rsidRPr="00662B45">
              <w:rPr>
                <w:color w:val="000000"/>
                <w:sz w:val="18"/>
                <w:szCs w:val="18"/>
              </w:rPr>
              <w:t>е</w:t>
            </w:r>
            <w:r w:rsidRPr="00662B45">
              <w:rPr>
                <w:color w:val="000000"/>
                <w:sz w:val="18"/>
                <w:szCs w:val="18"/>
              </w:rPr>
              <w:t>ние ЖКХ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31181,10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5714,60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5962,50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6223,00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6497,00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6784,00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бюджет О</w:t>
            </w:r>
            <w:r w:rsidRPr="00662B45">
              <w:rPr>
                <w:color w:val="000000"/>
                <w:sz w:val="18"/>
                <w:szCs w:val="18"/>
              </w:rPr>
              <w:t>м</w:t>
            </w:r>
            <w:r w:rsidRPr="00662B45">
              <w:rPr>
                <w:color w:val="000000"/>
                <w:sz w:val="18"/>
                <w:szCs w:val="18"/>
              </w:rPr>
              <w:t>сукчанск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го городского о</w:t>
            </w:r>
            <w:r w:rsidRPr="00662B45">
              <w:rPr>
                <w:color w:val="000000"/>
                <w:sz w:val="18"/>
                <w:szCs w:val="18"/>
              </w:rPr>
              <w:t>к</w:t>
            </w:r>
            <w:r w:rsidRPr="00662B45">
              <w:rPr>
                <w:color w:val="000000"/>
                <w:sz w:val="18"/>
                <w:szCs w:val="18"/>
              </w:rPr>
              <w:t>руга</w:t>
            </w:r>
          </w:p>
        </w:tc>
      </w:tr>
      <w:tr w:rsidR="00662B45" w:rsidRPr="00662B45" w:rsidTr="00662B45">
        <w:trPr>
          <w:trHeight w:val="52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Омсукчан-Галимый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3750,00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73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Внутри п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селковые дороги п. О</w:t>
            </w:r>
            <w:r w:rsidRPr="00662B45">
              <w:rPr>
                <w:color w:val="000000"/>
                <w:sz w:val="18"/>
                <w:szCs w:val="18"/>
              </w:rPr>
              <w:t>м</w:t>
            </w:r>
            <w:r w:rsidRPr="00662B45">
              <w:rPr>
                <w:color w:val="000000"/>
                <w:sz w:val="18"/>
                <w:szCs w:val="18"/>
              </w:rPr>
              <w:t>сукчан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24944,60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4514,60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4740,00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4977,00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5226,00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5487,00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Внутри п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селковые д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роги п. Дукат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2486,50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472,50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496,00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547,00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13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Меропри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тия по без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пасности д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рожного движ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2790,0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1190,0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62B45" w:rsidRPr="00662B45" w:rsidTr="00662B45">
        <w:trPr>
          <w:trHeight w:val="13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Приобрет</w:t>
            </w:r>
            <w:r w:rsidRPr="00662B45">
              <w:rPr>
                <w:color w:val="000000"/>
                <w:sz w:val="18"/>
                <w:szCs w:val="18"/>
              </w:rPr>
              <w:t>е</w:t>
            </w:r>
            <w:r w:rsidRPr="00662B45">
              <w:rPr>
                <w:color w:val="000000"/>
                <w:sz w:val="18"/>
                <w:szCs w:val="18"/>
              </w:rPr>
              <w:t>ние доро</w:t>
            </w:r>
            <w:r w:rsidRPr="00662B45">
              <w:rPr>
                <w:color w:val="000000"/>
                <w:sz w:val="18"/>
                <w:szCs w:val="18"/>
              </w:rPr>
              <w:t>ж</w:t>
            </w:r>
            <w:r w:rsidRPr="00662B45">
              <w:rPr>
                <w:color w:val="000000"/>
                <w:sz w:val="18"/>
                <w:szCs w:val="18"/>
              </w:rPr>
              <w:t>ных зн</w:t>
            </w:r>
            <w:r w:rsidRPr="00662B45">
              <w:rPr>
                <w:color w:val="000000"/>
                <w:sz w:val="18"/>
                <w:szCs w:val="18"/>
              </w:rPr>
              <w:t>а</w:t>
            </w:r>
            <w:r w:rsidRPr="00662B45">
              <w:rPr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бюджет О</w:t>
            </w:r>
            <w:r w:rsidRPr="00662B45">
              <w:rPr>
                <w:color w:val="000000"/>
                <w:sz w:val="18"/>
                <w:szCs w:val="18"/>
              </w:rPr>
              <w:t>м</w:t>
            </w:r>
            <w:r w:rsidRPr="00662B45">
              <w:rPr>
                <w:color w:val="000000"/>
                <w:sz w:val="18"/>
                <w:szCs w:val="18"/>
              </w:rPr>
              <w:t>сукчанск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го городского о</w:t>
            </w:r>
            <w:r w:rsidRPr="00662B45">
              <w:rPr>
                <w:color w:val="000000"/>
                <w:sz w:val="18"/>
                <w:szCs w:val="18"/>
              </w:rPr>
              <w:t>к</w:t>
            </w:r>
            <w:r w:rsidRPr="00662B45">
              <w:rPr>
                <w:color w:val="000000"/>
                <w:sz w:val="18"/>
                <w:szCs w:val="18"/>
              </w:rPr>
              <w:t>руга</w:t>
            </w:r>
          </w:p>
        </w:tc>
      </w:tr>
      <w:tr w:rsidR="00662B45" w:rsidRPr="00662B45" w:rsidTr="00662B45">
        <w:trPr>
          <w:trHeight w:val="13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Установка доро</w:t>
            </w:r>
            <w:r w:rsidRPr="00662B45">
              <w:rPr>
                <w:color w:val="000000"/>
                <w:sz w:val="18"/>
                <w:szCs w:val="18"/>
              </w:rPr>
              <w:t>ж</w:t>
            </w:r>
            <w:r w:rsidRPr="00662B45">
              <w:rPr>
                <w:color w:val="000000"/>
                <w:sz w:val="18"/>
                <w:szCs w:val="18"/>
              </w:rPr>
              <w:t>ных знаков в че</w:t>
            </w:r>
            <w:r w:rsidRPr="00662B45">
              <w:rPr>
                <w:color w:val="000000"/>
                <w:sz w:val="18"/>
                <w:szCs w:val="18"/>
              </w:rPr>
              <w:t>р</w:t>
            </w:r>
            <w:r w:rsidRPr="00662B45">
              <w:rPr>
                <w:color w:val="000000"/>
                <w:sz w:val="18"/>
                <w:szCs w:val="18"/>
              </w:rPr>
              <w:t>те проезжей части п</w:t>
            </w:r>
            <w:proofErr w:type="gramStart"/>
            <w:r w:rsidRPr="00662B45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662B45">
              <w:rPr>
                <w:color w:val="000000"/>
                <w:sz w:val="18"/>
                <w:szCs w:val="18"/>
              </w:rPr>
              <w:t>мсукчан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13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Монтаж "л</w:t>
            </w:r>
            <w:r w:rsidRPr="00662B45">
              <w:rPr>
                <w:color w:val="000000"/>
                <w:sz w:val="18"/>
                <w:szCs w:val="18"/>
              </w:rPr>
              <w:t>е</w:t>
            </w:r>
            <w:r w:rsidRPr="00662B45">
              <w:rPr>
                <w:color w:val="000000"/>
                <w:sz w:val="18"/>
                <w:szCs w:val="18"/>
              </w:rPr>
              <w:t>жащего п</w:t>
            </w:r>
            <w:r w:rsidRPr="00662B45">
              <w:rPr>
                <w:color w:val="000000"/>
                <w:sz w:val="18"/>
                <w:szCs w:val="18"/>
              </w:rPr>
              <w:t>о</w:t>
            </w:r>
            <w:r w:rsidRPr="00662B45">
              <w:rPr>
                <w:color w:val="000000"/>
                <w:sz w:val="18"/>
                <w:szCs w:val="18"/>
              </w:rPr>
              <w:t>лицейского"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13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Нанесение ра</w:t>
            </w:r>
            <w:r w:rsidRPr="00662B45">
              <w:rPr>
                <w:color w:val="000000"/>
                <w:sz w:val="18"/>
                <w:szCs w:val="18"/>
              </w:rPr>
              <w:t>з</w:t>
            </w:r>
            <w:r w:rsidRPr="00662B45">
              <w:rPr>
                <w:color w:val="000000"/>
                <w:sz w:val="18"/>
                <w:szCs w:val="18"/>
              </w:rPr>
              <w:t>метки и обозначения п</w:t>
            </w:r>
            <w:r w:rsidRPr="00662B45">
              <w:rPr>
                <w:color w:val="000000"/>
                <w:sz w:val="18"/>
                <w:szCs w:val="18"/>
              </w:rPr>
              <w:t>е</w:t>
            </w:r>
            <w:r w:rsidRPr="00662B45">
              <w:rPr>
                <w:color w:val="000000"/>
                <w:sz w:val="18"/>
                <w:szCs w:val="18"/>
              </w:rPr>
              <w:t>шеходного п</w:t>
            </w:r>
            <w:r w:rsidRPr="00662B45">
              <w:rPr>
                <w:color w:val="000000"/>
                <w:sz w:val="18"/>
                <w:szCs w:val="18"/>
              </w:rPr>
              <w:t>е</w:t>
            </w:r>
            <w:r w:rsidRPr="00662B45">
              <w:rPr>
                <w:color w:val="000000"/>
                <w:sz w:val="18"/>
                <w:szCs w:val="18"/>
              </w:rPr>
              <w:t>рехода на дорожное полотно п. О</w:t>
            </w:r>
            <w:r w:rsidRPr="00662B45">
              <w:rPr>
                <w:color w:val="000000"/>
                <w:sz w:val="18"/>
                <w:szCs w:val="18"/>
              </w:rPr>
              <w:t>м</w:t>
            </w:r>
            <w:r w:rsidRPr="00662B45">
              <w:rPr>
                <w:color w:val="000000"/>
                <w:sz w:val="18"/>
                <w:szCs w:val="18"/>
              </w:rPr>
              <w:t>сукчан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B45" w:rsidRPr="00662B45" w:rsidRDefault="00662B45" w:rsidP="00662B45">
            <w:pPr>
              <w:rPr>
                <w:color w:val="000000"/>
                <w:sz w:val="18"/>
                <w:szCs w:val="18"/>
              </w:rPr>
            </w:pPr>
          </w:p>
        </w:tc>
      </w:tr>
      <w:tr w:rsidR="00662B45" w:rsidRPr="00662B45" w:rsidTr="00662B45">
        <w:trPr>
          <w:trHeight w:val="7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ВСЕГО ра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ходов по пр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662B45">
              <w:rPr>
                <w:b/>
                <w:bCs/>
                <w:color w:val="000000"/>
                <w:sz w:val="18"/>
                <w:szCs w:val="18"/>
              </w:rPr>
              <w:t>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33971,10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6904,60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6362,50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6623,00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6897,00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2B45">
              <w:rPr>
                <w:b/>
                <w:bCs/>
                <w:color w:val="000000"/>
                <w:sz w:val="18"/>
                <w:szCs w:val="18"/>
              </w:rPr>
              <w:t>7184,00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B45" w:rsidRPr="00662B45" w:rsidRDefault="00662B45" w:rsidP="00662B45">
            <w:pPr>
              <w:jc w:val="center"/>
              <w:rPr>
                <w:color w:val="000000"/>
                <w:sz w:val="18"/>
                <w:szCs w:val="18"/>
              </w:rPr>
            </w:pPr>
            <w:r w:rsidRPr="00662B45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62B45" w:rsidRPr="00D371E7" w:rsidRDefault="00662B45" w:rsidP="00662B45">
      <w:pPr>
        <w:autoSpaceDE w:val="0"/>
        <w:autoSpaceDN w:val="0"/>
        <w:adjustRightInd w:val="0"/>
        <w:jc w:val="both"/>
        <w:outlineLvl w:val="1"/>
      </w:pPr>
    </w:p>
    <w:sectPr w:rsidR="00662B45" w:rsidRPr="00D371E7" w:rsidSect="00662B45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AB6"/>
    <w:multiLevelType w:val="hybridMultilevel"/>
    <w:tmpl w:val="0F487A0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2460D"/>
    <w:multiLevelType w:val="hybridMultilevel"/>
    <w:tmpl w:val="732CCEC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72F08"/>
    <w:multiLevelType w:val="hybridMultilevel"/>
    <w:tmpl w:val="1640ED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9E2"/>
    <w:multiLevelType w:val="hybridMultilevel"/>
    <w:tmpl w:val="B5D2E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15F1B"/>
    <w:multiLevelType w:val="hybridMultilevel"/>
    <w:tmpl w:val="292AA122"/>
    <w:lvl w:ilvl="0" w:tplc="2BB41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340D6A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ACD5748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6208AD"/>
    <w:multiLevelType w:val="hybridMultilevel"/>
    <w:tmpl w:val="EC5C47CC"/>
    <w:lvl w:ilvl="0" w:tplc="A52AC49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6440F01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BD16F72"/>
    <w:multiLevelType w:val="hybridMultilevel"/>
    <w:tmpl w:val="7EE0E2F4"/>
    <w:lvl w:ilvl="0" w:tplc="FFA60D5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77524"/>
    <w:multiLevelType w:val="hybridMultilevel"/>
    <w:tmpl w:val="5F28E1DE"/>
    <w:lvl w:ilvl="0" w:tplc="C6B6BAE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95276"/>
    <w:multiLevelType w:val="hybridMultilevel"/>
    <w:tmpl w:val="732CCEC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632625"/>
    <w:multiLevelType w:val="hybridMultilevel"/>
    <w:tmpl w:val="528895EE"/>
    <w:lvl w:ilvl="0" w:tplc="95EAC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A628E"/>
    <w:multiLevelType w:val="hybridMultilevel"/>
    <w:tmpl w:val="AC76AC7A"/>
    <w:lvl w:ilvl="0" w:tplc="264213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B3C0AE0"/>
    <w:multiLevelType w:val="hybridMultilevel"/>
    <w:tmpl w:val="2EDC39D8"/>
    <w:lvl w:ilvl="0" w:tplc="0ED0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0"/>
  </w:num>
  <w:num w:numId="10">
    <w:abstractNumId w:val="6"/>
  </w:num>
  <w:num w:numId="11">
    <w:abstractNumId w:val="8"/>
  </w:num>
  <w:num w:numId="12">
    <w:abstractNumId w:val="5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4D21CB"/>
    <w:rsid w:val="000103D3"/>
    <w:rsid w:val="000175E3"/>
    <w:rsid w:val="0002526B"/>
    <w:rsid w:val="00034D2C"/>
    <w:rsid w:val="00035EB0"/>
    <w:rsid w:val="00061E14"/>
    <w:rsid w:val="00073AD0"/>
    <w:rsid w:val="00091C91"/>
    <w:rsid w:val="000F573D"/>
    <w:rsid w:val="0010356C"/>
    <w:rsid w:val="001137D2"/>
    <w:rsid w:val="00167FD7"/>
    <w:rsid w:val="00172ED7"/>
    <w:rsid w:val="001D17BB"/>
    <w:rsid w:val="002228BE"/>
    <w:rsid w:val="00257F75"/>
    <w:rsid w:val="00262B6A"/>
    <w:rsid w:val="0027248A"/>
    <w:rsid w:val="0027257F"/>
    <w:rsid w:val="00280D5D"/>
    <w:rsid w:val="002A2A8E"/>
    <w:rsid w:val="002C7CA2"/>
    <w:rsid w:val="002D5F39"/>
    <w:rsid w:val="003137E4"/>
    <w:rsid w:val="00315247"/>
    <w:rsid w:val="00336180"/>
    <w:rsid w:val="0037122C"/>
    <w:rsid w:val="00383E85"/>
    <w:rsid w:val="003B4CDE"/>
    <w:rsid w:val="003C6B64"/>
    <w:rsid w:val="003D6226"/>
    <w:rsid w:val="0040454D"/>
    <w:rsid w:val="00444254"/>
    <w:rsid w:val="00450249"/>
    <w:rsid w:val="00456702"/>
    <w:rsid w:val="004616F8"/>
    <w:rsid w:val="00464EC6"/>
    <w:rsid w:val="004702DD"/>
    <w:rsid w:val="00480D5F"/>
    <w:rsid w:val="00490ADA"/>
    <w:rsid w:val="004918CB"/>
    <w:rsid w:val="0049631A"/>
    <w:rsid w:val="004D21CB"/>
    <w:rsid w:val="00547AFB"/>
    <w:rsid w:val="005668B8"/>
    <w:rsid w:val="005B1325"/>
    <w:rsid w:val="005B71F5"/>
    <w:rsid w:val="005D0E7F"/>
    <w:rsid w:val="00604B3B"/>
    <w:rsid w:val="00620E26"/>
    <w:rsid w:val="00662B45"/>
    <w:rsid w:val="0067636A"/>
    <w:rsid w:val="006A58FE"/>
    <w:rsid w:val="006F613F"/>
    <w:rsid w:val="00715A92"/>
    <w:rsid w:val="00723496"/>
    <w:rsid w:val="007A74DF"/>
    <w:rsid w:val="007B5780"/>
    <w:rsid w:val="007E3C78"/>
    <w:rsid w:val="008A6A0C"/>
    <w:rsid w:val="008F5F5B"/>
    <w:rsid w:val="00913DCA"/>
    <w:rsid w:val="00951D22"/>
    <w:rsid w:val="009B696B"/>
    <w:rsid w:val="00A02FD0"/>
    <w:rsid w:val="00A33A79"/>
    <w:rsid w:val="00A343E1"/>
    <w:rsid w:val="00A61244"/>
    <w:rsid w:val="00A95626"/>
    <w:rsid w:val="00A97352"/>
    <w:rsid w:val="00AA0CF1"/>
    <w:rsid w:val="00AA2270"/>
    <w:rsid w:val="00AA2299"/>
    <w:rsid w:val="00B22F06"/>
    <w:rsid w:val="00B366DF"/>
    <w:rsid w:val="00B411D3"/>
    <w:rsid w:val="00B475CA"/>
    <w:rsid w:val="00B602A6"/>
    <w:rsid w:val="00BA1C0D"/>
    <w:rsid w:val="00BE1B5C"/>
    <w:rsid w:val="00C22134"/>
    <w:rsid w:val="00C768A6"/>
    <w:rsid w:val="00CB7088"/>
    <w:rsid w:val="00CE0FA5"/>
    <w:rsid w:val="00CE602B"/>
    <w:rsid w:val="00D12DF9"/>
    <w:rsid w:val="00D174E0"/>
    <w:rsid w:val="00D22ED5"/>
    <w:rsid w:val="00D243F1"/>
    <w:rsid w:val="00D24F3F"/>
    <w:rsid w:val="00D26BDA"/>
    <w:rsid w:val="00D371E7"/>
    <w:rsid w:val="00D47302"/>
    <w:rsid w:val="00D55078"/>
    <w:rsid w:val="00D5739A"/>
    <w:rsid w:val="00D86B2B"/>
    <w:rsid w:val="00DC015F"/>
    <w:rsid w:val="00E532B0"/>
    <w:rsid w:val="00EB4792"/>
    <w:rsid w:val="00F5605D"/>
    <w:rsid w:val="00FB3696"/>
    <w:rsid w:val="00FC05AE"/>
    <w:rsid w:val="00FC38FE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1C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D21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21CB"/>
    <w:pPr>
      <w:ind w:left="720"/>
      <w:contextualSpacing/>
    </w:pPr>
  </w:style>
  <w:style w:type="paragraph" w:customStyle="1" w:styleId="ConsPlusNormal">
    <w:name w:val="ConsPlusNormal"/>
    <w:rsid w:val="004D2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D21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D21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21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21C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4D21CB"/>
    <w:rPr>
      <w:color w:val="0000FF" w:themeColor="hyperlink"/>
      <w:u w:val="single"/>
    </w:rPr>
  </w:style>
  <w:style w:type="paragraph" w:styleId="ae">
    <w:name w:val="No Spacing"/>
    <w:uiPriority w:val="1"/>
    <w:qFormat/>
    <w:rsid w:val="006A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1C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D21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21CB"/>
    <w:pPr>
      <w:ind w:left="720"/>
      <w:contextualSpacing/>
    </w:pPr>
  </w:style>
  <w:style w:type="paragraph" w:customStyle="1" w:styleId="ConsPlusNormal">
    <w:name w:val="ConsPlusNormal"/>
    <w:rsid w:val="004D2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D21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D21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21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21C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4D21CB"/>
    <w:rPr>
      <w:color w:val="0000FF" w:themeColor="hyperlink"/>
      <w:u w:val="single"/>
    </w:rPr>
  </w:style>
  <w:style w:type="paragraph" w:styleId="ae">
    <w:name w:val="No Spacing"/>
    <w:uiPriority w:val="1"/>
    <w:qFormat/>
    <w:rsid w:val="006A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F3614A410A3A83E0D1093841E84E31030ED4562A8547F115018078DF1A080D4w3WAD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3755-B956-4529-A388-6BBA85F5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vaneevYP</dc:creator>
  <cp:lastModifiedBy>RodichevaN</cp:lastModifiedBy>
  <cp:revision>45</cp:revision>
  <cp:lastPrinted>2017-10-20T02:32:00Z</cp:lastPrinted>
  <dcterms:created xsi:type="dcterms:W3CDTF">2015-04-03T08:57:00Z</dcterms:created>
  <dcterms:modified xsi:type="dcterms:W3CDTF">2017-11-13T06:31:00Z</dcterms:modified>
</cp:coreProperties>
</file>