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C2" w:rsidRPr="002C5B58" w:rsidRDefault="00774EC2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662A77" w:rsidRPr="00662A77" w:rsidRDefault="00662A77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62A77" w:rsidRPr="00662A77" w:rsidRDefault="00662A77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7">
        <w:rPr>
          <w:rFonts w:ascii="Times New Roman" w:hAnsi="Times New Roman" w:cs="Times New Roman"/>
          <w:b/>
          <w:sz w:val="28"/>
          <w:szCs w:val="28"/>
        </w:rPr>
        <w:t xml:space="preserve">об организации антимонопольного </w:t>
      </w:r>
      <w:proofErr w:type="spellStart"/>
      <w:r w:rsidRPr="00662A77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662A77">
        <w:rPr>
          <w:rFonts w:ascii="Times New Roman" w:hAnsi="Times New Roman" w:cs="Times New Roman"/>
          <w:b/>
          <w:sz w:val="28"/>
          <w:szCs w:val="28"/>
        </w:rPr>
        <w:t xml:space="preserve"> в администрации Омсукчанского </w:t>
      </w:r>
      <w:r w:rsidR="007803C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62A77">
        <w:rPr>
          <w:rFonts w:ascii="Times New Roman" w:hAnsi="Times New Roman" w:cs="Times New Roman"/>
          <w:b/>
          <w:sz w:val="28"/>
          <w:szCs w:val="28"/>
        </w:rPr>
        <w:t xml:space="preserve"> округа по итогам работы</w:t>
      </w:r>
    </w:p>
    <w:p w:rsidR="00662A77" w:rsidRDefault="005B4D24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2021</w:t>
      </w:r>
      <w:r w:rsidR="00A74800">
        <w:rPr>
          <w:rFonts w:ascii="Times New Roman" w:hAnsi="Times New Roman" w:cs="Times New Roman"/>
          <w:b/>
          <w:sz w:val="28"/>
          <w:szCs w:val="28"/>
        </w:rPr>
        <w:t xml:space="preserve"> – 2023</w:t>
      </w:r>
      <w:r w:rsidR="00662A77" w:rsidRPr="00662A7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50E90" w:rsidRPr="002C5B58" w:rsidRDefault="00A50E90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A77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</w:t>
      </w:r>
      <w:r w:rsidR="007803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2A77">
        <w:rPr>
          <w:rFonts w:ascii="Times New Roman" w:hAnsi="Times New Roman" w:cs="Times New Roman"/>
          <w:sz w:val="28"/>
          <w:szCs w:val="28"/>
        </w:rPr>
        <w:t xml:space="preserve"> округа осуществляется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Российской Федерации от 02.09.2021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 2424-р, Распоряжением Правительства РФ от 18.10.2018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Pr="00662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A77">
        <w:rPr>
          <w:rFonts w:ascii="Times New Roman" w:hAnsi="Times New Roman" w:cs="Times New Roman"/>
          <w:sz w:val="28"/>
          <w:szCs w:val="28"/>
        </w:rPr>
        <w:t>обеспечения соответствия требованиям антимонопольного законодательства», распоряжением Губернатора Магаданской области от 31.01.2019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17-р «Об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Магаданской области», постановлением администрации Омсукчанского городского округа от 15.04.2019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 xml:space="preserve">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регулирующими отношения, связанные с защитой конкуренции. </w:t>
      </w:r>
      <w:proofErr w:type="gramEnd"/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При проведении анализа сведений о наличии нарушений антимонопольного законодательства в Администрации за предыдущие 3 года установлены следующие нарушения: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A77">
        <w:rPr>
          <w:rFonts w:ascii="Times New Roman" w:hAnsi="Times New Roman" w:cs="Times New Roman"/>
          <w:sz w:val="28"/>
          <w:szCs w:val="28"/>
        </w:rPr>
        <w:t>1.</w:t>
      </w:r>
      <w:r w:rsidRPr="00662A77">
        <w:rPr>
          <w:rFonts w:ascii="Times New Roman" w:hAnsi="Times New Roman" w:cs="Times New Roman"/>
          <w:sz w:val="28"/>
          <w:szCs w:val="28"/>
        </w:rPr>
        <w:tab/>
        <w:t>ч. 1 ст. 15 Федерального закона от 26.07.2006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135-ФЗ «О защите конкуренции», выразившееся в издании администрацией Омсукчанского городского округа постановлений «Об оказании имущественной поддержки субъекту малого предпринимательства», «О предоставлении муниципального имущества в безвозмездное пользование», «О принятии имущества в Казну муниципального образования «Омсукчанский городской округ» и предоставления его в безвозмездное пользование» и заключение комитетом по управлению муниципальным имуществом в</w:t>
      </w:r>
      <w:proofErr w:type="gramEnd"/>
      <w:r w:rsidRPr="00662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A77">
        <w:rPr>
          <w:rFonts w:ascii="Times New Roman" w:hAnsi="Times New Roman" w:cs="Times New Roman"/>
          <w:sz w:val="28"/>
          <w:szCs w:val="28"/>
        </w:rPr>
        <w:t xml:space="preserve">соответствии с указанными постановлениями договора аренды </w:t>
      </w:r>
      <w:r w:rsidRPr="00662A77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с ООО «Водоснабжение», договоров безвозмездного пользования с ООО «Водоснабжение» без проведения соответствующих конкурентных процедур, что создало необоснованные преимущества отдельному хозяйствующему субъекту по сравнению с другими хозяйствующими субъектами, в связи с чем, Управлением Федеральной антимонопольной службы по Магаданской области вынесены предупреждения № 4 и № 5 от 15.04.2022г. о необходимости прекращения указанных действий в</w:t>
      </w:r>
      <w:proofErr w:type="gramEnd"/>
      <w:r w:rsidRPr="00662A77">
        <w:rPr>
          <w:rFonts w:ascii="Times New Roman" w:hAnsi="Times New Roman" w:cs="Times New Roman"/>
          <w:sz w:val="28"/>
          <w:szCs w:val="28"/>
        </w:rPr>
        <w:t xml:space="preserve"> течение 4 месяцев с момента получения предупреждений путем: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отмены указанных постановлений;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принятия мер по возврату в муниципальную собственность имущества, переданног</w:t>
      </w:r>
      <w:proofErr w:type="gramStart"/>
      <w:r w:rsidRPr="00662A7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62A77">
        <w:rPr>
          <w:rFonts w:ascii="Times New Roman" w:hAnsi="Times New Roman" w:cs="Times New Roman"/>
          <w:sz w:val="28"/>
          <w:szCs w:val="28"/>
        </w:rPr>
        <w:t xml:space="preserve"> «Водоснабжение» по договору аренды и договорам безвозмездного пользования;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осуществление передачи муниципального имущества путем организации конкурентных процедур.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Указанные нарушения были устранены в течение установленного срока. Предупреждения исполнены в полном объеме. Комитетом по управлению муниципальным имуществом проведен открытый конкурс на право заключения концессионного соглашения в отношении объектов холодного водоснабжения и водоотведения. На участие в конкурсе была подана одна заявка от ООО «Водоснабжение», в связи с чем, открытый конкурс был признан несостоявшимся. От ООО «Водоснабжение» поступило предложение о заключении концессионного соглашения на условиях, соответствующих конкурсной документации. Концессионное соглашение </w:t>
      </w:r>
      <w:r w:rsidR="002677BD">
        <w:rPr>
          <w:rFonts w:ascii="Times New Roman" w:hAnsi="Times New Roman" w:cs="Times New Roman"/>
          <w:sz w:val="28"/>
          <w:szCs w:val="28"/>
        </w:rPr>
        <w:t>заключено</w:t>
      </w:r>
      <w:r w:rsidRPr="00662A77">
        <w:rPr>
          <w:rFonts w:ascii="Times New Roman" w:hAnsi="Times New Roman" w:cs="Times New Roman"/>
          <w:sz w:val="28"/>
          <w:szCs w:val="28"/>
        </w:rPr>
        <w:t>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Для исключения аналогичных причин возникновения рисков нарушения антимонопольного законодательства, разработан и утвержден главой </w:t>
      </w:r>
      <w:r w:rsidR="00267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2A77">
        <w:rPr>
          <w:rFonts w:ascii="Times New Roman" w:hAnsi="Times New Roman" w:cs="Times New Roman"/>
          <w:sz w:val="28"/>
          <w:szCs w:val="28"/>
        </w:rPr>
        <w:t xml:space="preserve"> округа План мероприятий («дорожная карта») по снижению рисков нарушения антимоноп</w:t>
      </w:r>
      <w:r w:rsidR="002677BD">
        <w:rPr>
          <w:rFonts w:ascii="Times New Roman" w:hAnsi="Times New Roman" w:cs="Times New Roman"/>
          <w:sz w:val="28"/>
          <w:szCs w:val="28"/>
        </w:rPr>
        <w:t>ольного законодательства на 2024</w:t>
      </w:r>
      <w:r w:rsidRPr="00662A77">
        <w:rPr>
          <w:rFonts w:ascii="Times New Roman" w:hAnsi="Times New Roman" w:cs="Times New Roman"/>
          <w:sz w:val="28"/>
          <w:szCs w:val="28"/>
        </w:rPr>
        <w:t xml:space="preserve"> год. План мероприятий включает в себя проведение следующих мероприятий: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контроль процесса подготовки конкурсной документации при проведении и заключении концессионных соглашений;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системы </w:t>
      </w:r>
      <w:r w:rsidR="00267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A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2A77">
        <w:rPr>
          <w:rFonts w:ascii="Times New Roman" w:hAnsi="Times New Roman" w:cs="Times New Roman"/>
          <w:sz w:val="28"/>
          <w:szCs w:val="28"/>
        </w:rPr>
        <w:t xml:space="preserve"> соблюдением действующего антимонопольного законодательства;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законодательства;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актов, при необходимости – внесение в них изменений и дополнений;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мониторинг и анализ практики применения антимонопольного законодательства.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 по устранению выявленных нарушений антимонопольного законодательства, остаточные риски отсутствуют. Вероятность повторного возникновения подобных нарушений – низкая. 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Администрацией Омсукчанского городского округа в истекшем периоде (предыдущие 3 года</w:t>
      </w:r>
      <w:r w:rsidR="002677BD">
        <w:rPr>
          <w:rFonts w:ascii="Times New Roman" w:hAnsi="Times New Roman" w:cs="Times New Roman"/>
          <w:sz w:val="28"/>
          <w:szCs w:val="28"/>
        </w:rPr>
        <w:t>) предоставлено 6 финансовых и 6</w:t>
      </w:r>
      <w:r w:rsidRPr="00662A77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662A77" w:rsidRPr="00D06AC6" w:rsidRDefault="002677BD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– 2 финансовые, 2 имущественные; </w:t>
      </w:r>
    </w:p>
    <w:p w:rsidR="00662A77" w:rsidRPr="00D06AC6" w:rsidRDefault="002677BD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– 1 финансовая</w:t>
      </w:r>
      <w:r w:rsidR="00662A77" w:rsidRPr="00D06AC6">
        <w:rPr>
          <w:rFonts w:ascii="Times New Roman" w:hAnsi="Times New Roman" w:cs="Times New Roman"/>
          <w:sz w:val="28"/>
          <w:szCs w:val="28"/>
        </w:rPr>
        <w:t>, 2 имущественные;</w:t>
      </w:r>
    </w:p>
    <w:p w:rsidR="00662A77" w:rsidRPr="00D06AC6" w:rsidRDefault="002677BD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 – 3 финансовые</w:t>
      </w:r>
      <w:r w:rsidR="00662A77" w:rsidRPr="00D06AC6">
        <w:rPr>
          <w:rFonts w:ascii="Times New Roman" w:hAnsi="Times New Roman" w:cs="Times New Roman"/>
          <w:sz w:val="28"/>
          <w:szCs w:val="28"/>
        </w:rPr>
        <w:t xml:space="preserve">, </w:t>
      </w:r>
      <w:r w:rsidR="00D06AC6" w:rsidRPr="00D06AC6">
        <w:rPr>
          <w:rFonts w:ascii="Times New Roman" w:hAnsi="Times New Roman" w:cs="Times New Roman"/>
          <w:sz w:val="28"/>
          <w:szCs w:val="28"/>
        </w:rPr>
        <w:t>2 имущественные</w:t>
      </w:r>
      <w:r w:rsidR="00662A77" w:rsidRPr="00D06AC6">
        <w:rPr>
          <w:rFonts w:ascii="Times New Roman" w:hAnsi="Times New Roman" w:cs="Times New Roman"/>
          <w:sz w:val="28"/>
          <w:szCs w:val="28"/>
        </w:rPr>
        <w:t>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C6">
        <w:rPr>
          <w:rFonts w:ascii="Times New Roman" w:hAnsi="Times New Roman" w:cs="Times New Roman"/>
          <w:sz w:val="28"/>
          <w:szCs w:val="28"/>
        </w:rPr>
        <w:t>В результате мониторинга и анализа применения</w:t>
      </w:r>
      <w:r w:rsidRPr="00662A77">
        <w:rPr>
          <w:rFonts w:ascii="Times New Roman" w:hAnsi="Times New Roman" w:cs="Times New Roman"/>
          <w:sz w:val="28"/>
          <w:szCs w:val="28"/>
        </w:rPr>
        <w:t xml:space="preserve"> в администрации антимонопольного законодательства нарушений в области финансовой и имущественной поддержки субъектов малого и среднего предпринимательства не выявлено.</w:t>
      </w:r>
    </w:p>
    <w:p w:rsidR="000A3464" w:rsidRDefault="002677BD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A3464" w:rsidRPr="000A3464">
        <w:rPr>
          <w:rFonts w:ascii="Times New Roman" w:hAnsi="Times New Roman" w:cs="Times New Roman"/>
          <w:sz w:val="28"/>
          <w:szCs w:val="28"/>
        </w:rPr>
        <w:t xml:space="preserve"> году были проведены плановые проверки по контролю в сфере закупок в 5 учреждениях Омсукчанского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A3464" w:rsidRPr="000A3464">
        <w:rPr>
          <w:rFonts w:ascii="Times New Roman" w:hAnsi="Times New Roman" w:cs="Times New Roman"/>
          <w:sz w:val="28"/>
          <w:szCs w:val="28"/>
        </w:rPr>
        <w:t xml:space="preserve"> округа. </w:t>
      </w:r>
      <w:proofErr w:type="gramStart"/>
      <w:r w:rsidR="000A3464" w:rsidRPr="000A3464">
        <w:rPr>
          <w:rFonts w:ascii="Times New Roman" w:hAnsi="Times New Roman" w:cs="Times New Roman"/>
          <w:sz w:val="28"/>
          <w:szCs w:val="28"/>
        </w:rPr>
        <w:t>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двадцать пять процентов совокупного годового объема закупок в соответствии с частью 1 статьи 30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="000A3464" w:rsidRPr="000A3464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контрольных мероприятий и анализа отчетов об объеме закупок, размещенных в единой информационной системе, нарушений не выявлено.</w:t>
      </w:r>
    </w:p>
    <w:p w:rsidR="007B492C" w:rsidRPr="007B492C" w:rsidRDefault="007B492C" w:rsidP="007B492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2C">
        <w:rPr>
          <w:rFonts w:ascii="Times New Roman" w:hAnsi="Times New Roman" w:cs="Times New Roman"/>
          <w:sz w:val="28"/>
          <w:szCs w:val="28"/>
        </w:rPr>
        <w:t xml:space="preserve">При проведении анализа муниципальных нормативных правовых актов администрации Омсукчанского муниципального округа (далее – МНПА),  анализа проектов МНПА положений, противоречащих антимонопольному </w:t>
      </w:r>
      <w:r w:rsidRPr="007B492C">
        <w:rPr>
          <w:rFonts w:ascii="Times New Roman" w:hAnsi="Times New Roman" w:cs="Times New Roman"/>
          <w:sz w:val="28"/>
          <w:szCs w:val="28"/>
        </w:rPr>
        <w:lastRenderedPageBreak/>
        <w:t>законодательству, не выявлено. Внесение изменений в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правовые акты не требуется. </w:t>
      </w:r>
    </w:p>
    <w:p w:rsidR="007B492C" w:rsidRDefault="007B492C" w:rsidP="007B492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2C">
        <w:rPr>
          <w:rFonts w:ascii="Times New Roman" w:hAnsi="Times New Roman" w:cs="Times New Roman"/>
          <w:sz w:val="28"/>
          <w:szCs w:val="28"/>
        </w:rPr>
        <w:t xml:space="preserve">Рассмотрение дел о признании </w:t>
      </w:r>
      <w:proofErr w:type="gramStart"/>
      <w:r w:rsidRPr="007B492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B492C">
        <w:rPr>
          <w:rFonts w:ascii="Times New Roman" w:hAnsi="Times New Roman" w:cs="Times New Roman"/>
          <w:sz w:val="28"/>
          <w:szCs w:val="28"/>
        </w:rPr>
        <w:t xml:space="preserve"> МНПА, незаконными решений и действий (бездействий) органа местного самоуправления ввиду их несоответствия закону или иному МНПА и нарушения прав и законных интересов юридических и физических лиц в сфере предпринимательской и иной экономической деятельности, повлекших нарушения антимонопольного законодательства, в судебных инстанциях не осуществлялось.</w:t>
      </w:r>
    </w:p>
    <w:p w:rsidR="00662A77" w:rsidRPr="00662A77" w:rsidRDefault="007B492C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2C">
        <w:rPr>
          <w:rFonts w:ascii="Times New Roman" w:hAnsi="Times New Roman" w:cs="Times New Roman"/>
          <w:sz w:val="28"/>
          <w:szCs w:val="28"/>
        </w:rPr>
        <w:t xml:space="preserve"> </w:t>
      </w:r>
      <w:r w:rsidR="00662A77" w:rsidRPr="00662A77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 w:rsidR="00662A77" w:rsidRPr="00662A7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62A77" w:rsidRPr="00662A77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2A77" w:rsidRPr="00662A77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662A77" w:rsidRPr="00662A77" w:rsidRDefault="00662A77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По итогам подсчетов, эффективность функционирования антимонопольного </w:t>
      </w:r>
      <w:proofErr w:type="spellStart"/>
      <w:r w:rsidRPr="00662A7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62A77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</w:t>
      </w:r>
      <w:r w:rsidR="007B49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0A07">
        <w:rPr>
          <w:rFonts w:ascii="Times New Roman" w:hAnsi="Times New Roman" w:cs="Times New Roman"/>
          <w:sz w:val="28"/>
          <w:szCs w:val="28"/>
        </w:rPr>
        <w:t>округа составляет 10</w:t>
      </w:r>
      <w:r w:rsidRPr="00662A77">
        <w:rPr>
          <w:rFonts w:ascii="Times New Roman" w:hAnsi="Times New Roman" w:cs="Times New Roman"/>
          <w:sz w:val="28"/>
          <w:szCs w:val="28"/>
        </w:rPr>
        <w:t xml:space="preserve">0 баллов, что является </w:t>
      </w:r>
      <w:r w:rsidR="00D90A07">
        <w:rPr>
          <w:rFonts w:ascii="Times New Roman" w:hAnsi="Times New Roman" w:cs="Times New Roman"/>
          <w:sz w:val="28"/>
          <w:szCs w:val="28"/>
        </w:rPr>
        <w:t xml:space="preserve">высоким </w:t>
      </w:r>
      <w:r w:rsidRPr="00662A77">
        <w:rPr>
          <w:rFonts w:ascii="Times New Roman" w:hAnsi="Times New Roman" w:cs="Times New Roman"/>
          <w:sz w:val="28"/>
          <w:szCs w:val="28"/>
        </w:rPr>
        <w:t>показателем.</w:t>
      </w:r>
    </w:p>
    <w:p w:rsidR="00662A77" w:rsidRPr="00662A77" w:rsidRDefault="00662A77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Жалобы на решения, действия органа местного самоуправления Омсукчанского </w:t>
      </w:r>
      <w:r w:rsidR="00D90A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62A77">
        <w:rPr>
          <w:rFonts w:ascii="Times New Roman" w:hAnsi="Times New Roman" w:cs="Times New Roman"/>
          <w:sz w:val="28"/>
          <w:szCs w:val="28"/>
        </w:rPr>
        <w:t>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</w:t>
      </w:r>
      <w:proofErr w:type="spellStart"/>
      <w:r w:rsidRPr="00662A77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662A77">
        <w:rPr>
          <w:rFonts w:ascii="Times New Roman" w:hAnsi="Times New Roman" w:cs="Times New Roman"/>
          <w:sz w:val="28"/>
          <w:szCs w:val="28"/>
        </w:rPr>
        <w:t xml:space="preserve"> </w:t>
      </w:r>
      <w:r w:rsidR="00D90A07">
        <w:rPr>
          <w:rFonts w:ascii="Times New Roman" w:hAnsi="Times New Roman" w:cs="Times New Roman"/>
          <w:sz w:val="28"/>
          <w:szCs w:val="28"/>
        </w:rPr>
        <w:t>муниципальный</w:t>
      </w:r>
      <w:r w:rsidRPr="00662A77">
        <w:rPr>
          <w:rFonts w:ascii="Times New Roman" w:hAnsi="Times New Roman" w:cs="Times New Roman"/>
          <w:sz w:val="28"/>
          <w:szCs w:val="28"/>
        </w:rPr>
        <w:t xml:space="preserve"> округ», не подавались.</w:t>
      </w:r>
    </w:p>
    <w:p w:rsidR="000E2D85" w:rsidRDefault="00662A77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Утверждена Карта рисков нарушения антимонопольного законодательства и План мероприятий («дорожная карта») по снижению рисков нарушения антимоноп</w:t>
      </w:r>
      <w:r w:rsidR="00D90A07">
        <w:rPr>
          <w:rFonts w:ascii="Times New Roman" w:hAnsi="Times New Roman" w:cs="Times New Roman"/>
          <w:sz w:val="28"/>
          <w:szCs w:val="28"/>
        </w:rPr>
        <w:t>ольного законодательства на 2024</w:t>
      </w:r>
      <w:r w:rsidRPr="00662A77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официальном сайте муниципального образования «</w:t>
      </w:r>
      <w:proofErr w:type="spellStart"/>
      <w:r w:rsidRPr="00662A77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662A77">
        <w:rPr>
          <w:rFonts w:ascii="Times New Roman" w:hAnsi="Times New Roman" w:cs="Times New Roman"/>
          <w:sz w:val="28"/>
          <w:szCs w:val="28"/>
        </w:rPr>
        <w:t xml:space="preserve"> </w:t>
      </w:r>
      <w:r w:rsidR="00D90A07">
        <w:rPr>
          <w:rFonts w:ascii="Times New Roman" w:hAnsi="Times New Roman" w:cs="Times New Roman"/>
          <w:sz w:val="28"/>
          <w:szCs w:val="28"/>
        </w:rPr>
        <w:t>муниципальный</w:t>
      </w:r>
      <w:r w:rsidRPr="00662A77">
        <w:rPr>
          <w:rFonts w:ascii="Times New Roman" w:hAnsi="Times New Roman" w:cs="Times New Roman"/>
          <w:sz w:val="28"/>
          <w:szCs w:val="28"/>
        </w:rPr>
        <w:t xml:space="preserve"> округ» в сети Интернет.</w:t>
      </w: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</w:t>
      </w: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2E" w:rsidRPr="000E2D85" w:rsidRDefault="00FB622E" w:rsidP="000E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774EC2" w:rsidRPr="002C7344" w:rsidRDefault="00774EC2" w:rsidP="00774EC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EC2" w:rsidRPr="002C7344" w:rsidSect="00A50E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4231"/>
    <w:multiLevelType w:val="hybridMultilevel"/>
    <w:tmpl w:val="CE345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60261"/>
    <w:multiLevelType w:val="hybridMultilevel"/>
    <w:tmpl w:val="E4AC2780"/>
    <w:lvl w:ilvl="0" w:tplc="CFF0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A6596"/>
    <w:multiLevelType w:val="hybridMultilevel"/>
    <w:tmpl w:val="FA6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6570"/>
    <w:multiLevelType w:val="hybridMultilevel"/>
    <w:tmpl w:val="F4144790"/>
    <w:lvl w:ilvl="0" w:tplc="C666DE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A63666"/>
    <w:multiLevelType w:val="hybridMultilevel"/>
    <w:tmpl w:val="080E7284"/>
    <w:lvl w:ilvl="0" w:tplc="6B1C7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B2C7A"/>
    <w:multiLevelType w:val="hybridMultilevel"/>
    <w:tmpl w:val="F2BC96C0"/>
    <w:lvl w:ilvl="0" w:tplc="648E2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145563"/>
    <w:multiLevelType w:val="hybridMultilevel"/>
    <w:tmpl w:val="266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213D7"/>
    <w:rsid w:val="00025A1D"/>
    <w:rsid w:val="00031CF8"/>
    <w:rsid w:val="00045435"/>
    <w:rsid w:val="00045B43"/>
    <w:rsid w:val="00056D85"/>
    <w:rsid w:val="00066E0F"/>
    <w:rsid w:val="00074746"/>
    <w:rsid w:val="000861EA"/>
    <w:rsid w:val="000A3464"/>
    <w:rsid w:val="000D2725"/>
    <w:rsid w:val="000E2D85"/>
    <w:rsid w:val="000E71EE"/>
    <w:rsid w:val="000F566D"/>
    <w:rsid w:val="00111D99"/>
    <w:rsid w:val="00113373"/>
    <w:rsid w:val="00137D16"/>
    <w:rsid w:val="00190B44"/>
    <w:rsid w:val="00192C0C"/>
    <w:rsid w:val="00195739"/>
    <w:rsid w:val="001A6A9B"/>
    <w:rsid w:val="00204FF2"/>
    <w:rsid w:val="002346FC"/>
    <w:rsid w:val="00237E7D"/>
    <w:rsid w:val="002411C7"/>
    <w:rsid w:val="0025439E"/>
    <w:rsid w:val="0026769F"/>
    <w:rsid w:val="002677BD"/>
    <w:rsid w:val="00272DAB"/>
    <w:rsid w:val="002A78C5"/>
    <w:rsid w:val="002C5B58"/>
    <w:rsid w:val="002C7344"/>
    <w:rsid w:val="002F09B6"/>
    <w:rsid w:val="00336DBD"/>
    <w:rsid w:val="0035624F"/>
    <w:rsid w:val="00363183"/>
    <w:rsid w:val="00372E0C"/>
    <w:rsid w:val="00381A26"/>
    <w:rsid w:val="003952D9"/>
    <w:rsid w:val="003A00D2"/>
    <w:rsid w:val="003E33BD"/>
    <w:rsid w:val="00420F96"/>
    <w:rsid w:val="00434B3E"/>
    <w:rsid w:val="004415E5"/>
    <w:rsid w:val="00454881"/>
    <w:rsid w:val="00467187"/>
    <w:rsid w:val="004A4F85"/>
    <w:rsid w:val="004A6A96"/>
    <w:rsid w:val="004C4023"/>
    <w:rsid w:val="004E19C8"/>
    <w:rsid w:val="004E2EB9"/>
    <w:rsid w:val="004E49C2"/>
    <w:rsid w:val="004E75CF"/>
    <w:rsid w:val="004F4D7B"/>
    <w:rsid w:val="0050290B"/>
    <w:rsid w:val="0051014D"/>
    <w:rsid w:val="00511F41"/>
    <w:rsid w:val="005168FF"/>
    <w:rsid w:val="00524560"/>
    <w:rsid w:val="005673AC"/>
    <w:rsid w:val="0057420D"/>
    <w:rsid w:val="00582A70"/>
    <w:rsid w:val="005917B5"/>
    <w:rsid w:val="00591DD4"/>
    <w:rsid w:val="005B1C39"/>
    <w:rsid w:val="005B4D24"/>
    <w:rsid w:val="005B7025"/>
    <w:rsid w:val="005D44DC"/>
    <w:rsid w:val="00606336"/>
    <w:rsid w:val="006142E0"/>
    <w:rsid w:val="00615993"/>
    <w:rsid w:val="0062351C"/>
    <w:rsid w:val="0062363C"/>
    <w:rsid w:val="00631939"/>
    <w:rsid w:val="00637E13"/>
    <w:rsid w:val="0064144D"/>
    <w:rsid w:val="00643CE4"/>
    <w:rsid w:val="00644F4A"/>
    <w:rsid w:val="00653430"/>
    <w:rsid w:val="00662A77"/>
    <w:rsid w:val="00671F75"/>
    <w:rsid w:val="006946F5"/>
    <w:rsid w:val="006A28BA"/>
    <w:rsid w:val="006D5457"/>
    <w:rsid w:val="006E2BEC"/>
    <w:rsid w:val="006E54E0"/>
    <w:rsid w:val="00712FD1"/>
    <w:rsid w:val="00717F9C"/>
    <w:rsid w:val="007205E8"/>
    <w:rsid w:val="00735A05"/>
    <w:rsid w:val="00741AD1"/>
    <w:rsid w:val="00745D7C"/>
    <w:rsid w:val="0075114D"/>
    <w:rsid w:val="00753ACA"/>
    <w:rsid w:val="0075497B"/>
    <w:rsid w:val="00774EC2"/>
    <w:rsid w:val="007803C2"/>
    <w:rsid w:val="00780BCE"/>
    <w:rsid w:val="00782B0F"/>
    <w:rsid w:val="00792AE1"/>
    <w:rsid w:val="007A5A3E"/>
    <w:rsid w:val="007B492C"/>
    <w:rsid w:val="007C69BB"/>
    <w:rsid w:val="007D1788"/>
    <w:rsid w:val="008179F3"/>
    <w:rsid w:val="00822456"/>
    <w:rsid w:val="00854FBE"/>
    <w:rsid w:val="00867D32"/>
    <w:rsid w:val="0088022E"/>
    <w:rsid w:val="008813F3"/>
    <w:rsid w:val="00895A1B"/>
    <w:rsid w:val="008A3798"/>
    <w:rsid w:val="008D78A6"/>
    <w:rsid w:val="008E48F0"/>
    <w:rsid w:val="008E788C"/>
    <w:rsid w:val="008F528D"/>
    <w:rsid w:val="009110EE"/>
    <w:rsid w:val="0091590F"/>
    <w:rsid w:val="00916C2F"/>
    <w:rsid w:val="009375E0"/>
    <w:rsid w:val="00940C95"/>
    <w:rsid w:val="00941A2D"/>
    <w:rsid w:val="00966E63"/>
    <w:rsid w:val="00986BC7"/>
    <w:rsid w:val="00990253"/>
    <w:rsid w:val="0099326A"/>
    <w:rsid w:val="009A4973"/>
    <w:rsid w:val="009A621A"/>
    <w:rsid w:val="009D1027"/>
    <w:rsid w:val="009E3A12"/>
    <w:rsid w:val="009F28C7"/>
    <w:rsid w:val="009F4648"/>
    <w:rsid w:val="00A050B4"/>
    <w:rsid w:val="00A10523"/>
    <w:rsid w:val="00A301F9"/>
    <w:rsid w:val="00A50E90"/>
    <w:rsid w:val="00A74800"/>
    <w:rsid w:val="00A77C5C"/>
    <w:rsid w:val="00A8535E"/>
    <w:rsid w:val="00A91AE2"/>
    <w:rsid w:val="00A921CB"/>
    <w:rsid w:val="00AB6FED"/>
    <w:rsid w:val="00AC03F0"/>
    <w:rsid w:val="00AC7D4B"/>
    <w:rsid w:val="00AD2216"/>
    <w:rsid w:val="00AE3B12"/>
    <w:rsid w:val="00AF23F3"/>
    <w:rsid w:val="00B06E7A"/>
    <w:rsid w:val="00B2161D"/>
    <w:rsid w:val="00B34887"/>
    <w:rsid w:val="00B36CC3"/>
    <w:rsid w:val="00B4119D"/>
    <w:rsid w:val="00B44118"/>
    <w:rsid w:val="00B522BB"/>
    <w:rsid w:val="00B6212D"/>
    <w:rsid w:val="00B729A0"/>
    <w:rsid w:val="00B926AD"/>
    <w:rsid w:val="00B9721E"/>
    <w:rsid w:val="00BB5066"/>
    <w:rsid w:val="00BC0E7E"/>
    <w:rsid w:val="00BC5727"/>
    <w:rsid w:val="00BD542D"/>
    <w:rsid w:val="00BE7B88"/>
    <w:rsid w:val="00BF3E47"/>
    <w:rsid w:val="00BF59AB"/>
    <w:rsid w:val="00C00D8B"/>
    <w:rsid w:val="00C06B6D"/>
    <w:rsid w:val="00C10229"/>
    <w:rsid w:val="00C10B7E"/>
    <w:rsid w:val="00C22AAF"/>
    <w:rsid w:val="00C35A59"/>
    <w:rsid w:val="00C4421D"/>
    <w:rsid w:val="00C85CE0"/>
    <w:rsid w:val="00CC505F"/>
    <w:rsid w:val="00CD5335"/>
    <w:rsid w:val="00CE185F"/>
    <w:rsid w:val="00CE1F54"/>
    <w:rsid w:val="00CF693B"/>
    <w:rsid w:val="00D06AC6"/>
    <w:rsid w:val="00D06E27"/>
    <w:rsid w:val="00D24882"/>
    <w:rsid w:val="00D31B1D"/>
    <w:rsid w:val="00D33DE1"/>
    <w:rsid w:val="00D34971"/>
    <w:rsid w:val="00D36C49"/>
    <w:rsid w:val="00D63646"/>
    <w:rsid w:val="00D74BD1"/>
    <w:rsid w:val="00D80DED"/>
    <w:rsid w:val="00D90A07"/>
    <w:rsid w:val="00DB5511"/>
    <w:rsid w:val="00DB6130"/>
    <w:rsid w:val="00E14391"/>
    <w:rsid w:val="00E24B75"/>
    <w:rsid w:val="00E5797C"/>
    <w:rsid w:val="00E70EE0"/>
    <w:rsid w:val="00E767BB"/>
    <w:rsid w:val="00EA330A"/>
    <w:rsid w:val="00EA4A8D"/>
    <w:rsid w:val="00EA5C56"/>
    <w:rsid w:val="00EB2AA5"/>
    <w:rsid w:val="00EC0C9C"/>
    <w:rsid w:val="00EE09FD"/>
    <w:rsid w:val="00EF157D"/>
    <w:rsid w:val="00EF29F8"/>
    <w:rsid w:val="00EF2C49"/>
    <w:rsid w:val="00F2750A"/>
    <w:rsid w:val="00F35635"/>
    <w:rsid w:val="00F436E7"/>
    <w:rsid w:val="00F67469"/>
    <w:rsid w:val="00F72001"/>
    <w:rsid w:val="00F845E4"/>
    <w:rsid w:val="00F87A85"/>
    <w:rsid w:val="00FA2F32"/>
    <w:rsid w:val="00FA328C"/>
    <w:rsid w:val="00FA7AD8"/>
    <w:rsid w:val="00FB0710"/>
    <w:rsid w:val="00FB0996"/>
    <w:rsid w:val="00FB622E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6C1B-272A-43E2-92ED-0283A81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Савлохова</dc:creator>
  <cp:lastModifiedBy>Юлия Тыщенко</cp:lastModifiedBy>
  <cp:revision>20</cp:revision>
  <cp:lastPrinted>2022-12-27T03:11:00Z</cp:lastPrinted>
  <dcterms:created xsi:type="dcterms:W3CDTF">2021-12-27T04:11:00Z</dcterms:created>
  <dcterms:modified xsi:type="dcterms:W3CDTF">2023-12-20T04:13:00Z</dcterms:modified>
</cp:coreProperties>
</file>