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01" w:rsidRPr="006644C4" w:rsidRDefault="00146C93" w:rsidP="004C35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4C4">
        <w:rPr>
          <w:rFonts w:ascii="Times New Roman" w:hAnsi="Times New Roman" w:cs="Times New Roman"/>
          <w:b/>
          <w:sz w:val="28"/>
          <w:szCs w:val="28"/>
        </w:rPr>
        <w:t>Инвестиционное послание</w:t>
      </w:r>
    </w:p>
    <w:p w:rsidR="009A124B" w:rsidRPr="006B7F90" w:rsidRDefault="00C40976" w:rsidP="004C35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146C93" w:rsidRPr="006B7F90">
        <w:rPr>
          <w:rFonts w:ascii="Times New Roman" w:hAnsi="Times New Roman" w:cs="Times New Roman"/>
          <w:b/>
          <w:sz w:val="28"/>
          <w:szCs w:val="28"/>
        </w:rPr>
        <w:t>Омсукчанск</w:t>
      </w:r>
      <w:r w:rsidR="00392CB2">
        <w:rPr>
          <w:rFonts w:ascii="Times New Roman" w:hAnsi="Times New Roman" w:cs="Times New Roman"/>
          <w:b/>
          <w:sz w:val="28"/>
          <w:szCs w:val="28"/>
        </w:rPr>
        <w:t>ого</w:t>
      </w:r>
      <w:r w:rsidR="00146C93" w:rsidRPr="006B7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3F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392CB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4953F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D40AC" w:rsidRPr="006B7F90" w:rsidRDefault="00BD40AC" w:rsidP="009477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1805" w:rsidRPr="00F76746" w:rsidRDefault="00961805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F90">
        <w:rPr>
          <w:rFonts w:ascii="Times New Roman" w:hAnsi="Times New Roman" w:cs="Times New Roman"/>
          <w:sz w:val="28"/>
          <w:szCs w:val="28"/>
        </w:rPr>
        <w:t>Основная задача П</w:t>
      </w:r>
      <w:r w:rsidR="00D71801" w:rsidRPr="006B7F90">
        <w:rPr>
          <w:rFonts w:ascii="Times New Roman" w:hAnsi="Times New Roman" w:cs="Times New Roman"/>
          <w:sz w:val="28"/>
          <w:szCs w:val="28"/>
        </w:rPr>
        <w:t xml:space="preserve">ослания – </w:t>
      </w:r>
      <w:r w:rsidRPr="006B7F90">
        <w:rPr>
          <w:rFonts w:ascii="Times New Roman" w:hAnsi="Times New Roman" w:cs="Times New Roman"/>
          <w:sz w:val="28"/>
          <w:szCs w:val="28"/>
        </w:rPr>
        <w:t xml:space="preserve">это подведение итогов работы ушедшего </w:t>
      </w:r>
      <w:r w:rsidRPr="00F76746">
        <w:rPr>
          <w:rFonts w:ascii="Times New Roman" w:hAnsi="Times New Roman" w:cs="Times New Roman"/>
          <w:sz w:val="28"/>
          <w:szCs w:val="28"/>
        </w:rPr>
        <w:t>202</w:t>
      </w:r>
      <w:r w:rsidR="004953FC">
        <w:rPr>
          <w:rFonts w:ascii="Times New Roman" w:hAnsi="Times New Roman" w:cs="Times New Roman"/>
          <w:sz w:val="28"/>
          <w:szCs w:val="28"/>
        </w:rPr>
        <w:t>2</w:t>
      </w:r>
      <w:r w:rsidRPr="00F76746">
        <w:rPr>
          <w:rFonts w:ascii="Times New Roman" w:hAnsi="Times New Roman" w:cs="Times New Roman"/>
          <w:sz w:val="28"/>
          <w:szCs w:val="28"/>
        </w:rPr>
        <w:t xml:space="preserve"> года и определение ключевых направлений и задач по реализации инвестиционной политики на территории нашего округа на 202</w:t>
      </w:r>
      <w:r w:rsidR="004953FC">
        <w:rPr>
          <w:rFonts w:ascii="Times New Roman" w:hAnsi="Times New Roman" w:cs="Times New Roman"/>
          <w:sz w:val="28"/>
          <w:szCs w:val="28"/>
        </w:rPr>
        <w:t>3</w:t>
      </w:r>
      <w:r w:rsidRPr="00F76746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DB17E8" w:rsidRPr="00DB17E8" w:rsidRDefault="00DB17E8" w:rsidP="009477A3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Территория Омсукчанского </w:t>
      </w:r>
      <w:r w:rsidR="00495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77550A" w:rsidRPr="00F76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 </w:t>
      </w:r>
      <w:r w:rsidRPr="00DB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занимает площадь 60,4 тыс. кв. км</w:t>
      </w:r>
      <w:r w:rsidRPr="00DB17E8">
        <w:rPr>
          <w:rFonts w:ascii="Times New Roman" w:eastAsia="Calibri" w:hAnsi="Times New Roman" w:cs="Times New Roman"/>
          <w:sz w:val="28"/>
          <w:szCs w:val="28"/>
        </w:rPr>
        <w:t>. Округ граничит на западе с</w:t>
      </w:r>
      <w:r w:rsidR="0077550A" w:rsidRPr="00F76746">
        <w:rPr>
          <w:rFonts w:ascii="Times New Roman" w:eastAsia="Calibri" w:hAnsi="Times New Roman" w:cs="Times New Roman"/>
          <w:sz w:val="28"/>
          <w:szCs w:val="28"/>
        </w:rPr>
        <w:t>о</w:t>
      </w:r>
      <w:r w:rsidRPr="00DB17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17E8">
        <w:rPr>
          <w:rFonts w:ascii="Times New Roman" w:eastAsia="Calibri" w:hAnsi="Times New Roman" w:cs="Times New Roman"/>
          <w:sz w:val="28"/>
          <w:szCs w:val="28"/>
        </w:rPr>
        <w:t>Среднеканским</w:t>
      </w:r>
      <w:proofErr w:type="spellEnd"/>
      <w:r w:rsidRPr="00DB17E8">
        <w:rPr>
          <w:rFonts w:ascii="Times New Roman" w:eastAsia="Calibri" w:hAnsi="Times New Roman" w:cs="Times New Roman"/>
          <w:sz w:val="28"/>
          <w:szCs w:val="28"/>
        </w:rPr>
        <w:t xml:space="preserve"> и Хасынским, на юге с Ольским, на востоке с </w:t>
      </w:r>
      <w:proofErr w:type="gramStart"/>
      <w:r w:rsidRPr="00DB17E8">
        <w:rPr>
          <w:rFonts w:ascii="Times New Roman" w:eastAsia="Calibri" w:hAnsi="Times New Roman" w:cs="Times New Roman"/>
          <w:sz w:val="28"/>
          <w:szCs w:val="28"/>
        </w:rPr>
        <w:t>Северо-Эвенским</w:t>
      </w:r>
      <w:proofErr w:type="gramEnd"/>
      <w:r w:rsidRPr="00DB17E8">
        <w:rPr>
          <w:rFonts w:ascii="Times New Roman" w:eastAsia="Calibri" w:hAnsi="Times New Roman" w:cs="Times New Roman"/>
          <w:sz w:val="28"/>
          <w:szCs w:val="28"/>
        </w:rPr>
        <w:t xml:space="preserve"> округами. На юго-востоке имеет выход на побережье Гижигинской губы Охотского моря. </w:t>
      </w:r>
    </w:p>
    <w:p w:rsidR="00392CB2" w:rsidRPr="00F76746" w:rsidRDefault="00DB17E8" w:rsidP="009477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центр п. Омсукчан</w:t>
      </w:r>
      <w:r w:rsidR="0077550A" w:rsidRPr="00F76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 в 560 км</w:t>
      </w:r>
      <w:r w:rsidRPr="00DB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г. Магадана. </w:t>
      </w:r>
      <w:r w:rsidR="00CB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Поселок</w:t>
      </w:r>
      <w:r w:rsidR="00095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Дукат </w:t>
      </w:r>
      <w:r w:rsidR="00CB5D3D" w:rsidRPr="00CB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 в центральной части Омсукчанского </w:t>
      </w:r>
      <w:r w:rsidR="00CB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CB5D3D" w:rsidRPr="00CB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  <w:r w:rsidR="00CB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33 км от </w:t>
      </w:r>
      <w:r w:rsidR="00095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центра</w:t>
      </w:r>
      <w:r w:rsidR="004A1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CB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590 км от </w:t>
      </w:r>
      <w:r w:rsidR="00095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областного. </w:t>
      </w:r>
      <w:r w:rsidRPr="00DB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населенные пункты </w:t>
      </w:r>
      <w:r w:rsidR="00095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04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связаны с г. Магаданом и</w:t>
      </w:r>
      <w:r w:rsidRPr="00DB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собой транспортными магистралями. </w:t>
      </w:r>
    </w:p>
    <w:p w:rsidR="00392CB2" w:rsidRPr="00F76746" w:rsidRDefault="00392CB2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746">
        <w:rPr>
          <w:rFonts w:ascii="Times New Roman" w:hAnsi="Times New Roman"/>
          <w:sz w:val="28"/>
          <w:szCs w:val="28"/>
        </w:rPr>
        <w:t xml:space="preserve">Омсукчанский </w:t>
      </w:r>
      <w:r w:rsidR="004953FC">
        <w:rPr>
          <w:rFonts w:ascii="Times New Roman" w:hAnsi="Times New Roman"/>
          <w:sz w:val="28"/>
          <w:szCs w:val="28"/>
        </w:rPr>
        <w:t>муниципальный</w:t>
      </w:r>
      <w:r w:rsidRPr="00F76746">
        <w:rPr>
          <w:rFonts w:ascii="Times New Roman" w:hAnsi="Times New Roman"/>
          <w:sz w:val="28"/>
          <w:szCs w:val="28"/>
        </w:rPr>
        <w:t xml:space="preserve"> округ связан региональной автодорогой «</w:t>
      </w:r>
      <w:proofErr w:type="gramStart"/>
      <w:r w:rsidRPr="00F76746">
        <w:rPr>
          <w:rFonts w:ascii="Times New Roman" w:hAnsi="Times New Roman"/>
          <w:sz w:val="28"/>
          <w:szCs w:val="28"/>
        </w:rPr>
        <w:t>Герба–Омсукчан</w:t>
      </w:r>
      <w:proofErr w:type="gramEnd"/>
      <w:r w:rsidRPr="00F76746">
        <w:rPr>
          <w:rFonts w:ascii="Times New Roman" w:hAnsi="Times New Roman"/>
          <w:sz w:val="28"/>
          <w:szCs w:val="28"/>
        </w:rPr>
        <w:t>» протяженностью 258 км с федеральной автодорогой «Колыма», связывающей округ с соседними округами: Хасынским и Ягоднинским, а также с областным центром, расстояние до которого составляет 576 км. Омсукчан - транспортный узел окружного значения.</w:t>
      </w:r>
    </w:p>
    <w:p w:rsidR="00DB17E8" w:rsidRPr="00F76746" w:rsidRDefault="00DB17E8" w:rsidP="009477A3">
      <w:pPr>
        <w:spacing w:after="0"/>
        <w:ind w:firstLine="709"/>
        <w:jc w:val="both"/>
        <w:rPr>
          <w:rFonts w:ascii="Ubuntu" w:eastAsia="Times New Roman" w:hAnsi="Ubuntu" w:cs="Times New Roman"/>
          <w:color w:val="444444"/>
          <w:sz w:val="28"/>
          <w:szCs w:val="28"/>
          <w:lang w:eastAsia="ru-RU"/>
        </w:rPr>
      </w:pPr>
      <w:r w:rsidRPr="00DB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поселке Омсукчан есть аэропорт со всей инфраструктурой для обслуживания вертолетов всех марок и средних самолетов. На востоке территория р</w:t>
      </w:r>
      <w:r w:rsidR="00632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айона граничит с Охотским морем</w:t>
      </w:r>
      <w:r w:rsidRPr="00DB17E8">
        <w:rPr>
          <w:rFonts w:ascii="Ubuntu" w:eastAsia="Times New Roman" w:hAnsi="Ubuntu" w:cs="Times New Roman"/>
          <w:color w:val="444444"/>
          <w:sz w:val="28"/>
          <w:szCs w:val="28"/>
          <w:lang w:eastAsia="ru-RU"/>
        </w:rPr>
        <w:t xml:space="preserve">. </w:t>
      </w:r>
    </w:p>
    <w:p w:rsidR="00CB5D3D" w:rsidRDefault="00CB5D3D" w:rsidP="00CB5D3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B5D3D">
        <w:rPr>
          <w:rFonts w:ascii="Times New Roman" w:hAnsi="Times New Roman"/>
          <w:sz w:val="28"/>
          <w:szCs w:val="28"/>
        </w:rPr>
        <w:t xml:space="preserve">Основная специализация Омсукчанского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B5D3D">
        <w:rPr>
          <w:rFonts w:ascii="Times New Roman" w:hAnsi="Times New Roman"/>
          <w:sz w:val="28"/>
          <w:szCs w:val="28"/>
        </w:rPr>
        <w:t xml:space="preserve">округа - горнодобывающая промышленность. </w:t>
      </w:r>
      <w:r w:rsidR="00392CB2" w:rsidRPr="00F76746">
        <w:rPr>
          <w:rFonts w:ascii="Times New Roman" w:hAnsi="Times New Roman"/>
          <w:sz w:val="28"/>
          <w:szCs w:val="28"/>
        </w:rPr>
        <w:t xml:space="preserve">Уникальность округа - в его самодостаточности в плане природных ресурсов. </w:t>
      </w:r>
      <w:r w:rsidRPr="00CB5D3D">
        <w:rPr>
          <w:rFonts w:ascii="Times New Roman" w:hAnsi="Times New Roman"/>
          <w:sz w:val="28"/>
          <w:szCs w:val="28"/>
        </w:rPr>
        <w:t xml:space="preserve">На территории Омсукчанского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B5D3D">
        <w:rPr>
          <w:rFonts w:ascii="Times New Roman" w:hAnsi="Times New Roman"/>
          <w:sz w:val="28"/>
          <w:szCs w:val="28"/>
        </w:rPr>
        <w:t xml:space="preserve"> округа выделяют следующие виды общераспространенных полезных ископаемых: керамзитовое сырье, керамическое сырье, песчано-гравийная смесь, строительный камень, торф.</w:t>
      </w:r>
      <w:r w:rsidR="00145EA5">
        <w:rPr>
          <w:rFonts w:ascii="Times New Roman" w:hAnsi="Times New Roman"/>
          <w:sz w:val="28"/>
          <w:szCs w:val="28"/>
        </w:rPr>
        <w:t xml:space="preserve"> </w:t>
      </w:r>
      <w:r w:rsidRPr="00CB5D3D">
        <w:rPr>
          <w:rFonts w:ascii="Times New Roman" w:hAnsi="Times New Roman"/>
          <w:sz w:val="28"/>
          <w:szCs w:val="28"/>
        </w:rPr>
        <w:t>Недра округа  богаты серебром, золотом, оловом, углем.</w:t>
      </w:r>
    </w:p>
    <w:p w:rsidR="00145EA5" w:rsidRDefault="00F76746" w:rsidP="009477A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27D45">
        <w:rPr>
          <w:rFonts w:ascii="Times New Roman" w:hAnsi="Times New Roman" w:cs="Times New Roman"/>
          <w:color w:val="000000"/>
          <w:spacing w:val="4"/>
          <w:sz w:val="28"/>
          <w:szCs w:val="28"/>
        </w:rPr>
        <w:t>В округе развита социальная инфраструктура. В сфере обр</w:t>
      </w:r>
      <w:r w:rsidR="00527D45" w:rsidRPr="00527D45">
        <w:rPr>
          <w:rFonts w:ascii="Times New Roman" w:hAnsi="Times New Roman" w:cs="Times New Roman"/>
          <w:color w:val="000000"/>
          <w:spacing w:val="4"/>
          <w:sz w:val="28"/>
          <w:szCs w:val="28"/>
        </w:rPr>
        <w:t>азования функционируют все учреждения образования</w:t>
      </w:r>
      <w:r w:rsidR="00527D45" w:rsidRPr="00527D45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B671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7D45" w:rsidRPr="00527D45">
        <w:rPr>
          <w:rFonts w:ascii="Times New Roman" w:hAnsi="Times New Roman"/>
          <w:sz w:val="28"/>
          <w:szCs w:val="28"/>
          <w:lang w:eastAsia="ru-RU"/>
        </w:rPr>
        <w:t>дошкольное, начальное, основное общее образов</w:t>
      </w:r>
      <w:r w:rsidR="0009534D">
        <w:rPr>
          <w:rFonts w:ascii="Times New Roman" w:hAnsi="Times New Roman"/>
          <w:sz w:val="28"/>
          <w:szCs w:val="28"/>
          <w:lang w:eastAsia="ru-RU"/>
        </w:rPr>
        <w:t>ание, среднее общее образование</w:t>
      </w:r>
      <w:r w:rsidR="006327B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27D45" w:rsidRPr="00527D45">
        <w:rPr>
          <w:rFonts w:ascii="Times New Roman" w:hAnsi="Times New Roman"/>
          <w:sz w:val="28"/>
          <w:szCs w:val="28"/>
          <w:lang w:eastAsia="ru-RU"/>
        </w:rPr>
        <w:t xml:space="preserve">В сфере здравоохранения услуги </w:t>
      </w:r>
      <w:r w:rsidR="00527D45" w:rsidRPr="00527D45">
        <w:rPr>
          <w:rFonts w:ascii="Times New Roman" w:hAnsi="Times New Roman"/>
          <w:sz w:val="28"/>
          <w:szCs w:val="28"/>
        </w:rPr>
        <w:t>предоставляются работникам</w:t>
      </w:r>
      <w:bookmarkStart w:id="0" w:name="_GoBack"/>
      <w:bookmarkEnd w:id="0"/>
      <w:r w:rsidR="00527D45" w:rsidRPr="00527D45">
        <w:rPr>
          <w:rFonts w:ascii="Times New Roman" w:hAnsi="Times New Roman"/>
          <w:sz w:val="28"/>
          <w:szCs w:val="28"/>
        </w:rPr>
        <w:t xml:space="preserve">и </w:t>
      </w:r>
      <w:r w:rsidR="00145EA5" w:rsidRPr="00145EA5">
        <w:rPr>
          <w:rFonts w:ascii="Times New Roman" w:hAnsi="Times New Roman"/>
          <w:sz w:val="28"/>
          <w:szCs w:val="28"/>
        </w:rPr>
        <w:t>Филиал</w:t>
      </w:r>
      <w:r w:rsidR="00145EA5">
        <w:rPr>
          <w:rFonts w:ascii="Times New Roman" w:hAnsi="Times New Roman"/>
          <w:sz w:val="28"/>
          <w:szCs w:val="28"/>
        </w:rPr>
        <w:t>а</w:t>
      </w:r>
      <w:r w:rsidR="00145EA5" w:rsidRPr="00145EA5">
        <w:rPr>
          <w:rFonts w:ascii="Times New Roman" w:hAnsi="Times New Roman"/>
          <w:sz w:val="28"/>
          <w:szCs w:val="28"/>
        </w:rPr>
        <w:t xml:space="preserve"> «Омсукчанская районная больница» ГБУЗ «Ма</w:t>
      </w:r>
      <w:r w:rsidR="00145EA5">
        <w:rPr>
          <w:rFonts w:ascii="Times New Roman" w:hAnsi="Times New Roman"/>
          <w:sz w:val="28"/>
          <w:szCs w:val="28"/>
        </w:rPr>
        <w:t>гаданская областная больница».</w:t>
      </w:r>
    </w:p>
    <w:p w:rsidR="004F7157" w:rsidRDefault="004F7157" w:rsidP="004F715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157" w:rsidRDefault="004F7157" w:rsidP="004F715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157">
        <w:rPr>
          <w:rFonts w:ascii="Times New Roman" w:eastAsia="Calibri" w:hAnsi="Times New Roman" w:cs="Times New Roman"/>
          <w:sz w:val="28"/>
          <w:szCs w:val="28"/>
        </w:rPr>
        <w:t>В сфере образования функционир</w:t>
      </w:r>
      <w:r>
        <w:rPr>
          <w:rFonts w:ascii="Times New Roman" w:eastAsia="Calibri" w:hAnsi="Times New Roman" w:cs="Times New Roman"/>
          <w:sz w:val="28"/>
          <w:szCs w:val="28"/>
        </w:rPr>
        <w:t>уют</w:t>
      </w:r>
      <w:r w:rsidRPr="004F7157">
        <w:rPr>
          <w:rFonts w:ascii="Times New Roman" w:eastAsia="Calibri" w:hAnsi="Times New Roman" w:cs="Times New Roman"/>
          <w:sz w:val="28"/>
          <w:szCs w:val="28"/>
        </w:rPr>
        <w:t xml:space="preserve"> 2 детских сада, 3 общеобразовательных учреждения, 1 учрежден</w:t>
      </w:r>
      <w:r>
        <w:rPr>
          <w:rFonts w:ascii="Times New Roman" w:eastAsia="Calibri" w:hAnsi="Times New Roman" w:cs="Times New Roman"/>
          <w:sz w:val="28"/>
          <w:szCs w:val="28"/>
        </w:rPr>
        <w:t>ие дополнительного образования, все учреждения</w:t>
      </w:r>
      <w:r w:rsidRPr="004F7157">
        <w:rPr>
          <w:rFonts w:ascii="Times New Roman" w:eastAsia="Calibri" w:hAnsi="Times New Roman" w:cs="Times New Roman"/>
          <w:sz w:val="28"/>
          <w:szCs w:val="28"/>
        </w:rPr>
        <w:t xml:space="preserve"> име</w:t>
      </w:r>
      <w:r>
        <w:rPr>
          <w:rFonts w:ascii="Times New Roman" w:eastAsia="Calibri" w:hAnsi="Times New Roman" w:cs="Times New Roman"/>
          <w:sz w:val="28"/>
          <w:szCs w:val="28"/>
        </w:rPr>
        <w:t>ют</w:t>
      </w:r>
      <w:r w:rsidRPr="004F7157">
        <w:rPr>
          <w:rFonts w:ascii="Times New Roman" w:eastAsia="Calibri" w:hAnsi="Times New Roman" w:cs="Times New Roman"/>
          <w:sz w:val="28"/>
          <w:szCs w:val="28"/>
        </w:rPr>
        <w:t xml:space="preserve"> лицензию на </w:t>
      </w:r>
      <w:proofErr w:type="gramStart"/>
      <w:r w:rsidRPr="004F7157">
        <w:rPr>
          <w:rFonts w:ascii="Times New Roman" w:eastAsia="Calibri" w:hAnsi="Times New Roman" w:cs="Times New Roman"/>
          <w:sz w:val="28"/>
          <w:szCs w:val="28"/>
        </w:rPr>
        <w:t>право ведения</w:t>
      </w:r>
      <w:proofErr w:type="gramEnd"/>
      <w:r w:rsidRPr="004F7157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деятельности и свидетельство об аккредитации.</w:t>
      </w:r>
    </w:p>
    <w:p w:rsidR="005E1E5E" w:rsidRPr="005E1E5E" w:rsidRDefault="005E1E5E" w:rsidP="005E1E5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E5E">
        <w:rPr>
          <w:rFonts w:ascii="Times New Roman" w:eastAsia="Calibri" w:hAnsi="Times New Roman" w:cs="Times New Roman"/>
          <w:sz w:val="28"/>
          <w:szCs w:val="28"/>
        </w:rPr>
        <w:lastRenderedPageBreak/>
        <w:t>Все общеобразовательные организации округа работают в одну смену. Школы округа подключены к единой сети передачи данных (ЕСПД). Система позволяет создать защищенную цифровую среду в сети Интернет и ограничивает доступ к нежелательной информации. Кроме того, сервис дает бесплатный доступ к федеральным цифровым платформам, как учащимся, так и педагогам.</w:t>
      </w:r>
    </w:p>
    <w:p w:rsidR="004F7157" w:rsidRDefault="005E1E5E" w:rsidP="005E1E5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E5E">
        <w:rPr>
          <w:rFonts w:ascii="Times New Roman" w:eastAsia="Calibri" w:hAnsi="Times New Roman" w:cs="Times New Roman"/>
          <w:sz w:val="28"/>
          <w:szCs w:val="28"/>
        </w:rPr>
        <w:t>Все учащиеся школ округа обеспечены бесплатными учебниками и учебными пособиями согласно федеральному перечню.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1E5E">
        <w:rPr>
          <w:rFonts w:ascii="Times New Roman" w:eastAsia="Calibri" w:hAnsi="Times New Roman" w:cs="Times New Roman"/>
          <w:sz w:val="28"/>
          <w:szCs w:val="28"/>
        </w:rPr>
        <w:t>Во всех школах организовано горяч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ее двухразовое питание учащихся, </w:t>
      </w:r>
      <w:r w:rsidRPr="005E1E5E">
        <w:rPr>
          <w:rFonts w:ascii="Times New Roman" w:eastAsia="Calibri" w:hAnsi="Times New Roman" w:cs="Times New Roman"/>
          <w:sz w:val="28"/>
          <w:szCs w:val="28"/>
        </w:rPr>
        <w:t>охват горячим питанием состав</w:t>
      </w:r>
      <w:r>
        <w:rPr>
          <w:rFonts w:ascii="Times New Roman" w:eastAsia="Calibri" w:hAnsi="Times New Roman" w:cs="Times New Roman"/>
          <w:sz w:val="28"/>
          <w:szCs w:val="28"/>
        </w:rPr>
        <w:t>ляет</w:t>
      </w:r>
      <w:r w:rsidRPr="005E1E5E">
        <w:rPr>
          <w:rFonts w:ascii="Times New Roman" w:eastAsia="Calibri" w:hAnsi="Times New Roman" w:cs="Times New Roman"/>
          <w:sz w:val="28"/>
          <w:szCs w:val="28"/>
        </w:rPr>
        <w:t xml:space="preserve"> 100 %  школьников.</w:t>
      </w:r>
    </w:p>
    <w:p w:rsidR="005E1E5E" w:rsidRDefault="005E1E5E" w:rsidP="005E1E5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7D45" w:rsidRPr="00527D45" w:rsidRDefault="00527D45" w:rsidP="00145EA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D45">
        <w:rPr>
          <w:rFonts w:ascii="Times New Roman" w:eastAsia="Calibri" w:hAnsi="Times New Roman" w:cs="Times New Roman"/>
          <w:sz w:val="28"/>
          <w:szCs w:val="28"/>
        </w:rPr>
        <w:t xml:space="preserve">В сфере культуры  деятельность осуществляется: </w:t>
      </w:r>
      <w:proofErr w:type="gramStart"/>
      <w:r w:rsidRPr="00527D45">
        <w:rPr>
          <w:rFonts w:ascii="Times New Roman" w:eastAsia="Calibri" w:hAnsi="Times New Roman" w:cs="Times New Roman"/>
          <w:sz w:val="28"/>
          <w:szCs w:val="28"/>
        </w:rPr>
        <w:t>муниципальным</w:t>
      </w:r>
      <w:proofErr w:type="gramEnd"/>
      <w:r w:rsidRPr="00527D45">
        <w:rPr>
          <w:rFonts w:ascii="Times New Roman" w:eastAsia="Calibri" w:hAnsi="Times New Roman" w:cs="Times New Roman"/>
          <w:sz w:val="28"/>
          <w:szCs w:val="28"/>
        </w:rPr>
        <w:t xml:space="preserve"> бюджетным учреждением культуры «Центр досуга и народного творчества Омсукчанского </w:t>
      </w:r>
      <w:r w:rsidR="004953FC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527D45">
        <w:rPr>
          <w:rFonts w:ascii="Times New Roman" w:eastAsia="Calibri" w:hAnsi="Times New Roman" w:cs="Times New Roman"/>
          <w:sz w:val="28"/>
          <w:szCs w:val="28"/>
        </w:rPr>
        <w:t xml:space="preserve"> округа», муниципальным бюджетным учреждением культуры «Централизованная библиотечная система Омсукчанского </w:t>
      </w:r>
      <w:r w:rsidR="004953FC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527D45">
        <w:rPr>
          <w:rFonts w:ascii="Times New Roman" w:eastAsia="Calibri" w:hAnsi="Times New Roman" w:cs="Times New Roman"/>
          <w:sz w:val="28"/>
          <w:szCs w:val="28"/>
        </w:rPr>
        <w:t xml:space="preserve"> округа», где организовано эффективное информационно-библиотечное обслуживания населения, а также муниципальным бюджетным образовательным учреждением дополнительного образования «Детская школа искусств Омсукчанского </w:t>
      </w:r>
      <w:r w:rsidR="004953FC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527D45">
        <w:rPr>
          <w:rFonts w:ascii="Times New Roman" w:eastAsia="Calibri" w:hAnsi="Times New Roman" w:cs="Times New Roman"/>
          <w:sz w:val="28"/>
          <w:szCs w:val="28"/>
        </w:rPr>
        <w:t xml:space="preserve"> округа».</w:t>
      </w:r>
    </w:p>
    <w:p w:rsidR="004D04D0" w:rsidRPr="004D04D0" w:rsidRDefault="004D04D0" w:rsidP="00EF23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D04D0">
        <w:rPr>
          <w:rFonts w:ascii="Times New Roman" w:hAnsi="Times New Roman"/>
          <w:sz w:val="28"/>
          <w:szCs w:val="28"/>
        </w:rPr>
        <w:t>В 2022 году Центром досуга и народного творчества было проведено 423 культурно-массовых мероприятия, в п. Дукат - 47 мероприяти</w:t>
      </w:r>
      <w:r w:rsidR="00EF2304">
        <w:rPr>
          <w:rFonts w:ascii="Times New Roman" w:hAnsi="Times New Roman"/>
          <w:sz w:val="28"/>
          <w:szCs w:val="28"/>
        </w:rPr>
        <w:t>й; п. Омсукчан - 376 мероприятий</w:t>
      </w:r>
      <w:proofErr w:type="gramStart"/>
      <w:r w:rsidRPr="004D04D0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F2304">
        <w:rPr>
          <w:rFonts w:ascii="Times New Roman" w:hAnsi="Times New Roman"/>
          <w:sz w:val="28"/>
          <w:szCs w:val="28"/>
        </w:rPr>
        <w:t>К</w:t>
      </w:r>
      <w:r w:rsidR="00EF2304" w:rsidRPr="004D04D0">
        <w:rPr>
          <w:rFonts w:ascii="Times New Roman" w:hAnsi="Times New Roman"/>
          <w:sz w:val="28"/>
          <w:szCs w:val="28"/>
        </w:rPr>
        <w:t>ультурно-массовы</w:t>
      </w:r>
      <w:r w:rsidR="00EF2304">
        <w:rPr>
          <w:rFonts w:ascii="Times New Roman" w:hAnsi="Times New Roman"/>
          <w:sz w:val="28"/>
          <w:szCs w:val="28"/>
        </w:rPr>
        <w:t>е</w:t>
      </w:r>
      <w:r w:rsidR="00EF2304">
        <w:rPr>
          <w:rFonts w:ascii="Times New Roman" w:hAnsi="Times New Roman"/>
          <w:sz w:val="28"/>
          <w:szCs w:val="28"/>
        </w:rPr>
        <w:t xml:space="preserve"> мероприяти</w:t>
      </w:r>
      <w:r w:rsidR="00EF2304">
        <w:rPr>
          <w:rFonts w:ascii="Times New Roman" w:hAnsi="Times New Roman"/>
          <w:sz w:val="28"/>
          <w:szCs w:val="28"/>
        </w:rPr>
        <w:t xml:space="preserve">я учреждения </w:t>
      </w:r>
      <w:r w:rsidR="00EF2304" w:rsidRPr="004D04D0">
        <w:rPr>
          <w:rFonts w:ascii="Times New Roman" w:hAnsi="Times New Roman"/>
          <w:sz w:val="28"/>
          <w:szCs w:val="28"/>
        </w:rPr>
        <w:t xml:space="preserve"> </w:t>
      </w:r>
      <w:r w:rsidR="00EF2304">
        <w:rPr>
          <w:rFonts w:ascii="Times New Roman" w:hAnsi="Times New Roman"/>
          <w:sz w:val="28"/>
          <w:szCs w:val="28"/>
        </w:rPr>
        <w:t>в</w:t>
      </w:r>
      <w:r w:rsidRPr="004D04D0">
        <w:rPr>
          <w:rFonts w:ascii="Times New Roman" w:hAnsi="Times New Roman"/>
          <w:sz w:val="28"/>
          <w:szCs w:val="28"/>
        </w:rPr>
        <w:t xml:space="preserve"> 2022 год</w:t>
      </w:r>
      <w:r w:rsidR="00EF2304">
        <w:rPr>
          <w:rFonts w:ascii="Times New Roman" w:hAnsi="Times New Roman"/>
          <w:sz w:val="28"/>
          <w:szCs w:val="28"/>
        </w:rPr>
        <w:t>у</w:t>
      </w:r>
      <w:r w:rsidRPr="004D04D0">
        <w:rPr>
          <w:rFonts w:ascii="Times New Roman" w:hAnsi="Times New Roman"/>
          <w:sz w:val="28"/>
          <w:szCs w:val="28"/>
        </w:rPr>
        <w:t xml:space="preserve"> </w:t>
      </w:r>
      <w:r w:rsidR="00EF2304">
        <w:rPr>
          <w:rFonts w:ascii="Times New Roman" w:hAnsi="Times New Roman"/>
          <w:sz w:val="28"/>
          <w:szCs w:val="28"/>
        </w:rPr>
        <w:t xml:space="preserve">посетил </w:t>
      </w:r>
      <w:r w:rsidRPr="004D04D0">
        <w:rPr>
          <w:rFonts w:ascii="Times New Roman" w:hAnsi="Times New Roman"/>
          <w:sz w:val="28"/>
          <w:szCs w:val="28"/>
        </w:rPr>
        <w:t>11701 человек</w:t>
      </w:r>
      <w:r>
        <w:rPr>
          <w:rFonts w:ascii="Times New Roman" w:hAnsi="Times New Roman"/>
          <w:sz w:val="28"/>
          <w:szCs w:val="28"/>
        </w:rPr>
        <w:t>.</w:t>
      </w:r>
      <w:r w:rsidR="00EF2304">
        <w:rPr>
          <w:rFonts w:ascii="Times New Roman" w:hAnsi="Times New Roman"/>
          <w:sz w:val="28"/>
          <w:szCs w:val="28"/>
        </w:rPr>
        <w:t xml:space="preserve"> </w:t>
      </w:r>
    </w:p>
    <w:p w:rsidR="004D04D0" w:rsidRPr="004D04D0" w:rsidRDefault="004D04D0" w:rsidP="004D04D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D04D0">
        <w:rPr>
          <w:rFonts w:ascii="Times New Roman" w:hAnsi="Times New Roman"/>
          <w:sz w:val="28"/>
          <w:szCs w:val="28"/>
        </w:rPr>
        <w:t xml:space="preserve">2022 год был объявлен Годом культурного наследия народов России. В марте состоялось торжественное открытие года, в котором приняли участие свыше 60 участников творческих формирований.  </w:t>
      </w:r>
    </w:p>
    <w:p w:rsidR="004D04D0" w:rsidRPr="004D04D0" w:rsidRDefault="004D04D0" w:rsidP="004D04D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D04D0">
        <w:rPr>
          <w:rFonts w:ascii="Times New Roman" w:hAnsi="Times New Roman"/>
          <w:sz w:val="28"/>
          <w:szCs w:val="28"/>
        </w:rPr>
        <w:t>В 2022 году творческие коллективы Центра досуга приняли участие в конкурсах и фестивалях международного, регионального и городского уровней, в которых становились лауреатами и призерами.</w:t>
      </w:r>
    </w:p>
    <w:p w:rsidR="00EF2304" w:rsidRPr="00EF2304" w:rsidRDefault="00EF2304" w:rsidP="00EF23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EF2304">
        <w:rPr>
          <w:rFonts w:ascii="Times New Roman" w:hAnsi="Times New Roman"/>
          <w:sz w:val="28"/>
          <w:szCs w:val="28"/>
        </w:rPr>
        <w:t>онд централизованной библиотечной системы составля</w:t>
      </w:r>
      <w:r>
        <w:rPr>
          <w:rFonts w:ascii="Times New Roman" w:hAnsi="Times New Roman"/>
          <w:sz w:val="28"/>
          <w:szCs w:val="28"/>
        </w:rPr>
        <w:t>ет</w:t>
      </w:r>
      <w:r w:rsidRPr="00EF2304">
        <w:rPr>
          <w:rFonts w:ascii="Times New Roman" w:hAnsi="Times New Roman"/>
          <w:sz w:val="28"/>
          <w:szCs w:val="28"/>
        </w:rPr>
        <w:t xml:space="preserve"> 64 808 экземпляров изданий на различных носителях</w:t>
      </w:r>
      <w:r>
        <w:rPr>
          <w:rFonts w:ascii="Times New Roman" w:hAnsi="Times New Roman"/>
          <w:sz w:val="28"/>
          <w:szCs w:val="28"/>
        </w:rPr>
        <w:t>, р</w:t>
      </w:r>
      <w:r w:rsidRPr="00EF2304">
        <w:rPr>
          <w:rFonts w:ascii="Times New Roman" w:hAnsi="Times New Roman"/>
          <w:sz w:val="28"/>
          <w:szCs w:val="28"/>
        </w:rPr>
        <w:t>абота</w:t>
      </w:r>
      <w:r>
        <w:rPr>
          <w:rFonts w:ascii="Times New Roman" w:hAnsi="Times New Roman"/>
          <w:sz w:val="28"/>
          <w:szCs w:val="28"/>
        </w:rPr>
        <w:t>ет</w:t>
      </w:r>
      <w:r w:rsidRPr="00EF2304">
        <w:rPr>
          <w:rFonts w:ascii="Times New Roman" w:hAnsi="Times New Roman"/>
          <w:sz w:val="28"/>
          <w:szCs w:val="28"/>
        </w:rPr>
        <w:t xml:space="preserve"> 5 клубов по интересам</w:t>
      </w:r>
      <w:r w:rsidRPr="00EF23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30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2022 году в </w:t>
      </w:r>
      <w:r w:rsidRPr="00EF2304">
        <w:rPr>
          <w:rFonts w:ascii="Times New Roman" w:hAnsi="Times New Roman"/>
          <w:sz w:val="28"/>
          <w:szCs w:val="28"/>
        </w:rPr>
        <w:t>библио</w:t>
      </w:r>
      <w:r>
        <w:rPr>
          <w:rFonts w:ascii="Times New Roman" w:hAnsi="Times New Roman"/>
          <w:sz w:val="28"/>
          <w:szCs w:val="28"/>
        </w:rPr>
        <w:t>теках проведено 161 мероприятие, о</w:t>
      </w:r>
      <w:r w:rsidRPr="00EF2304">
        <w:rPr>
          <w:rFonts w:ascii="Times New Roman" w:hAnsi="Times New Roman"/>
          <w:sz w:val="28"/>
          <w:szCs w:val="28"/>
        </w:rPr>
        <w:t>формлено 125 тематических выставок</w:t>
      </w:r>
      <w:r>
        <w:rPr>
          <w:rFonts w:ascii="Times New Roman" w:hAnsi="Times New Roman"/>
          <w:sz w:val="28"/>
          <w:szCs w:val="28"/>
        </w:rPr>
        <w:t>.</w:t>
      </w:r>
    </w:p>
    <w:p w:rsidR="00EF2304" w:rsidRPr="00EF2304" w:rsidRDefault="00EF2304" w:rsidP="00EF23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F2304">
        <w:rPr>
          <w:rFonts w:ascii="Times New Roman" w:hAnsi="Times New Roman"/>
          <w:sz w:val="28"/>
          <w:szCs w:val="28"/>
        </w:rPr>
        <w:t>Центральная библиотека предоставля</w:t>
      </w:r>
      <w:r>
        <w:rPr>
          <w:rFonts w:ascii="Times New Roman" w:hAnsi="Times New Roman"/>
          <w:sz w:val="28"/>
          <w:szCs w:val="28"/>
        </w:rPr>
        <w:t>ет</w:t>
      </w:r>
      <w:r w:rsidRPr="00EF2304">
        <w:rPr>
          <w:rFonts w:ascii="Times New Roman" w:hAnsi="Times New Roman"/>
          <w:sz w:val="28"/>
          <w:szCs w:val="28"/>
        </w:rPr>
        <w:t xml:space="preserve"> пользователям возможность безвозмездного свободного доступа к Национальной электронной библиотеке, «</w:t>
      </w:r>
      <w:proofErr w:type="spellStart"/>
      <w:r w:rsidRPr="00EF2304">
        <w:rPr>
          <w:rFonts w:ascii="Times New Roman" w:hAnsi="Times New Roman"/>
          <w:sz w:val="28"/>
          <w:szCs w:val="28"/>
        </w:rPr>
        <w:t>ЛитРес</w:t>
      </w:r>
      <w:proofErr w:type="spellEnd"/>
      <w:r w:rsidRPr="00EF2304">
        <w:rPr>
          <w:rFonts w:ascii="Times New Roman" w:hAnsi="Times New Roman"/>
          <w:sz w:val="28"/>
          <w:szCs w:val="28"/>
        </w:rPr>
        <w:t xml:space="preserve">: Мобильная библиотека», а также </w:t>
      </w:r>
      <w:r>
        <w:rPr>
          <w:rFonts w:ascii="Times New Roman" w:hAnsi="Times New Roman"/>
          <w:sz w:val="28"/>
          <w:szCs w:val="28"/>
        </w:rPr>
        <w:t xml:space="preserve">возможность </w:t>
      </w:r>
      <w:r w:rsidRPr="00EF2304">
        <w:rPr>
          <w:rFonts w:ascii="Times New Roman" w:hAnsi="Times New Roman"/>
          <w:sz w:val="28"/>
          <w:szCs w:val="28"/>
        </w:rPr>
        <w:t>бесплатно скачать понравившуюся книгу на свои гаджеты с виртуальных книжных полок, воспользовавшись бесплатной программой для распознавания QR-кода книги.</w:t>
      </w:r>
    </w:p>
    <w:p w:rsidR="00EF2304" w:rsidRPr="00EF2304" w:rsidRDefault="00EF2304" w:rsidP="00EF23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F2304">
        <w:rPr>
          <w:rFonts w:ascii="Times New Roman" w:hAnsi="Times New Roman"/>
          <w:sz w:val="28"/>
          <w:szCs w:val="28"/>
        </w:rPr>
        <w:t xml:space="preserve">В 2022 году библиотека-филиал п. Дукат МКУК «ЦБС», единственная в области, прошла конкурсный отбор субъектов Российской Федерации на </w:t>
      </w:r>
      <w:r w:rsidRPr="00EF2304">
        <w:rPr>
          <w:rFonts w:ascii="Times New Roman" w:hAnsi="Times New Roman"/>
          <w:sz w:val="28"/>
          <w:szCs w:val="28"/>
        </w:rPr>
        <w:lastRenderedPageBreak/>
        <w:t>предоставление в 2023 году иных межбюджетных трансфертов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«Культура». Сумма трансферта – 5 млн. руб.</w:t>
      </w:r>
    </w:p>
    <w:p w:rsidR="004D04D0" w:rsidRDefault="00EF2304" w:rsidP="00EF23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F2304">
        <w:rPr>
          <w:rFonts w:ascii="Times New Roman" w:hAnsi="Times New Roman"/>
          <w:sz w:val="28"/>
          <w:szCs w:val="28"/>
        </w:rPr>
        <w:t>Центральная библиотека выиграла в конкурсе Министерства культуры и туризма Магаданской области на получение денежного поощрения в размере 100,0 тыс. руб. как лучшее муниципальное учреждение культуры, находящееся на территориях сельских поселений, рабочих поселков, входящих в состав городских округов.</w:t>
      </w:r>
    </w:p>
    <w:p w:rsidR="00EF2304" w:rsidRPr="00EF2304" w:rsidRDefault="00EF2304" w:rsidP="00EF23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F2304">
        <w:rPr>
          <w:rFonts w:ascii="Times New Roman" w:hAnsi="Times New Roman"/>
          <w:sz w:val="28"/>
          <w:szCs w:val="28"/>
        </w:rPr>
        <w:t>В МКУДО «Детская школа искусств Омсукчанского</w:t>
      </w:r>
      <w:r w:rsidR="004F7157">
        <w:rPr>
          <w:rFonts w:ascii="Times New Roman" w:hAnsi="Times New Roman"/>
          <w:sz w:val="28"/>
          <w:szCs w:val="28"/>
        </w:rPr>
        <w:t xml:space="preserve"> городского округа» реализовываются</w:t>
      </w:r>
      <w:r w:rsidRPr="00EF2304">
        <w:rPr>
          <w:rFonts w:ascii="Times New Roman" w:hAnsi="Times New Roman"/>
          <w:sz w:val="28"/>
          <w:szCs w:val="28"/>
        </w:rPr>
        <w:t xml:space="preserve"> две образовательные программы:</w:t>
      </w:r>
    </w:p>
    <w:p w:rsidR="00EF2304" w:rsidRPr="00EF2304" w:rsidRDefault="00EF2304" w:rsidP="00EF23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F2304">
        <w:rPr>
          <w:rFonts w:ascii="Times New Roman" w:hAnsi="Times New Roman"/>
          <w:sz w:val="28"/>
          <w:szCs w:val="28"/>
        </w:rPr>
        <w:t xml:space="preserve">- дополнительная предпрофессиональная общеобразовательная </w:t>
      </w:r>
      <w:proofErr w:type="gramStart"/>
      <w:r w:rsidRPr="00EF2304">
        <w:rPr>
          <w:rFonts w:ascii="Times New Roman" w:hAnsi="Times New Roman"/>
          <w:sz w:val="28"/>
          <w:szCs w:val="28"/>
        </w:rPr>
        <w:t>про-грамма</w:t>
      </w:r>
      <w:proofErr w:type="gramEnd"/>
      <w:r w:rsidRPr="00EF2304">
        <w:rPr>
          <w:rFonts w:ascii="Times New Roman" w:hAnsi="Times New Roman"/>
          <w:sz w:val="28"/>
          <w:szCs w:val="28"/>
        </w:rPr>
        <w:t xml:space="preserve"> в области изобразительного искусства «Живопись» и в области искусства «Хореографическое творчество»;</w:t>
      </w:r>
    </w:p>
    <w:p w:rsidR="00EF2304" w:rsidRPr="00EF2304" w:rsidRDefault="00EF2304" w:rsidP="00EF23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F2304">
        <w:rPr>
          <w:rFonts w:ascii="Times New Roman" w:hAnsi="Times New Roman"/>
          <w:sz w:val="28"/>
          <w:szCs w:val="28"/>
        </w:rPr>
        <w:t xml:space="preserve">- дополнительная общеразвивающая общеобразовательная программа:  «Фольклорный ансамбль», «Общее эстетическое образование».  </w:t>
      </w:r>
    </w:p>
    <w:p w:rsidR="00EF2304" w:rsidRPr="00EF2304" w:rsidRDefault="00EF2304" w:rsidP="00EF23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F2304">
        <w:rPr>
          <w:rFonts w:ascii="Times New Roman" w:hAnsi="Times New Roman"/>
          <w:sz w:val="28"/>
          <w:szCs w:val="28"/>
        </w:rPr>
        <w:t xml:space="preserve">Образование в школе проходит на безвозмездной основе.  Родительская плата не взимается. По всем направлениям искусства обучающиеся обеспечены базовым учебно-методическим комплексом. </w:t>
      </w:r>
    </w:p>
    <w:p w:rsidR="00EF2304" w:rsidRDefault="00EF2304" w:rsidP="00EF23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F2304">
        <w:rPr>
          <w:rFonts w:ascii="Times New Roman" w:hAnsi="Times New Roman"/>
          <w:sz w:val="28"/>
          <w:szCs w:val="28"/>
        </w:rPr>
        <w:t>С января 2022 года преподаватели и ученики школы иску</w:t>
      </w:r>
      <w:proofErr w:type="gramStart"/>
      <w:r w:rsidRPr="00EF2304">
        <w:rPr>
          <w:rFonts w:ascii="Times New Roman" w:hAnsi="Times New Roman"/>
          <w:sz w:val="28"/>
          <w:szCs w:val="28"/>
        </w:rPr>
        <w:t>сств пр</w:t>
      </w:r>
      <w:proofErr w:type="gramEnd"/>
      <w:r w:rsidRPr="00EF2304">
        <w:rPr>
          <w:rFonts w:ascii="Times New Roman" w:hAnsi="Times New Roman"/>
          <w:sz w:val="28"/>
          <w:szCs w:val="28"/>
        </w:rPr>
        <w:t>иняли участие в 37 конкурсах, выставках, мероприятиях различного уровня очно и онлайн. Каждое мероприятие было отмечено наградами и ценными призами.</w:t>
      </w:r>
    </w:p>
    <w:p w:rsidR="00EF2304" w:rsidRDefault="00EF2304" w:rsidP="00EF23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6746" w:rsidRDefault="00527D45" w:rsidP="009477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27D45">
        <w:rPr>
          <w:rFonts w:ascii="Times New Roman" w:hAnsi="Times New Roman"/>
          <w:sz w:val="28"/>
          <w:szCs w:val="28"/>
        </w:rPr>
        <w:t xml:space="preserve">Спортивная муниципальная инфраструктура насчитывает детско-юношескую спортивную школу, спорткомплекс «Металлург», стадион «Горняк», крытый </w:t>
      </w:r>
      <w:r w:rsidRPr="007F0CFA">
        <w:rPr>
          <w:rFonts w:ascii="Times New Roman" w:hAnsi="Times New Roman"/>
          <w:sz w:val="28"/>
          <w:szCs w:val="28"/>
        </w:rPr>
        <w:t>каток,</w:t>
      </w:r>
      <w:r w:rsidRPr="007F0CFA">
        <w:rPr>
          <w:rFonts w:ascii="Times New Roman" w:hAnsi="Times New Roman"/>
          <w:color w:val="000000"/>
          <w:sz w:val="28"/>
          <w:szCs w:val="28"/>
        </w:rPr>
        <w:t xml:space="preserve"> физкультурно-оздоровительн</w:t>
      </w:r>
      <w:r w:rsidR="00044518" w:rsidRPr="007F0CFA">
        <w:rPr>
          <w:rFonts w:ascii="Times New Roman" w:hAnsi="Times New Roman"/>
          <w:color w:val="000000"/>
          <w:sz w:val="28"/>
          <w:szCs w:val="28"/>
        </w:rPr>
        <w:t>ый</w:t>
      </w:r>
      <w:r w:rsidRPr="007F0CFA">
        <w:rPr>
          <w:rFonts w:ascii="Times New Roman" w:hAnsi="Times New Roman"/>
          <w:color w:val="000000"/>
          <w:sz w:val="28"/>
          <w:szCs w:val="28"/>
        </w:rPr>
        <w:t xml:space="preserve"> компле</w:t>
      </w:r>
      <w:proofErr w:type="gramStart"/>
      <w:r w:rsidRPr="007F0CFA">
        <w:rPr>
          <w:rFonts w:ascii="Times New Roman" w:hAnsi="Times New Roman"/>
          <w:color w:val="000000"/>
          <w:sz w:val="28"/>
          <w:szCs w:val="28"/>
        </w:rPr>
        <w:t>кс с пл</w:t>
      </w:r>
      <w:proofErr w:type="gramEnd"/>
      <w:r w:rsidRPr="007F0CFA">
        <w:rPr>
          <w:rFonts w:ascii="Times New Roman" w:hAnsi="Times New Roman"/>
          <w:color w:val="000000"/>
          <w:sz w:val="28"/>
          <w:szCs w:val="28"/>
        </w:rPr>
        <w:t>авательным бассейном «Жемчужина».</w:t>
      </w:r>
      <w:r w:rsidRPr="007F0CFA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F0CFA">
        <w:rPr>
          <w:rFonts w:ascii="Times New Roman" w:hAnsi="Times New Roman"/>
          <w:sz w:val="28"/>
          <w:szCs w:val="28"/>
        </w:rPr>
        <w:t xml:space="preserve">В Омсукчанском </w:t>
      </w:r>
      <w:r w:rsidR="004953FC" w:rsidRPr="007F0CFA">
        <w:rPr>
          <w:rFonts w:ascii="Times New Roman" w:hAnsi="Times New Roman"/>
          <w:sz w:val="28"/>
          <w:szCs w:val="28"/>
        </w:rPr>
        <w:t>муниципальном</w:t>
      </w:r>
      <w:r w:rsidRPr="007F0CFA">
        <w:rPr>
          <w:rFonts w:ascii="Times New Roman" w:hAnsi="Times New Roman"/>
          <w:sz w:val="28"/>
          <w:szCs w:val="28"/>
        </w:rPr>
        <w:t xml:space="preserve"> округе действуют 27 плоскостных спортивных сооружения, которые включают в себя крытую и открытые хоккейные коробки, мини-футбольное и футбольное поле, закрытые и открытые волейбольные</w:t>
      </w:r>
      <w:r w:rsidRPr="00527D45">
        <w:rPr>
          <w:rFonts w:ascii="Times New Roman" w:hAnsi="Times New Roman"/>
          <w:sz w:val="28"/>
          <w:szCs w:val="28"/>
        </w:rPr>
        <w:t xml:space="preserve"> площадки,  спортивные залы в учебных заведениях</w:t>
      </w:r>
      <w:r w:rsidR="00844A96">
        <w:rPr>
          <w:rFonts w:ascii="Times New Roman" w:hAnsi="Times New Roman"/>
          <w:sz w:val="28"/>
          <w:szCs w:val="28"/>
        </w:rPr>
        <w:t>, площадка для игры в большой теннис</w:t>
      </w:r>
      <w:r w:rsidRPr="00527D45">
        <w:rPr>
          <w:rFonts w:ascii="Times New Roman" w:hAnsi="Times New Roman"/>
          <w:sz w:val="28"/>
          <w:szCs w:val="28"/>
        </w:rPr>
        <w:t xml:space="preserve"> и т.д.</w:t>
      </w:r>
      <w:proofErr w:type="gramEnd"/>
      <w:r w:rsidRPr="00527D45">
        <w:rPr>
          <w:rFonts w:ascii="Times New Roman" w:hAnsi="Times New Roman"/>
          <w:sz w:val="28"/>
          <w:szCs w:val="28"/>
        </w:rPr>
        <w:t xml:space="preserve"> В округе также работает шахматный клуб.</w:t>
      </w:r>
    </w:p>
    <w:p w:rsidR="00A2235A" w:rsidRDefault="00A2235A" w:rsidP="00A223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2235A">
        <w:rPr>
          <w:rFonts w:ascii="Times New Roman" w:hAnsi="Times New Roman"/>
          <w:sz w:val="28"/>
          <w:szCs w:val="28"/>
        </w:rPr>
        <w:t>В 2022 году учреждениями спорта было организовано и проведено 78 физкультурно-спортивных мероприятий, посвященных празднич</w:t>
      </w:r>
      <w:r>
        <w:rPr>
          <w:rFonts w:ascii="Times New Roman" w:hAnsi="Times New Roman"/>
          <w:sz w:val="28"/>
          <w:szCs w:val="28"/>
        </w:rPr>
        <w:t xml:space="preserve">ным, памятным и юбилейным датам. </w:t>
      </w:r>
    </w:p>
    <w:p w:rsidR="00A2235A" w:rsidRPr="00A2235A" w:rsidRDefault="00A2235A" w:rsidP="00A223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МБУ «СШ п. Омсукчан» работают</w:t>
      </w:r>
      <w:r w:rsidRPr="00A2235A">
        <w:rPr>
          <w:rFonts w:ascii="Times New Roman" w:hAnsi="Times New Roman"/>
          <w:sz w:val="28"/>
          <w:szCs w:val="28"/>
        </w:rPr>
        <w:t xml:space="preserve"> 6 спортивных секций (дзюдо, хоккей, футбол, баскетбол, плаван</w:t>
      </w:r>
      <w:r>
        <w:rPr>
          <w:rFonts w:ascii="Times New Roman" w:hAnsi="Times New Roman"/>
          <w:sz w:val="28"/>
          <w:szCs w:val="28"/>
        </w:rPr>
        <w:t>ие, спортивная борьба).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2235A">
        <w:rPr>
          <w:rFonts w:ascii="Times New Roman" w:hAnsi="Times New Roman"/>
          <w:sz w:val="28"/>
          <w:szCs w:val="28"/>
        </w:rPr>
        <w:t>Воспитанники спортивной школы в 2022 году приняли участие в 23 окружных соревнованиях, а также в 16 областных и межрайонных, в 1 Всероссийском соревновании, в которых 37 раз становились чемпионами и призерами.</w:t>
      </w:r>
    </w:p>
    <w:p w:rsidR="00A2235A" w:rsidRPr="00A2235A" w:rsidRDefault="00A2235A" w:rsidP="00A223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2235A">
        <w:rPr>
          <w:rFonts w:ascii="Times New Roman" w:hAnsi="Times New Roman"/>
          <w:sz w:val="28"/>
          <w:szCs w:val="28"/>
        </w:rPr>
        <w:lastRenderedPageBreak/>
        <w:t>На имеющихся спортивных сооружениях МБУ «ОСОК» организов</w:t>
      </w:r>
      <w:r w:rsidR="004D04D0">
        <w:rPr>
          <w:rFonts w:ascii="Times New Roman" w:hAnsi="Times New Roman"/>
          <w:sz w:val="28"/>
          <w:szCs w:val="28"/>
        </w:rPr>
        <w:t>ыва</w:t>
      </w:r>
      <w:r>
        <w:rPr>
          <w:rFonts w:ascii="Times New Roman" w:hAnsi="Times New Roman"/>
          <w:sz w:val="28"/>
          <w:szCs w:val="28"/>
        </w:rPr>
        <w:t>ются</w:t>
      </w:r>
      <w:r w:rsidRPr="00A2235A">
        <w:rPr>
          <w:rFonts w:ascii="Times New Roman" w:hAnsi="Times New Roman"/>
          <w:sz w:val="28"/>
          <w:szCs w:val="28"/>
        </w:rPr>
        <w:t xml:space="preserve"> и работа</w:t>
      </w:r>
      <w:r>
        <w:rPr>
          <w:rFonts w:ascii="Times New Roman" w:hAnsi="Times New Roman"/>
          <w:sz w:val="28"/>
          <w:szCs w:val="28"/>
        </w:rPr>
        <w:t>ют</w:t>
      </w:r>
      <w:r w:rsidRPr="00A2235A">
        <w:rPr>
          <w:rFonts w:ascii="Times New Roman" w:hAnsi="Times New Roman"/>
          <w:sz w:val="28"/>
          <w:szCs w:val="28"/>
        </w:rPr>
        <w:t xml:space="preserve"> 17 спортивно-оздоровительных секций, из них 5 круглогодичных и 12 сезонных</w:t>
      </w:r>
      <w:r>
        <w:rPr>
          <w:rFonts w:ascii="Times New Roman" w:hAnsi="Times New Roman"/>
          <w:sz w:val="28"/>
          <w:szCs w:val="28"/>
        </w:rPr>
        <w:t>.</w:t>
      </w:r>
      <w:r w:rsidRPr="00A2235A">
        <w:rPr>
          <w:rFonts w:ascii="Times New Roman" w:hAnsi="Times New Roman"/>
          <w:sz w:val="28"/>
          <w:szCs w:val="28"/>
        </w:rPr>
        <w:t xml:space="preserve"> В 2022 году в МБУ «ОСОК»  было организовано и проведено 70 спортивных мероприятий</w:t>
      </w:r>
      <w:r w:rsidR="004D04D0">
        <w:rPr>
          <w:rFonts w:ascii="Times New Roman" w:hAnsi="Times New Roman"/>
          <w:sz w:val="28"/>
          <w:szCs w:val="28"/>
        </w:rPr>
        <w:t xml:space="preserve">. </w:t>
      </w:r>
      <w:r w:rsidRPr="00A2235A">
        <w:rPr>
          <w:rFonts w:ascii="Times New Roman" w:hAnsi="Times New Roman"/>
          <w:sz w:val="28"/>
          <w:szCs w:val="28"/>
        </w:rPr>
        <w:t xml:space="preserve">Сборные команды округа, формируемые на базе МБУ «ОСОК», приняли участие в 10-ти областных соревнованиях по видам спорта в зачет XIX Спартакиады муниципальных образований Магаданской области 2022 года и в 4-х областных соревнованиях – вне Спартакиадного зачета. Результат сборной команды Омсукчанского муниципального округа – пятое место. </w:t>
      </w:r>
    </w:p>
    <w:p w:rsidR="00A2235A" w:rsidRDefault="00A2235A" w:rsidP="00A223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2235A">
        <w:rPr>
          <w:rFonts w:ascii="Times New Roman" w:hAnsi="Times New Roman"/>
          <w:sz w:val="28"/>
          <w:szCs w:val="28"/>
        </w:rPr>
        <w:t>Физкультурно-оздоровительный компле</w:t>
      </w:r>
      <w:proofErr w:type="gramStart"/>
      <w:r w:rsidRPr="00A2235A">
        <w:rPr>
          <w:rFonts w:ascii="Times New Roman" w:hAnsi="Times New Roman"/>
          <w:sz w:val="28"/>
          <w:szCs w:val="28"/>
        </w:rPr>
        <w:t>кс с пл</w:t>
      </w:r>
      <w:proofErr w:type="gramEnd"/>
      <w:r w:rsidRPr="00A2235A">
        <w:rPr>
          <w:rFonts w:ascii="Times New Roman" w:hAnsi="Times New Roman"/>
          <w:sz w:val="28"/>
          <w:szCs w:val="28"/>
        </w:rPr>
        <w:t>авательным бассейном «Жемчужина» является важным звеном в развитии физкультуры и спорта округа. На базе физкультурно-оздоровительного комплекса «Жемчужина» в 2022 году было проведено 4 соревнования, в которых приняло участие 125 человек. Работу по организации физкультурно-оздоровительных и спортивных мероприятий, а также обеспечение безопасности посетителей в плавательном и тренажерном зале обеспечивают 4 инструктора по спорту.</w:t>
      </w:r>
    </w:p>
    <w:p w:rsidR="00A2235A" w:rsidRPr="00527D45" w:rsidRDefault="00A2235A" w:rsidP="009477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0E55" w:rsidRPr="00670E55" w:rsidRDefault="00726C94" w:rsidP="00670E5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30"/>
          <w:lang w:eastAsia="ru-RU"/>
        </w:rPr>
      </w:pPr>
      <w:r w:rsidRPr="00726C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726C94">
        <w:rPr>
          <w:rFonts w:ascii="Times New Roman" w:eastAsiaTheme="minorEastAsia" w:hAnsi="Times New Roman" w:cs="Times New Roman"/>
          <w:sz w:val="28"/>
          <w:szCs w:val="30"/>
          <w:lang w:eastAsia="ru-RU"/>
        </w:rPr>
        <w:t>202</w:t>
      </w:r>
      <w:r w:rsidR="004953FC">
        <w:rPr>
          <w:rFonts w:ascii="Times New Roman" w:eastAsiaTheme="minorEastAsia" w:hAnsi="Times New Roman" w:cs="Times New Roman"/>
          <w:sz w:val="28"/>
          <w:szCs w:val="30"/>
          <w:lang w:eastAsia="ru-RU"/>
        </w:rPr>
        <w:t>2</w:t>
      </w:r>
      <w:r w:rsidRPr="00726C94">
        <w:rPr>
          <w:rFonts w:ascii="Times New Roman" w:eastAsiaTheme="minorEastAsia" w:hAnsi="Times New Roman" w:cs="Times New Roman"/>
          <w:sz w:val="28"/>
          <w:szCs w:val="30"/>
          <w:lang w:eastAsia="ru-RU"/>
        </w:rPr>
        <w:t xml:space="preserve"> году Омсукчанский городской округ принял участие в  </w:t>
      </w:r>
      <w:r w:rsidR="00670E55" w:rsidRPr="00670E55">
        <w:rPr>
          <w:rFonts w:ascii="Times New Roman" w:eastAsiaTheme="minorEastAsia" w:hAnsi="Times New Roman" w:cs="Times New Roman"/>
          <w:sz w:val="28"/>
          <w:szCs w:val="30"/>
          <w:lang w:eastAsia="ru-RU"/>
        </w:rPr>
        <w:t>национальных проектах социальной сферы: «Образование», «Культура» и «Жилье и городская среда».</w:t>
      </w:r>
    </w:p>
    <w:p w:rsidR="00670E55" w:rsidRPr="00670E55" w:rsidRDefault="00670E55" w:rsidP="00670E5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30"/>
          <w:lang w:eastAsia="ru-RU"/>
        </w:rPr>
      </w:pPr>
      <w:r w:rsidRPr="00670E55">
        <w:rPr>
          <w:rFonts w:ascii="Times New Roman" w:eastAsiaTheme="minorEastAsia" w:hAnsi="Times New Roman" w:cs="Times New Roman"/>
          <w:sz w:val="28"/>
          <w:szCs w:val="30"/>
          <w:lang w:eastAsia="ru-RU"/>
        </w:rPr>
        <w:t>В рамках нацпроекта «Образование» реализовывались:</w:t>
      </w:r>
    </w:p>
    <w:p w:rsidR="00670E55" w:rsidRPr="00670E55" w:rsidRDefault="00670E55" w:rsidP="00670E5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30"/>
          <w:lang w:eastAsia="ru-RU"/>
        </w:rPr>
      </w:pPr>
      <w:r w:rsidRPr="00670E55">
        <w:rPr>
          <w:rFonts w:ascii="Times New Roman" w:eastAsiaTheme="minorEastAsia" w:hAnsi="Times New Roman" w:cs="Times New Roman"/>
          <w:sz w:val="28"/>
          <w:szCs w:val="30"/>
          <w:lang w:eastAsia="ru-RU"/>
        </w:rPr>
        <w:t>- региональный проект «Современная школа». В 2022 году продолжил работу Центр цифрового и гуманитарного профиля «Точка роста» на базе МБОУ «СОШ п. Омсукчан» и МБОУ «СОШ п. Дукат»;</w:t>
      </w:r>
    </w:p>
    <w:p w:rsidR="00670E55" w:rsidRPr="00670E55" w:rsidRDefault="00670E55" w:rsidP="00670E5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30"/>
          <w:lang w:eastAsia="ru-RU"/>
        </w:rPr>
      </w:pPr>
      <w:r w:rsidRPr="00670E55">
        <w:rPr>
          <w:rFonts w:ascii="Times New Roman" w:eastAsiaTheme="minorEastAsia" w:hAnsi="Times New Roman" w:cs="Times New Roman"/>
          <w:sz w:val="28"/>
          <w:szCs w:val="30"/>
          <w:lang w:eastAsia="ru-RU"/>
        </w:rPr>
        <w:t xml:space="preserve">- региональный проект «Цифровая образовательная среда» (ЦОС). МБОУ «СОШ п. Омсукчан» в 2022 году приняла участие в данном проекте, цель которого – создание к 2024 году современной и безопасной системы, обеспечивающей высокое качество и доступность образования всех видов и уровней.  </w:t>
      </w:r>
      <w:proofErr w:type="gramStart"/>
      <w:r w:rsidRPr="00670E55">
        <w:rPr>
          <w:rFonts w:ascii="Times New Roman" w:eastAsiaTheme="minorEastAsia" w:hAnsi="Times New Roman" w:cs="Times New Roman"/>
          <w:sz w:val="28"/>
          <w:szCs w:val="30"/>
          <w:lang w:eastAsia="ru-RU"/>
        </w:rPr>
        <w:t>В рамках ЦОС в МБОУ «СОШ п. Омсукчан» поставлены 1 МФУ, 24 ноутбука, программное обеспечение на общую сумму 1 802,90 тыс. руб. Благодаря внедрению ЦОС учащиеся школы смогут выйти на Всероссийскую образовательную платформу – участвовать в телемостах, открытых уроках, видеоконференциях, а также федеральном проекте «Билет в будущее», который организован в едином формате для всех обучающихся страны.</w:t>
      </w:r>
      <w:proofErr w:type="gramEnd"/>
    </w:p>
    <w:p w:rsidR="00670E55" w:rsidRPr="00670E55" w:rsidRDefault="00670E55" w:rsidP="00670E5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30"/>
          <w:lang w:eastAsia="ru-RU"/>
        </w:rPr>
      </w:pPr>
      <w:r w:rsidRPr="00670E55">
        <w:rPr>
          <w:rFonts w:ascii="Times New Roman" w:eastAsiaTheme="minorEastAsia" w:hAnsi="Times New Roman" w:cs="Times New Roman"/>
          <w:sz w:val="28"/>
          <w:szCs w:val="30"/>
          <w:lang w:eastAsia="ru-RU"/>
        </w:rPr>
        <w:t>- региональный проект «Успех каждого ребенка». В рамках мероприятий, направленных на раннюю профессиональную ориентацию обучающихся, в 2022 году 230 обучающихся округа 6-11 классов приняли участие в открытых онлайн-уроках «</w:t>
      </w:r>
      <w:proofErr w:type="spellStart"/>
      <w:r w:rsidRPr="00670E55">
        <w:rPr>
          <w:rFonts w:ascii="Times New Roman" w:eastAsiaTheme="minorEastAsia" w:hAnsi="Times New Roman" w:cs="Times New Roman"/>
          <w:sz w:val="28"/>
          <w:szCs w:val="30"/>
          <w:lang w:eastAsia="ru-RU"/>
        </w:rPr>
        <w:t>Проектория</w:t>
      </w:r>
      <w:proofErr w:type="spellEnd"/>
      <w:r w:rsidRPr="00670E55">
        <w:rPr>
          <w:rFonts w:ascii="Times New Roman" w:eastAsiaTheme="minorEastAsia" w:hAnsi="Times New Roman" w:cs="Times New Roman"/>
          <w:sz w:val="28"/>
          <w:szCs w:val="30"/>
          <w:lang w:eastAsia="ru-RU"/>
        </w:rPr>
        <w:t xml:space="preserve">» и «Шоу профессий».  На базе МБОУ «ООШ п. Омсукчан» функционируют кружки дополнительного образования: театральный кружок «Арлекин», кружок декоративно-прикладного творчества </w:t>
      </w:r>
      <w:r w:rsidRPr="00670E55">
        <w:rPr>
          <w:rFonts w:ascii="Times New Roman" w:eastAsiaTheme="minorEastAsia" w:hAnsi="Times New Roman" w:cs="Times New Roman"/>
          <w:sz w:val="28"/>
          <w:szCs w:val="30"/>
          <w:lang w:eastAsia="ru-RU"/>
        </w:rPr>
        <w:lastRenderedPageBreak/>
        <w:t>«Тропинка к творчеству», кружок вокального жанра «</w:t>
      </w:r>
      <w:proofErr w:type="spellStart"/>
      <w:r w:rsidRPr="00670E55">
        <w:rPr>
          <w:rFonts w:ascii="Times New Roman" w:eastAsiaTheme="minorEastAsia" w:hAnsi="Times New Roman" w:cs="Times New Roman"/>
          <w:sz w:val="28"/>
          <w:szCs w:val="30"/>
          <w:lang w:eastAsia="ru-RU"/>
        </w:rPr>
        <w:t>Ассоль</w:t>
      </w:r>
      <w:proofErr w:type="spellEnd"/>
      <w:r w:rsidRPr="00670E55">
        <w:rPr>
          <w:rFonts w:ascii="Times New Roman" w:eastAsiaTheme="minorEastAsia" w:hAnsi="Times New Roman" w:cs="Times New Roman"/>
          <w:sz w:val="28"/>
          <w:szCs w:val="30"/>
          <w:lang w:eastAsia="ru-RU"/>
        </w:rPr>
        <w:t xml:space="preserve">», кружок юных инспекторов дорожного движения «Дорожный патруль». </w:t>
      </w:r>
    </w:p>
    <w:p w:rsidR="00670E55" w:rsidRPr="00670E55" w:rsidRDefault="00670E55" w:rsidP="00670E5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30"/>
          <w:lang w:eastAsia="ru-RU"/>
        </w:rPr>
      </w:pPr>
      <w:r w:rsidRPr="00670E55">
        <w:rPr>
          <w:rFonts w:ascii="Times New Roman" w:eastAsiaTheme="minorEastAsia" w:hAnsi="Times New Roman" w:cs="Times New Roman"/>
          <w:sz w:val="28"/>
          <w:szCs w:val="30"/>
          <w:lang w:eastAsia="ru-RU"/>
        </w:rPr>
        <w:t>Согласно перечню поручений Президента Российской Федерации по развитию физической культуры и спорта от 22.11.2019 № Пр-2397 во всех школах округа созданы школьные спортивные клубы: в МБОУ «ООШ п. Омсукчан» - клуб «Импульс», в МБОУ «СОШ п. Омсукчан» - клуб «Спарта», в МБОУ «СОШ п. Дукат» - клуб «Олимп». В школьные спортивные клубы закуплен спортивный инвентарь на общую сумму - 486,8 тыс. руб.</w:t>
      </w:r>
    </w:p>
    <w:p w:rsidR="00670E55" w:rsidRPr="00670E55" w:rsidRDefault="00670E55" w:rsidP="00670E5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30"/>
          <w:lang w:eastAsia="ru-RU"/>
        </w:rPr>
      </w:pPr>
      <w:r w:rsidRPr="00670E55">
        <w:rPr>
          <w:rFonts w:ascii="Times New Roman" w:eastAsiaTheme="minorEastAsia" w:hAnsi="Times New Roman" w:cs="Times New Roman"/>
          <w:sz w:val="28"/>
          <w:szCs w:val="30"/>
          <w:lang w:eastAsia="ru-RU"/>
        </w:rPr>
        <w:t xml:space="preserve">- региональный проект «Социальная активность». Для достижения ключевых показателей организованы мероприятия по вовлечению </w:t>
      </w:r>
      <w:proofErr w:type="gramStart"/>
      <w:r w:rsidRPr="00670E55">
        <w:rPr>
          <w:rFonts w:ascii="Times New Roman" w:eastAsiaTheme="minorEastAsia" w:hAnsi="Times New Roman" w:cs="Times New Roman"/>
          <w:sz w:val="28"/>
          <w:szCs w:val="30"/>
          <w:lang w:eastAsia="ru-RU"/>
        </w:rPr>
        <w:t>обучаю-</w:t>
      </w:r>
      <w:proofErr w:type="spellStart"/>
      <w:r w:rsidRPr="00670E55">
        <w:rPr>
          <w:rFonts w:ascii="Times New Roman" w:eastAsiaTheme="minorEastAsia" w:hAnsi="Times New Roman" w:cs="Times New Roman"/>
          <w:sz w:val="28"/>
          <w:szCs w:val="30"/>
          <w:lang w:eastAsia="ru-RU"/>
        </w:rPr>
        <w:t>щихся</w:t>
      </w:r>
      <w:proofErr w:type="spellEnd"/>
      <w:proofErr w:type="gramEnd"/>
      <w:r w:rsidRPr="00670E55">
        <w:rPr>
          <w:rFonts w:ascii="Times New Roman" w:eastAsiaTheme="minorEastAsia" w:hAnsi="Times New Roman" w:cs="Times New Roman"/>
          <w:sz w:val="28"/>
          <w:szCs w:val="30"/>
          <w:lang w:eastAsia="ru-RU"/>
        </w:rPr>
        <w:t xml:space="preserve"> в творческую деятельность, в деятельность органов ученического самоуправления, в волонтерское объединение: Всероссийская  акция  «День бегуна», «Подросток и закон», «#</w:t>
      </w:r>
      <w:proofErr w:type="spellStart"/>
      <w:r w:rsidRPr="00670E55">
        <w:rPr>
          <w:rFonts w:ascii="Times New Roman" w:eastAsiaTheme="minorEastAsia" w:hAnsi="Times New Roman" w:cs="Times New Roman"/>
          <w:sz w:val="28"/>
          <w:szCs w:val="30"/>
          <w:lang w:eastAsia="ru-RU"/>
        </w:rPr>
        <w:t>ВместеЯрче</w:t>
      </w:r>
      <w:proofErr w:type="spellEnd"/>
      <w:r w:rsidRPr="00670E55">
        <w:rPr>
          <w:rFonts w:ascii="Times New Roman" w:eastAsiaTheme="minorEastAsia" w:hAnsi="Times New Roman" w:cs="Times New Roman"/>
          <w:sz w:val="28"/>
          <w:szCs w:val="30"/>
          <w:lang w:eastAsia="ru-RU"/>
        </w:rPr>
        <w:t xml:space="preserve">»,  «Красная ленточка», Всероссийский проект Неделя без турникета, акции «Письмо солдату», «Фронтовая открытка», танцевальный </w:t>
      </w:r>
      <w:proofErr w:type="spellStart"/>
      <w:r w:rsidRPr="00670E55">
        <w:rPr>
          <w:rFonts w:ascii="Times New Roman" w:eastAsiaTheme="minorEastAsia" w:hAnsi="Times New Roman" w:cs="Times New Roman"/>
          <w:sz w:val="28"/>
          <w:szCs w:val="30"/>
          <w:lang w:eastAsia="ru-RU"/>
        </w:rPr>
        <w:t>флешмоб</w:t>
      </w:r>
      <w:proofErr w:type="spellEnd"/>
      <w:r w:rsidRPr="00670E55">
        <w:rPr>
          <w:rFonts w:ascii="Times New Roman" w:eastAsiaTheme="minorEastAsia" w:hAnsi="Times New Roman" w:cs="Times New Roman"/>
          <w:sz w:val="28"/>
          <w:szCs w:val="30"/>
          <w:lang w:eastAsia="ru-RU"/>
        </w:rPr>
        <w:t xml:space="preserve"> в рамках месячника ЗОЖ и т.п.</w:t>
      </w:r>
    </w:p>
    <w:p w:rsidR="00670E55" w:rsidRPr="00670E55" w:rsidRDefault="00670E55" w:rsidP="00670E5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30"/>
          <w:lang w:eastAsia="ru-RU"/>
        </w:rPr>
      </w:pPr>
      <w:r w:rsidRPr="00670E55">
        <w:rPr>
          <w:rFonts w:ascii="Times New Roman" w:eastAsiaTheme="minorEastAsia" w:hAnsi="Times New Roman" w:cs="Times New Roman"/>
          <w:sz w:val="28"/>
          <w:szCs w:val="30"/>
          <w:lang w:eastAsia="ru-RU"/>
        </w:rPr>
        <w:t>В рамках  реализации  национального проекта «Культура» в 2022 году на территории округа проведен капитальный ремонт  МБУК «Центр досуга и народного творчества Омсукчанского муниципального округа» п. Омсукчан на общую сумму 10 178,3 тыс. руб. Проведены следующие виды работ:</w:t>
      </w:r>
    </w:p>
    <w:p w:rsidR="00670E55" w:rsidRPr="00670E55" w:rsidRDefault="00670E55" w:rsidP="00670E5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30"/>
          <w:lang w:eastAsia="ru-RU"/>
        </w:rPr>
      </w:pPr>
      <w:r w:rsidRPr="00670E55">
        <w:rPr>
          <w:rFonts w:ascii="Times New Roman" w:eastAsiaTheme="minorEastAsia" w:hAnsi="Times New Roman" w:cs="Times New Roman"/>
          <w:sz w:val="28"/>
          <w:szCs w:val="30"/>
          <w:lang w:eastAsia="ru-RU"/>
        </w:rPr>
        <w:t xml:space="preserve">- в туалетных помещениях отремонтированы полы, положен кафель, заменены входные двери, установлены туалетные кабинки, унитазы, полностью заменена сантехника, на стенах демонтаж и монтаж кафеля, установлены потолочные светильники </w:t>
      </w:r>
      <w:proofErr w:type="spellStart"/>
      <w:r w:rsidRPr="00670E55">
        <w:rPr>
          <w:rFonts w:ascii="Times New Roman" w:eastAsiaTheme="minorEastAsia" w:hAnsi="Times New Roman" w:cs="Times New Roman"/>
          <w:sz w:val="28"/>
          <w:szCs w:val="30"/>
          <w:lang w:eastAsia="ru-RU"/>
        </w:rPr>
        <w:t>Амстронг</w:t>
      </w:r>
      <w:proofErr w:type="spellEnd"/>
      <w:r w:rsidRPr="00670E55">
        <w:rPr>
          <w:rFonts w:ascii="Times New Roman" w:eastAsiaTheme="minorEastAsia" w:hAnsi="Times New Roman" w:cs="Times New Roman"/>
          <w:sz w:val="28"/>
          <w:szCs w:val="30"/>
          <w:lang w:eastAsia="ru-RU"/>
        </w:rPr>
        <w:t>;</w:t>
      </w:r>
    </w:p>
    <w:p w:rsidR="00670E55" w:rsidRPr="00670E55" w:rsidRDefault="00670E55" w:rsidP="00670E5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30"/>
          <w:lang w:eastAsia="ru-RU"/>
        </w:rPr>
      </w:pPr>
      <w:r w:rsidRPr="00670E55">
        <w:rPr>
          <w:rFonts w:ascii="Times New Roman" w:eastAsiaTheme="minorEastAsia" w:hAnsi="Times New Roman" w:cs="Times New Roman"/>
          <w:sz w:val="28"/>
          <w:szCs w:val="30"/>
          <w:lang w:eastAsia="ru-RU"/>
        </w:rPr>
        <w:t xml:space="preserve">- в операторской выровнены полы, положен линолеум, покрашены стены, установлены поточные светильники </w:t>
      </w:r>
      <w:proofErr w:type="spellStart"/>
      <w:r w:rsidRPr="00670E55">
        <w:rPr>
          <w:rFonts w:ascii="Times New Roman" w:eastAsiaTheme="minorEastAsia" w:hAnsi="Times New Roman" w:cs="Times New Roman"/>
          <w:sz w:val="28"/>
          <w:szCs w:val="30"/>
          <w:lang w:eastAsia="ru-RU"/>
        </w:rPr>
        <w:t>Амстронг</w:t>
      </w:r>
      <w:proofErr w:type="spellEnd"/>
      <w:r w:rsidRPr="00670E55">
        <w:rPr>
          <w:rFonts w:ascii="Times New Roman" w:eastAsiaTheme="minorEastAsia" w:hAnsi="Times New Roman" w:cs="Times New Roman"/>
          <w:sz w:val="28"/>
          <w:szCs w:val="30"/>
          <w:lang w:eastAsia="ru-RU"/>
        </w:rPr>
        <w:t>;</w:t>
      </w:r>
    </w:p>
    <w:p w:rsidR="00670E55" w:rsidRPr="00670E55" w:rsidRDefault="00670E55" w:rsidP="00670E5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30"/>
          <w:lang w:eastAsia="ru-RU"/>
        </w:rPr>
      </w:pPr>
      <w:r w:rsidRPr="00670E55">
        <w:rPr>
          <w:rFonts w:ascii="Times New Roman" w:eastAsiaTheme="minorEastAsia" w:hAnsi="Times New Roman" w:cs="Times New Roman"/>
          <w:sz w:val="28"/>
          <w:szCs w:val="30"/>
          <w:lang w:eastAsia="ru-RU"/>
        </w:rPr>
        <w:t xml:space="preserve">- в складском помещении положены и утеплены половые покрытия в два слоя с </w:t>
      </w:r>
      <w:proofErr w:type="spellStart"/>
      <w:r w:rsidRPr="00670E55">
        <w:rPr>
          <w:rFonts w:ascii="Times New Roman" w:eastAsiaTheme="minorEastAsia" w:hAnsi="Times New Roman" w:cs="Times New Roman"/>
          <w:sz w:val="28"/>
          <w:szCs w:val="30"/>
          <w:lang w:eastAsia="ru-RU"/>
        </w:rPr>
        <w:t>декотайлом</w:t>
      </w:r>
      <w:proofErr w:type="spellEnd"/>
      <w:r w:rsidRPr="00670E55">
        <w:rPr>
          <w:rFonts w:ascii="Times New Roman" w:eastAsiaTheme="minorEastAsia" w:hAnsi="Times New Roman" w:cs="Times New Roman"/>
          <w:sz w:val="28"/>
          <w:szCs w:val="30"/>
          <w:lang w:eastAsia="ru-RU"/>
        </w:rPr>
        <w:t>, возведена прочная стена, укреплена стена запасного входа, заменена дверь, заложено окно, заменены радиаторы отопления;</w:t>
      </w:r>
    </w:p>
    <w:p w:rsidR="00670E55" w:rsidRPr="00670E55" w:rsidRDefault="00670E55" w:rsidP="00670E5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30"/>
          <w:lang w:eastAsia="ru-RU"/>
        </w:rPr>
      </w:pPr>
      <w:r w:rsidRPr="00670E55">
        <w:rPr>
          <w:rFonts w:ascii="Times New Roman" w:eastAsiaTheme="minorEastAsia" w:hAnsi="Times New Roman" w:cs="Times New Roman"/>
          <w:sz w:val="28"/>
          <w:szCs w:val="30"/>
          <w:lang w:eastAsia="ru-RU"/>
        </w:rPr>
        <w:t>- в кинозале произведены работы по ремонту полов, установлена звукоизоляционная облицовка стен, пола и потолка, также акустическая отделка стен и потолков, проведено отопление, подключено освещение кинозала, установлены кресла кинотеатральные, дверь;</w:t>
      </w:r>
    </w:p>
    <w:p w:rsidR="00670E55" w:rsidRPr="00670E55" w:rsidRDefault="00670E55" w:rsidP="00670E5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30"/>
          <w:lang w:eastAsia="ru-RU"/>
        </w:rPr>
      </w:pPr>
      <w:r w:rsidRPr="00670E55">
        <w:rPr>
          <w:rFonts w:ascii="Times New Roman" w:eastAsiaTheme="minorEastAsia" w:hAnsi="Times New Roman" w:cs="Times New Roman"/>
          <w:sz w:val="28"/>
          <w:szCs w:val="30"/>
          <w:lang w:eastAsia="ru-RU"/>
        </w:rPr>
        <w:t>- проведено уличное освещение фасада здания.</w:t>
      </w:r>
    </w:p>
    <w:p w:rsidR="00670E55" w:rsidRDefault="00670E55" w:rsidP="00670E5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30"/>
          <w:lang w:eastAsia="ru-RU"/>
        </w:rPr>
      </w:pPr>
      <w:proofErr w:type="gramStart"/>
      <w:r w:rsidRPr="00670E55">
        <w:rPr>
          <w:rFonts w:ascii="Times New Roman" w:eastAsiaTheme="minorEastAsia" w:hAnsi="Times New Roman" w:cs="Times New Roman"/>
          <w:sz w:val="28"/>
          <w:szCs w:val="30"/>
          <w:lang w:eastAsia="ru-RU"/>
        </w:rPr>
        <w:t>В рамках реализации федерального проекта «Формирование комфортной городской среды» национального проекта «Жилье и городская среда» выполнены работы по благоустройству общественной территории, расположенной по адресу: п. Омсукчан ул. Мира д.8 – ул. Ленина д. 21 на сумму</w:t>
      </w:r>
      <w:r>
        <w:rPr>
          <w:rFonts w:ascii="Times New Roman" w:eastAsiaTheme="minorEastAsia" w:hAnsi="Times New Roman" w:cs="Times New Roman"/>
          <w:sz w:val="28"/>
          <w:szCs w:val="30"/>
          <w:lang w:eastAsia="ru-RU"/>
        </w:rPr>
        <w:t xml:space="preserve"> </w:t>
      </w:r>
      <w:r w:rsidRPr="00670E55">
        <w:rPr>
          <w:rFonts w:ascii="Times New Roman" w:eastAsiaTheme="minorEastAsia" w:hAnsi="Times New Roman" w:cs="Times New Roman"/>
          <w:sz w:val="28"/>
          <w:szCs w:val="30"/>
          <w:lang w:eastAsia="ru-RU"/>
        </w:rPr>
        <w:t>26 088,12 тыс. руб. В рамках проекта «1000 дворов на Дальнем Востоке» выполнены работы по благоустройству дворовой территории в п. Омсукчан ул. Мира д</w:t>
      </w:r>
      <w:proofErr w:type="gramEnd"/>
      <w:r w:rsidRPr="00670E55">
        <w:rPr>
          <w:rFonts w:ascii="Times New Roman" w:eastAsiaTheme="minorEastAsia" w:hAnsi="Times New Roman" w:cs="Times New Roman"/>
          <w:sz w:val="28"/>
          <w:szCs w:val="30"/>
          <w:lang w:eastAsia="ru-RU"/>
        </w:rPr>
        <w:t>. 20, д. 20а на сумму 7 055,44 тыс. руб.</w:t>
      </w:r>
    </w:p>
    <w:p w:rsidR="004C76ED" w:rsidRPr="00470942" w:rsidRDefault="004C76ED" w:rsidP="00726C9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повышения устойчивости экономики Омсукчанского городского округа в 202</w:t>
      </w:r>
      <w:r w:rsidR="00670E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7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 проведен ряд мер:</w:t>
      </w:r>
    </w:p>
    <w:p w:rsidR="004C76ED" w:rsidRPr="001C2C53" w:rsidRDefault="004C76ED" w:rsidP="009477A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5173" w:rsidRPr="001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942" w:rsidRPr="001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1C2C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</w:t>
      </w:r>
      <w:r w:rsidR="00470942" w:rsidRPr="001C2C5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C2C5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70942" w:rsidRPr="001C2C53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концессионным</w:t>
      </w:r>
      <w:r w:rsidRPr="001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 w:rsidR="00470942" w:rsidRPr="001C2C5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ООО «КОМПАНИЯ ЭНЕРГИЯ» в отношении объектов предназначенных для теплоснабжения и горячего водос</w:t>
      </w:r>
      <w:r w:rsidR="00470942" w:rsidRPr="001C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набжения п. Омсукчан и п. Дукат, </w:t>
      </w:r>
      <w:r w:rsidR="00470942" w:rsidRPr="001C2C53">
        <w:rPr>
          <w:rFonts w:ascii="Times New Roman" w:hAnsi="Times New Roman" w:cs="Times New Roman"/>
          <w:sz w:val="28"/>
          <w:szCs w:val="28"/>
        </w:rPr>
        <w:t>и</w:t>
      </w:r>
      <w:r w:rsidRPr="001C2C53">
        <w:rPr>
          <w:rFonts w:ascii="Times New Roman" w:hAnsi="Times New Roman" w:cs="Times New Roman"/>
          <w:sz w:val="28"/>
          <w:szCs w:val="28"/>
        </w:rPr>
        <w:t xml:space="preserve">нвестиционные вложения в создание и реконструкцию объектов </w:t>
      </w:r>
      <w:r w:rsidR="001C2C53">
        <w:rPr>
          <w:rFonts w:ascii="Times New Roman" w:hAnsi="Times New Roman" w:cs="Times New Roman"/>
          <w:sz w:val="28"/>
          <w:szCs w:val="28"/>
        </w:rPr>
        <w:t>на 2022</w:t>
      </w:r>
      <w:r w:rsidR="00470942" w:rsidRPr="001C2C53">
        <w:rPr>
          <w:rFonts w:ascii="Times New Roman" w:hAnsi="Times New Roman" w:cs="Times New Roman"/>
          <w:sz w:val="28"/>
          <w:szCs w:val="28"/>
        </w:rPr>
        <w:t xml:space="preserve"> год </w:t>
      </w:r>
      <w:r w:rsidRPr="001C2C53">
        <w:rPr>
          <w:rFonts w:ascii="Times New Roman" w:hAnsi="Times New Roman" w:cs="Times New Roman"/>
          <w:sz w:val="28"/>
          <w:szCs w:val="28"/>
        </w:rPr>
        <w:t>состав</w:t>
      </w:r>
      <w:r w:rsidR="001C2C53">
        <w:rPr>
          <w:rFonts w:ascii="Times New Roman" w:hAnsi="Times New Roman" w:cs="Times New Roman"/>
          <w:sz w:val="28"/>
          <w:szCs w:val="28"/>
        </w:rPr>
        <w:t>или</w:t>
      </w:r>
      <w:r w:rsidRPr="001C2C53">
        <w:rPr>
          <w:rFonts w:ascii="Times New Roman" w:hAnsi="Times New Roman" w:cs="Times New Roman"/>
          <w:sz w:val="28"/>
          <w:szCs w:val="28"/>
        </w:rPr>
        <w:t xml:space="preserve"> </w:t>
      </w:r>
      <w:r w:rsidR="001C2C53">
        <w:rPr>
          <w:rFonts w:ascii="Times New Roman" w:hAnsi="Times New Roman" w:cs="Times New Roman"/>
          <w:sz w:val="28"/>
          <w:szCs w:val="28"/>
        </w:rPr>
        <w:t>14,29</w:t>
      </w:r>
      <w:r w:rsidR="00D57191" w:rsidRPr="001C2C53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Pr="001C2C53">
        <w:rPr>
          <w:rFonts w:ascii="Times New Roman" w:hAnsi="Times New Roman" w:cs="Times New Roman"/>
          <w:sz w:val="28"/>
          <w:szCs w:val="28"/>
        </w:rPr>
        <w:t xml:space="preserve"> </w:t>
      </w:r>
      <w:r w:rsidR="00D57191" w:rsidRPr="001C2C53">
        <w:rPr>
          <w:rFonts w:ascii="Times New Roman" w:hAnsi="Times New Roman" w:cs="Times New Roman"/>
          <w:sz w:val="28"/>
          <w:szCs w:val="28"/>
        </w:rPr>
        <w:t xml:space="preserve">(за весь </w:t>
      </w:r>
      <w:r w:rsidRPr="001C2C53">
        <w:rPr>
          <w:rFonts w:ascii="Times New Roman" w:hAnsi="Times New Roman" w:cs="Times New Roman"/>
          <w:sz w:val="28"/>
          <w:szCs w:val="28"/>
        </w:rPr>
        <w:t>период с 2020 по 2025 год</w:t>
      </w:r>
      <w:r w:rsidR="00D57191" w:rsidRPr="001C2C53">
        <w:rPr>
          <w:rFonts w:ascii="Times New Roman" w:hAnsi="Times New Roman" w:cs="Times New Roman"/>
          <w:sz w:val="28"/>
          <w:szCs w:val="28"/>
        </w:rPr>
        <w:t xml:space="preserve"> запланировано </w:t>
      </w:r>
      <w:r w:rsidR="001C2C53">
        <w:rPr>
          <w:rFonts w:ascii="Times New Roman" w:hAnsi="Times New Roman" w:cs="Times New Roman"/>
          <w:sz w:val="28"/>
          <w:szCs w:val="28"/>
        </w:rPr>
        <w:t>109,72</w:t>
      </w:r>
      <w:r w:rsidR="00D57191" w:rsidRPr="001C2C53">
        <w:rPr>
          <w:rFonts w:ascii="Times New Roman" w:hAnsi="Times New Roman" w:cs="Times New Roman"/>
          <w:sz w:val="28"/>
          <w:szCs w:val="28"/>
        </w:rPr>
        <w:t xml:space="preserve"> млн. руб.)</w:t>
      </w:r>
      <w:r w:rsidR="00325B20" w:rsidRPr="001C2C53">
        <w:rPr>
          <w:rFonts w:ascii="Times New Roman" w:hAnsi="Times New Roman" w:cs="Times New Roman"/>
          <w:sz w:val="28"/>
          <w:szCs w:val="28"/>
        </w:rPr>
        <w:t>;</w:t>
      </w:r>
    </w:p>
    <w:p w:rsidR="00325B20" w:rsidRPr="00470942" w:rsidRDefault="00325B20" w:rsidP="009477A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53">
        <w:rPr>
          <w:rFonts w:ascii="Times New Roman" w:hAnsi="Times New Roman" w:cs="Times New Roman"/>
          <w:sz w:val="28"/>
          <w:szCs w:val="28"/>
        </w:rPr>
        <w:t>- заключены концессионные соглашения с ООО «Региональные энергетические системы» в отношении объектов по передаче и распределению электрической энергии п. Омсукчан и п. Дукат; Инвестиционные вложения в создание и реконструкцию объектов составят не менее 18,9 млн. руб. в период с 2020 по 2069 год;</w:t>
      </w:r>
    </w:p>
    <w:p w:rsidR="004C76ED" w:rsidRDefault="004C76ED" w:rsidP="00325B2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12149">
        <w:rPr>
          <w:rFonts w:ascii="Times New Roman" w:hAnsi="Times New Roman"/>
          <w:sz w:val="28"/>
          <w:szCs w:val="28"/>
        </w:rPr>
        <w:t>-</w:t>
      </w:r>
      <w:r w:rsidR="006E5173" w:rsidRPr="00612149">
        <w:rPr>
          <w:rFonts w:ascii="Times New Roman" w:hAnsi="Times New Roman"/>
          <w:sz w:val="28"/>
          <w:szCs w:val="28"/>
        </w:rPr>
        <w:t xml:space="preserve"> </w:t>
      </w:r>
      <w:r w:rsidRPr="00612149">
        <w:rPr>
          <w:rFonts w:ascii="Times New Roman" w:hAnsi="Times New Roman"/>
          <w:sz w:val="28"/>
          <w:szCs w:val="28"/>
        </w:rPr>
        <w:t>реализован</w:t>
      </w:r>
      <w:r w:rsidR="002B7867" w:rsidRPr="00612149">
        <w:rPr>
          <w:rFonts w:ascii="Times New Roman" w:hAnsi="Times New Roman"/>
          <w:sz w:val="28"/>
          <w:szCs w:val="28"/>
        </w:rPr>
        <w:t>ы</w:t>
      </w:r>
      <w:r w:rsidRPr="00612149">
        <w:rPr>
          <w:rFonts w:ascii="Times New Roman" w:hAnsi="Times New Roman"/>
          <w:sz w:val="28"/>
          <w:szCs w:val="28"/>
        </w:rPr>
        <w:t xml:space="preserve"> мероприятия </w:t>
      </w:r>
      <w:r w:rsidR="006E5173" w:rsidRPr="00612149">
        <w:rPr>
          <w:rFonts w:ascii="Times New Roman" w:hAnsi="Times New Roman"/>
          <w:sz w:val="28"/>
          <w:szCs w:val="28"/>
        </w:rPr>
        <w:t>Плана («дорожной карты») на 202</w:t>
      </w:r>
      <w:r w:rsidR="00670E55">
        <w:rPr>
          <w:rFonts w:ascii="Times New Roman" w:hAnsi="Times New Roman"/>
          <w:sz w:val="28"/>
          <w:szCs w:val="28"/>
        </w:rPr>
        <w:t>2</w:t>
      </w:r>
      <w:r w:rsidRPr="00612149">
        <w:rPr>
          <w:rFonts w:ascii="Times New Roman" w:hAnsi="Times New Roman"/>
          <w:sz w:val="28"/>
          <w:szCs w:val="28"/>
        </w:rPr>
        <w:t xml:space="preserve"> год по содействию развитию конкуренции на территории Омсукчанского городского округа. Отчет размещен на официальном сайте</w:t>
      </w:r>
      <w:r w:rsidR="00AE7697">
        <w:rPr>
          <w:rFonts w:ascii="Times New Roman" w:hAnsi="Times New Roman"/>
          <w:sz w:val="28"/>
          <w:szCs w:val="28"/>
        </w:rPr>
        <w:t xml:space="preserve"> в разделе «Инвестиционная деятельность»</w:t>
      </w:r>
      <w:r w:rsidRPr="00612149">
        <w:rPr>
          <w:rFonts w:ascii="Times New Roman" w:hAnsi="Times New Roman"/>
          <w:sz w:val="28"/>
          <w:szCs w:val="28"/>
        </w:rPr>
        <w:t>;</w:t>
      </w:r>
    </w:p>
    <w:p w:rsidR="004C76ED" w:rsidRDefault="004C76ED" w:rsidP="009477A3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0167EE">
        <w:rPr>
          <w:rFonts w:ascii="Times New Roman" w:hAnsi="Times New Roman" w:cs="Times New Roman"/>
          <w:sz w:val="28"/>
          <w:szCs w:val="28"/>
        </w:rPr>
        <w:t>-</w:t>
      </w:r>
      <w:r w:rsidR="004E3395">
        <w:rPr>
          <w:rFonts w:ascii="Times New Roman" w:hAnsi="Times New Roman" w:cs="Times New Roman"/>
          <w:sz w:val="28"/>
          <w:szCs w:val="28"/>
        </w:rPr>
        <w:t xml:space="preserve"> </w:t>
      </w:r>
      <w:r w:rsidRPr="000167E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проведена экспертиза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трех</w:t>
      </w:r>
      <w:r w:rsidRPr="000167E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действующих муниципальных правовых актов, затрагивающих вопросы осуществления предпринимательской и </w:t>
      </w:r>
      <w:r w:rsidR="00B65A38">
        <w:rPr>
          <w:rFonts w:ascii="Times New Roman" w:hAnsi="Times New Roman" w:cs="Times New Roman"/>
          <w:color w:val="000000"/>
          <w:spacing w:val="4"/>
          <w:sz w:val="28"/>
          <w:szCs w:val="28"/>
        </w:rPr>
        <w:t>инвестиционной деятельности, ознакомиться можно на официальном сайте в разделе «Оц</w:t>
      </w:r>
      <w:r w:rsidR="00670E55">
        <w:rPr>
          <w:rFonts w:ascii="Times New Roman" w:hAnsi="Times New Roman" w:cs="Times New Roman"/>
          <w:color w:val="000000"/>
          <w:spacing w:val="4"/>
          <w:sz w:val="28"/>
          <w:szCs w:val="28"/>
        </w:rPr>
        <w:t>енка регулирующего воздействия».</w:t>
      </w:r>
    </w:p>
    <w:p w:rsidR="004C76ED" w:rsidRPr="00D57191" w:rsidRDefault="004C76ED" w:rsidP="009477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ED">
        <w:rPr>
          <w:rFonts w:ascii="Times New Roman" w:hAnsi="Times New Roman" w:cs="Times New Roman"/>
          <w:color w:val="000000"/>
          <w:spacing w:val="4"/>
          <w:sz w:val="28"/>
          <w:szCs w:val="28"/>
        </w:rPr>
        <w:t>В 202</w:t>
      </w:r>
      <w:r w:rsidR="00670E55">
        <w:rPr>
          <w:rFonts w:ascii="Times New Roman" w:hAnsi="Times New Roman" w:cs="Times New Roman"/>
          <w:color w:val="000000"/>
          <w:spacing w:val="4"/>
          <w:sz w:val="28"/>
          <w:szCs w:val="28"/>
        </w:rPr>
        <w:t>2</w:t>
      </w:r>
      <w:r w:rsidRPr="004C76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году </w:t>
      </w:r>
      <w:r w:rsidR="0034406B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продолжалась</w:t>
      </w:r>
      <w:r w:rsidRPr="004C76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  <w:r w:rsidRPr="004C76ED">
        <w:rPr>
          <w:rFonts w:ascii="Times New Roman" w:hAnsi="Times New Roman" w:cs="Times New Roman"/>
          <w:sz w:val="28"/>
          <w:szCs w:val="28"/>
        </w:rPr>
        <w:t xml:space="preserve"> направленная на поддержку и развитие предпринимательского сектора</w:t>
      </w:r>
      <w:r w:rsidR="001C2C53">
        <w:rPr>
          <w:rFonts w:ascii="Times New Roman" w:hAnsi="Times New Roman" w:cs="Times New Roman"/>
          <w:sz w:val="28"/>
          <w:szCs w:val="28"/>
        </w:rPr>
        <w:t xml:space="preserve">. Решением собрания </w:t>
      </w:r>
      <w:r w:rsidR="001C2C53" w:rsidRPr="00B87ACE">
        <w:rPr>
          <w:rFonts w:ascii="Times New Roman" w:hAnsi="Times New Roman" w:cs="Times New Roman"/>
          <w:sz w:val="28"/>
          <w:szCs w:val="28"/>
        </w:rPr>
        <w:t>представителей Омсукчанского городского округа от 21.11.2022г. № 55 установлено</w:t>
      </w:r>
      <w:r w:rsidR="001C2C53">
        <w:rPr>
          <w:rFonts w:ascii="Times New Roman" w:hAnsi="Times New Roman" w:cs="Times New Roman"/>
          <w:sz w:val="28"/>
          <w:szCs w:val="28"/>
        </w:rPr>
        <w:t xml:space="preserve"> предоставление</w:t>
      </w:r>
      <w:r w:rsidR="001C2C53" w:rsidRPr="001C2C53">
        <w:rPr>
          <w:rFonts w:ascii="Times New Roman" w:hAnsi="Times New Roman" w:cs="Times New Roman"/>
          <w:sz w:val="28"/>
          <w:szCs w:val="28"/>
        </w:rPr>
        <w:t xml:space="preserve"> отсрочки арендной платы по договорам аренды муниципального имущества в связи с частичной мобилизацией</w:t>
      </w:r>
      <w:r w:rsidR="001C2C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2E95" w:rsidRDefault="00670E55" w:rsidP="009477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Омсукчанского городского округа в 2022 году была предоставлена одна финансовая субсидия субъекту малого предпринимательства на возмещение транспортных расходов по доставке хлеба и хлебобулочных изделий в поселок Дукат от производителей поселка Омсукчан на общую сумму 370,0 тыс. руб. </w:t>
      </w:r>
    </w:p>
    <w:p w:rsidR="0034130B" w:rsidRPr="00E22307" w:rsidRDefault="00AE7697" w:rsidP="009477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32075">
        <w:rPr>
          <w:rFonts w:ascii="Times New Roman" w:hAnsi="Times New Roman"/>
          <w:sz w:val="28"/>
          <w:szCs w:val="28"/>
        </w:rPr>
        <w:t xml:space="preserve">а территории округа в сфере горнодобывающей промышленности свою деятельность осуществляли следующие предприятия: </w:t>
      </w:r>
      <w:r w:rsidR="00E90C6A">
        <w:rPr>
          <w:rFonts w:ascii="Times New Roman" w:hAnsi="Times New Roman"/>
          <w:sz w:val="28"/>
          <w:szCs w:val="28"/>
        </w:rPr>
        <w:t xml:space="preserve">АО </w:t>
      </w:r>
      <w:r w:rsidR="00B32075">
        <w:rPr>
          <w:rFonts w:ascii="Times New Roman" w:hAnsi="Times New Roman"/>
          <w:sz w:val="28"/>
          <w:szCs w:val="28"/>
        </w:rPr>
        <w:t>«Серебро Магадана», СП ЗАО «Омсукчанская ГГК</w:t>
      </w:r>
      <w:r w:rsidR="004E3395">
        <w:rPr>
          <w:rFonts w:ascii="Times New Roman" w:hAnsi="Times New Roman"/>
          <w:sz w:val="28"/>
          <w:szCs w:val="28"/>
        </w:rPr>
        <w:t>»</w:t>
      </w:r>
      <w:r w:rsidR="00B32075">
        <w:rPr>
          <w:rFonts w:ascii="Times New Roman" w:hAnsi="Times New Roman"/>
          <w:sz w:val="28"/>
          <w:szCs w:val="28"/>
        </w:rPr>
        <w:t>, ООО «Северо</w:t>
      </w:r>
      <w:r w:rsidR="00503727">
        <w:rPr>
          <w:rFonts w:ascii="Times New Roman" w:hAnsi="Times New Roman"/>
          <w:sz w:val="28"/>
          <w:szCs w:val="28"/>
        </w:rPr>
        <w:t>-В</w:t>
      </w:r>
      <w:r w:rsidR="00B32075">
        <w:rPr>
          <w:rFonts w:ascii="Times New Roman" w:hAnsi="Times New Roman"/>
          <w:sz w:val="28"/>
          <w:szCs w:val="28"/>
        </w:rPr>
        <w:t>осточная</w:t>
      </w:r>
      <w:r w:rsidR="00503727">
        <w:rPr>
          <w:rFonts w:ascii="Times New Roman" w:hAnsi="Times New Roman"/>
          <w:sz w:val="28"/>
          <w:szCs w:val="28"/>
        </w:rPr>
        <w:t xml:space="preserve"> </w:t>
      </w:r>
      <w:r w:rsidR="00503727" w:rsidRPr="00E22307">
        <w:rPr>
          <w:rFonts w:ascii="Times New Roman" w:hAnsi="Times New Roman"/>
          <w:sz w:val="28"/>
          <w:szCs w:val="28"/>
        </w:rPr>
        <w:t>угольная Компания».</w:t>
      </w:r>
      <w:r w:rsidR="00013FC3" w:rsidRPr="00E22307">
        <w:rPr>
          <w:rFonts w:ascii="Times New Roman" w:hAnsi="Times New Roman"/>
          <w:sz w:val="28"/>
          <w:szCs w:val="28"/>
        </w:rPr>
        <w:t xml:space="preserve"> </w:t>
      </w:r>
    </w:p>
    <w:p w:rsidR="000B633A" w:rsidRPr="00717838" w:rsidRDefault="007D3557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307">
        <w:rPr>
          <w:rFonts w:ascii="Times New Roman" w:hAnsi="Times New Roman" w:cs="Times New Roman"/>
          <w:sz w:val="28"/>
          <w:szCs w:val="28"/>
        </w:rPr>
        <w:t xml:space="preserve">Оборот крупных и средних организаций </w:t>
      </w:r>
      <w:r w:rsidR="000B633A" w:rsidRPr="00E22307">
        <w:rPr>
          <w:rFonts w:ascii="Times New Roman" w:hAnsi="Times New Roman" w:cs="Times New Roman"/>
          <w:sz w:val="28"/>
          <w:szCs w:val="28"/>
        </w:rPr>
        <w:t>Омсукчанского городского округа в 202</w:t>
      </w:r>
      <w:r w:rsidR="00E22307">
        <w:rPr>
          <w:rFonts w:ascii="Times New Roman" w:hAnsi="Times New Roman" w:cs="Times New Roman"/>
          <w:sz w:val="28"/>
          <w:szCs w:val="28"/>
        </w:rPr>
        <w:t>2</w:t>
      </w:r>
      <w:r w:rsidR="000B633A" w:rsidRPr="00E22307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E22307">
        <w:rPr>
          <w:rFonts w:ascii="Times New Roman" w:hAnsi="Times New Roman" w:cs="Times New Roman"/>
          <w:sz w:val="28"/>
          <w:szCs w:val="28"/>
        </w:rPr>
        <w:t>44 741,8 млн. руб.</w:t>
      </w:r>
    </w:p>
    <w:p w:rsidR="000B633A" w:rsidRDefault="000B633A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838">
        <w:rPr>
          <w:rFonts w:ascii="Times New Roman" w:hAnsi="Times New Roman" w:cs="Times New Roman"/>
          <w:sz w:val="28"/>
          <w:szCs w:val="28"/>
        </w:rPr>
        <w:t xml:space="preserve">Вырос и размер </w:t>
      </w:r>
      <w:r w:rsidR="004E3395" w:rsidRPr="004E3395">
        <w:rPr>
          <w:rFonts w:ascii="Times New Roman" w:hAnsi="Times New Roman" w:cs="Times New Roman"/>
          <w:sz w:val="28"/>
          <w:szCs w:val="28"/>
        </w:rPr>
        <w:t>среднемесячн</w:t>
      </w:r>
      <w:r w:rsidR="004E3395">
        <w:rPr>
          <w:rFonts w:ascii="Times New Roman" w:hAnsi="Times New Roman" w:cs="Times New Roman"/>
          <w:sz w:val="28"/>
          <w:szCs w:val="28"/>
        </w:rPr>
        <w:t>ой</w:t>
      </w:r>
      <w:r w:rsidR="004E3395" w:rsidRPr="004E3395">
        <w:rPr>
          <w:rFonts w:ascii="Times New Roman" w:hAnsi="Times New Roman" w:cs="Times New Roman"/>
          <w:sz w:val="28"/>
          <w:szCs w:val="28"/>
        </w:rPr>
        <w:t xml:space="preserve"> </w:t>
      </w:r>
      <w:r w:rsidR="004E3395">
        <w:rPr>
          <w:rFonts w:ascii="Times New Roman" w:hAnsi="Times New Roman" w:cs="Times New Roman"/>
          <w:sz w:val="28"/>
          <w:szCs w:val="28"/>
        </w:rPr>
        <w:t>начисленной</w:t>
      </w:r>
      <w:r w:rsidR="004E3395" w:rsidRPr="004E3395">
        <w:rPr>
          <w:rFonts w:ascii="Times New Roman" w:hAnsi="Times New Roman" w:cs="Times New Roman"/>
          <w:sz w:val="28"/>
          <w:szCs w:val="28"/>
        </w:rPr>
        <w:t xml:space="preserve"> заработн</w:t>
      </w:r>
      <w:r w:rsidR="004E3395">
        <w:rPr>
          <w:rFonts w:ascii="Times New Roman" w:hAnsi="Times New Roman" w:cs="Times New Roman"/>
          <w:sz w:val="28"/>
          <w:szCs w:val="28"/>
        </w:rPr>
        <w:t>ой</w:t>
      </w:r>
      <w:r w:rsidR="004E3395" w:rsidRPr="004E3395">
        <w:rPr>
          <w:rFonts w:ascii="Times New Roman" w:hAnsi="Times New Roman" w:cs="Times New Roman"/>
          <w:sz w:val="28"/>
          <w:szCs w:val="28"/>
        </w:rPr>
        <w:t xml:space="preserve"> плат</w:t>
      </w:r>
      <w:r w:rsidR="004E3395">
        <w:rPr>
          <w:rFonts w:ascii="Times New Roman" w:hAnsi="Times New Roman" w:cs="Times New Roman"/>
          <w:sz w:val="28"/>
          <w:szCs w:val="28"/>
        </w:rPr>
        <w:t>ы</w:t>
      </w:r>
      <w:r w:rsidR="004E3395" w:rsidRPr="004E3395">
        <w:rPr>
          <w:rFonts w:ascii="Times New Roman" w:hAnsi="Times New Roman" w:cs="Times New Roman"/>
          <w:sz w:val="28"/>
          <w:szCs w:val="28"/>
        </w:rPr>
        <w:t xml:space="preserve"> работников </w:t>
      </w:r>
      <w:proofErr w:type="gramStart"/>
      <w:r w:rsidR="004E3395" w:rsidRPr="004E33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E3395" w:rsidRPr="004E33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3395" w:rsidRPr="004E3395">
        <w:rPr>
          <w:rFonts w:ascii="Times New Roman" w:hAnsi="Times New Roman" w:cs="Times New Roman"/>
          <w:sz w:val="28"/>
          <w:szCs w:val="28"/>
        </w:rPr>
        <w:t>крупных</w:t>
      </w:r>
      <w:proofErr w:type="gramEnd"/>
      <w:r w:rsidR="004E3395" w:rsidRPr="004E3395">
        <w:rPr>
          <w:rFonts w:ascii="Times New Roman" w:hAnsi="Times New Roman" w:cs="Times New Roman"/>
          <w:sz w:val="28"/>
          <w:szCs w:val="28"/>
        </w:rPr>
        <w:t xml:space="preserve"> и средних предприятий и некоммерческих организаций </w:t>
      </w:r>
      <w:r w:rsidR="004E3395">
        <w:rPr>
          <w:rFonts w:ascii="Times New Roman" w:hAnsi="Times New Roman" w:cs="Times New Roman"/>
          <w:sz w:val="28"/>
          <w:szCs w:val="28"/>
        </w:rPr>
        <w:t>(</w:t>
      </w:r>
      <w:r w:rsidR="004E3395" w:rsidRPr="00717838">
        <w:rPr>
          <w:rFonts w:ascii="Times New Roman" w:hAnsi="Times New Roman" w:cs="Times New Roman"/>
          <w:sz w:val="28"/>
          <w:szCs w:val="28"/>
        </w:rPr>
        <w:t>без субъектов малого предпринимательства</w:t>
      </w:r>
      <w:r w:rsidR="00AD7467">
        <w:rPr>
          <w:rFonts w:ascii="Times New Roman" w:hAnsi="Times New Roman" w:cs="Times New Roman"/>
          <w:sz w:val="28"/>
          <w:szCs w:val="28"/>
        </w:rPr>
        <w:t>) и</w:t>
      </w:r>
      <w:r w:rsidR="004E3395" w:rsidRPr="004E339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404682">
        <w:rPr>
          <w:rFonts w:ascii="Times New Roman" w:hAnsi="Times New Roman" w:cs="Times New Roman"/>
          <w:sz w:val="28"/>
          <w:szCs w:val="28"/>
        </w:rPr>
        <w:t>161600,6</w:t>
      </w:r>
      <w:r w:rsidR="004E3395" w:rsidRPr="004E3395">
        <w:rPr>
          <w:rFonts w:ascii="Times New Roman" w:hAnsi="Times New Roman" w:cs="Times New Roman"/>
          <w:sz w:val="28"/>
          <w:szCs w:val="28"/>
        </w:rPr>
        <w:t xml:space="preserve"> рублей, увеличившись по отношению к 202</w:t>
      </w:r>
      <w:r w:rsidR="00404682">
        <w:rPr>
          <w:rFonts w:ascii="Times New Roman" w:hAnsi="Times New Roman" w:cs="Times New Roman"/>
          <w:sz w:val="28"/>
          <w:szCs w:val="28"/>
        </w:rPr>
        <w:t>1</w:t>
      </w:r>
      <w:r w:rsidR="004E3395" w:rsidRPr="004E3395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404682">
        <w:rPr>
          <w:rFonts w:ascii="Times New Roman" w:hAnsi="Times New Roman" w:cs="Times New Roman"/>
          <w:sz w:val="28"/>
          <w:szCs w:val="28"/>
        </w:rPr>
        <w:t>6,2</w:t>
      </w:r>
      <w:r w:rsidR="004E3395" w:rsidRPr="004E3395">
        <w:rPr>
          <w:rFonts w:ascii="Times New Roman" w:hAnsi="Times New Roman" w:cs="Times New Roman"/>
          <w:sz w:val="28"/>
          <w:szCs w:val="28"/>
        </w:rPr>
        <w:t>%.</w:t>
      </w:r>
    </w:p>
    <w:p w:rsidR="00717838" w:rsidRDefault="00717838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Среднесписочная численность работников организаций Омсукчанского городского округа (без субъектов малого и среднего предпринимательства)</w:t>
      </w:r>
      <w:r w:rsidR="006F0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AD7467">
        <w:rPr>
          <w:rFonts w:ascii="Times New Roman" w:hAnsi="Times New Roman" w:cs="Times New Roman"/>
          <w:sz w:val="28"/>
          <w:szCs w:val="28"/>
        </w:rPr>
        <w:t>2</w:t>
      </w:r>
      <w:r w:rsidR="004046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E22307">
        <w:rPr>
          <w:rFonts w:ascii="Times New Roman" w:hAnsi="Times New Roman" w:cs="Times New Roman"/>
          <w:sz w:val="28"/>
          <w:szCs w:val="28"/>
        </w:rPr>
        <w:t>3487</w:t>
      </w:r>
      <w:r w:rsidR="00AD7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человек, к уровню 20</w:t>
      </w:r>
      <w:r w:rsidR="00AD7467">
        <w:rPr>
          <w:rFonts w:ascii="Times New Roman" w:hAnsi="Times New Roman" w:cs="Times New Roman"/>
          <w:sz w:val="28"/>
          <w:szCs w:val="28"/>
        </w:rPr>
        <w:t>2</w:t>
      </w:r>
      <w:r w:rsidR="00E223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это</w:t>
      </w:r>
      <w:r w:rsidR="00AD746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показатель </w:t>
      </w:r>
      <w:r w:rsidR="00AD7467">
        <w:rPr>
          <w:rFonts w:ascii="Times New Roman" w:hAnsi="Times New Roman" w:cs="Times New Roman"/>
          <w:sz w:val="28"/>
          <w:szCs w:val="28"/>
        </w:rPr>
        <w:t>увеличился</w:t>
      </w:r>
      <w:r w:rsidR="006F064D" w:rsidRPr="006F064D">
        <w:rPr>
          <w:rFonts w:ascii="Times New Roman" w:hAnsi="Times New Roman" w:cs="Times New Roman"/>
          <w:sz w:val="28"/>
          <w:szCs w:val="28"/>
        </w:rPr>
        <w:t xml:space="preserve"> на </w:t>
      </w:r>
      <w:r w:rsidR="00E22307">
        <w:rPr>
          <w:rFonts w:ascii="Times New Roman" w:hAnsi="Times New Roman" w:cs="Times New Roman"/>
          <w:sz w:val="28"/>
          <w:szCs w:val="28"/>
        </w:rPr>
        <w:t>1,2</w:t>
      </w:r>
      <w:r w:rsidRPr="006F064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717838" w:rsidRDefault="00717838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F064D">
        <w:rPr>
          <w:rFonts w:ascii="Times New Roman" w:hAnsi="Times New Roman" w:cs="Times New Roman"/>
          <w:sz w:val="28"/>
          <w:szCs w:val="28"/>
        </w:rPr>
        <w:t xml:space="preserve">состоянию на </w:t>
      </w:r>
      <w:r>
        <w:rPr>
          <w:rFonts w:ascii="Times New Roman" w:hAnsi="Times New Roman" w:cs="Times New Roman"/>
          <w:sz w:val="28"/>
          <w:szCs w:val="28"/>
        </w:rPr>
        <w:t>1 января 202</w:t>
      </w:r>
      <w:r w:rsidR="00E223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F064D">
        <w:rPr>
          <w:rFonts w:ascii="Times New Roman" w:hAnsi="Times New Roman" w:cs="Times New Roman"/>
          <w:sz w:val="28"/>
          <w:szCs w:val="28"/>
        </w:rPr>
        <w:t xml:space="preserve">в округе числится </w:t>
      </w:r>
      <w:r w:rsidR="00AD7467">
        <w:rPr>
          <w:rFonts w:ascii="Times New Roman" w:hAnsi="Times New Roman" w:cs="Times New Roman"/>
          <w:sz w:val="28"/>
          <w:szCs w:val="28"/>
        </w:rPr>
        <w:t>4</w:t>
      </w:r>
      <w:r w:rsidR="00E22307">
        <w:rPr>
          <w:rFonts w:ascii="Times New Roman" w:hAnsi="Times New Roman" w:cs="Times New Roman"/>
          <w:sz w:val="28"/>
          <w:szCs w:val="28"/>
        </w:rPr>
        <w:t>4</w:t>
      </w:r>
      <w:r w:rsidR="00E3571A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человек,  убыль населения к </w:t>
      </w:r>
      <w:r w:rsidR="006F064D">
        <w:rPr>
          <w:rFonts w:ascii="Times New Roman" w:hAnsi="Times New Roman" w:cs="Times New Roman"/>
          <w:sz w:val="28"/>
          <w:szCs w:val="28"/>
        </w:rPr>
        <w:t>202</w:t>
      </w:r>
      <w:r w:rsidR="00E22307">
        <w:rPr>
          <w:rFonts w:ascii="Times New Roman" w:hAnsi="Times New Roman" w:cs="Times New Roman"/>
          <w:sz w:val="28"/>
          <w:szCs w:val="28"/>
        </w:rPr>
        <w:t>1</w:t>
      </w:r>
      <w:r w:rsidR="004053CF">
        <w:rPr>
          <w:rFonts w:ascii="Times New Roman" w:hAnsi="Times New Roman" w:cs="Times New Roman"/>
          <w:sz w:val="28"/>
          <w:szCs w:val="28"/>
        </w:rPr>
        <w:t xml:space="preserve"> году</w:t>
      </w:r>
      <w:r w:rsidR="006F064D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E3571A">
        <w:rPr>
          <w:rFonts w:ascii="Times New Roman" w:hAnsi="Times New Roman" w:cs="Times New Roman"/>
          <w:sz w:val="28"/>
          <w:szCs w:val="28"/>
        </w:rPr>
        <w:t>5</w:t>
      </w:r>
      <w:r w:rsidR="00E22307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717838" w:rsidRDefault="00717838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зарегистрированных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Статрегистре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Росстата организаций на 1 января 202</w:t>
      </w:r>
      <w:r w:rsidR="00E223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E22307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единиц, что на </w:t>
      </w:r>
      <w:r w:rsidR="00E22307">
        <w:rPr>
          <w:rFonts w:ascii="Times New Roman" w:hAnsi="Times New Roman" w:cs="Times New Roman"/>
          <w:sz w:val="28"/>
          <w:szCs w:val="28"/>
        </w:rPr>
        <w:t>3 организации</w:t>
      </w:r>
      <w:r w:rsidR="00205120">
        <w:rPr>
          <w:rFonts w:ascii="Times New Roman" w:hAnsi="Times New Roman" w:cs="Times New Roman"/>
          <w:sz w:val="28"/>
          <w:szCs w:val="28"/>
        </w:rPr>
        <w:t xml:space="preserve"> меньше </w:t>
      </w:r>
      <w:r w:rsidR="008B7BCB">
        <w:rPr>
          <w:rFonts w:ascii="Times New Roman" w:hAnsi="Times New Roman" w:cs="Times New Roman"/>
          <w:sz w:val="28"/>
          <w:szCs w:val="28"/>
        </w:rPr>
        <w:t>с</w:t>
      </w:r>
      <w:r w:rsidR="00205120">
        <w:rPr>
          <w:rFonts w:ascii="Times New Roman" w:hAnsi="Times New Roman" w:cs="Times New Roman"/>
          <w:sz w:val="28"/>
          <w:szCs w:val="28"/>
        </w:rPr>
        <w:t>о</w:t>
      </w:r>
      <w:r w:rsidR="008B7BCB">
        <w:rPr>
          <w:rFonts w:ascii="Times New Roman" w:hAnsi="Times New Roman" w:cs="Times New Roman"/>
          <w:sz w:val="28"/>
          <w:szCs w:val="28"/>
        </w:rPr>
        <w:t>о</w:t>
      </w:r>
      <w:r w:rsidR="00205120">
        <w:rPr>
          <w:rFonts w:ascii="Times New Roman" w:hAnsi="Times New Roman" w:cs="Times New Roman"/>
          <w:sz w:val="28"/>
          <w:szCs w:val="28"/>
        </w:rPr>
        <w:t>тветствующего показателя прошлого года.</w:t>
      </w:r>
    </w:p>
    <w:p w:rsidR="00717838" w:rsidRPr="00717838" w:rsidRDefault="00205120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организаций (без субъектов малого бизнеса) </w:t>
      </w:r>
      <w:r w:rsidR="0022395B">
        <w:rPr>
          <w:rFonts w:ascii="Times New Roman" w:hAnsi="Times New Roman" w:cs="Times New Roman"/>
          <w:sz w:val="28"/>
          <w:szCs w:val="28"/>
        </w:rPr>
        <w:t>в 202</w:t>
      </w:r>
      <w:r w:rsidR="00E22307">
        <w:rPr>
          <w:rFonts w:ascii="Times New Roman" w:hAnsi="Times New Roman" w:cs="Times New Roman"/>
          <w:sz w:val="28"/>
          <w:szCs w:val="28"/>
        </w:rPr>
        <w:t>2</w:t>
      </w:r>
      <w:r w:rsidR="0022395B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E22307">
        <w:rPr>
          <w:rFonts w:ascii="Times New Roman" w:hAnsi="Times New Roman" w:cs="Times New Roman"/>
          <w:sz w:val="28"/>
          <w:szCs w:val="28"/>
        </w:rPr>
        <w:t>4423,5 млн. руб.</w:t>
      </w:r>
    </w:p>
    <w:p w:rsidR="005E020E" w:rsidRDefault="00C858AF" w:rsidP="009477A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A90">
        <w:rPr>
          <w:rFonts w:ascii="Times New Roman" w:hAnsi="Times New Roman" w:cs="Times New Roman"/>
          <w:sz w:val="28"/>
          <w:szCs w:val="28"/>
        </w:rPr>
        <w:t>В 202</w:t>
      </w:r>
      <w:r w:rsidR="00E22307">
        <w:rPr>
          <w:rFonts w:ascii="Times New Roman" w:hAnsi="Times New Roman" w:cs="Times New Roman"/>
          <w:sz w:val="28"/>
          <w:szCs w:val="28"/>
        </w:rPr>
        <w:t>2</w:t>
      </w:r>
      <w:r w:rsidRPr="00284A9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E020E" w:rsidRPr="00284A90">
        <w:rPr>
          <w:rFonts w:ascii="Times New Roman" w:hAnsi="Times New Roman" w:cs="Times New Roman"/>
          <w:sz w:val="28"/>
          <w:szCs w:val="28"/>
        </w:rPr>
        <w:t xml:space="preserve">мы </w:t>
      </w:r>
      <w:r w:rsidRPr="00284A90">
        <w:rPr>
          <w:rFonts w:ascii="Times New Roman" w:hAnsi="Times New Roman" w:cs="Times New Roman"/>
          <w:sz w:val="28"/>
          <w:szCs w:val="28"/>
        </w:rPr>
        <w:t>реализовывал</w:t>
      </w:r>
      <w:r w:rsidR="002B1A05">
        <w:rPr>
          <w:rFonts w:ascii="Times New Roman" w:hAnsi="Times New Roman" w:cs="Times New Roman"/>
          <w:sz w:val="28"/>
          <w:szCs w:val="28"/>
        </w:rPr>
        <w:t>и 22</w:t>
      </w:r>
      <w:r w:rsidR="005E020E" w:rsidRPr="00284A90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2B1A05">
        <w:rPr>
          <w:rFonts w:ascii="Times New Roman" w:hAnsi="Times New Roman" w:cs="Times New Roman"/>
          <w:sz w:val="28"/>
          <w:szCs w:val="28"/>
        </w:rPr>
        <w:t>е</w:t>
      </w:r>
      <w:r w:rsidR="005E020E" w:rsidRPr="00284A9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B1A05">
        <w:rPr>
          <w:rFonts w:ascii="Times New Roman" w:hAnsi="Times New Roman" w:cs="Times New Roman"/>
          <w:sz w:val="28"/>
          <w:szCs w:val="28"/>
        </w:rPr>
        <w:t>ы</w:t>
      </w:r>
      <w:r w:rsidR="005E020E" w:rsidRPr="00284A90">
        <w:rPr>
          <w:rFonts w:ascii="Times New Roman" w:hAnsi="Times New Roman" w:cs="Times New Roman"/>
          <w:sz w:val="28"/>
          <w:szCs w:val="28"/>
        </w:rPr>
        <w:t>. Общий объем финансирования за счет сре</w:t>
      </w:r>
      <w:proofErr w:type="gramStart"/>
      <w:r w:rsidR="005E020E" w:rsidRPr="00284A90">
        <w:rPr>
          <w:rFonts w:ascii="Times New Roman" w:hAnsi="Times New Roman" w:cs="Times New Roman"/>
          <w:sz w:val="28"/>
          <w:szCs w:val="28"/>
        </w:rPr>
        <w:t>дств вс</w:t>
      </w:r>
      <w:proofErr w:type="gramEnd"/>
      <w:r w:rsidR="005E020E" w:rsidRPr="00284A90">
        <w:rPr>
          <w:rFonts w:ascii="Times New Roman" w:hAnsi="Times New Roman" w:cs="Times New Roman"/>
          <w:sz w:val="28"/>
          <w:szCs w:val="28"/>
        </w:rPr>
        <w:t xml:space="preserve">ех источников составил </w:t>
      </w:r>
      <w:r w:rsidR="00E22307" w:rsidRPr="00E22307">
        <w:rPr>
          <w:rFonts w:ascii="Times New Roman" w:hAnsi="Times New Roman" w:cs="Times New Roman"/>
          <w:sz w:val="28"/>
          <w:szCs w:val="28"/>
        </w:rPr>
        <w:t>581 940,2</w:t>
      </w:r>
      <w:r w:rsidR="00E22307">
        <w:rPr>
          <w:rFonts w:ascii="Times New Roman" w:hAnsi="Times New Roman" w:cs="Times New Roman"/>
          <w:sz w:val="28"/>
          <w:szCs w:val="28"/>
        </w:rPr>
        <w:t xml:space="preserve"> </w:t>
      </w:r>
      <w:r w:rsidR="005E020E" w:rsidRPr="00284A90">
        <w:rPr>
          <w:rFonts w:ascii="Times New Roman" w:hAnsi="Times New Roman" w:cs="Times New Roman"/>
          <w:sz w:val="28"/>
          <w:szCs w:val="28"/>
        </w:rPr>
        <w:t>тыс. рублей</w:t>
      </w:r>
      <w:r w:rsidR="005C55F0">
        <w:rPr>
          <w:rFonts w:ascii="Times New Roman" w:hAnsi="Times New Roman" w:cs="Times New Roman"/>
          <w:sz w:val="28"/>
          <w:szCs w:val="28"/>
        </w:rPr>
        <w:t>.</w:t>
      </w:r>
    </w:p>
    <w:p w:rsidR="00C858AF" w:rsidRDefault="005E020E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728">
        <w:rPr>
          <w:rFonts w:ascii="Times New Roman" w:hAnsi="Times New Roman" w:cs="Times New Roman"/>
          <w:sz w:val="28"/>
          <w:szCs w:val="28"/>
        </w:rPr>
        <w:t xml:space="preserve"> </w:t>
      </w:r>
      <w:r w:rsidR="006F0FF1" w:rsidRPr="006A5728">
        <w:rPr>
          <w:rFonts w:ascii="Times New Roman" w:hAnsi="Times New Roman" w:cs="Times New Roman"/>
          <w:sz w:val="28"/>
          <w:szCs w:val="28"/>
        </w:rPr>
        <w:t xml:space="preserve"> Подводя итоги 202</w:t>
      </w:r>
      <w:r w:rsidR="00E22307">
        <w:rPr>
          <w:rFonts w:ascii="Times New Roman" w:hAnsi="Times New Roman" w:cs="Times New Roman"/>
          <w:sz w:val="28"/>
          <w:szCs w:val="28"/>
        </w:rPr>
        <w:t>2</w:t>
      </w:r>
      <w:r w:rsidR="006F0FF1" w:rsidRPr="006A5728">
        <w:rPr>
          <w:rFonts w:ascii="Times New Roman" w:hAnsi="Times New Roman" w:cs="Times New Roman"/>
          <w:sz w:val="28"/>
          <w:szCs w:val="28"/>
        </w:rPr>
        <w:t xml:space="preserve"> года, могу сказать</w:t>
      </w:r>
      <w:r w:rsidR="00511FAB">
        <w:rPr>
          <w:rFonts w:ascii="Times New Roman" w:hAnsi="Times New Roman" w:cs="Times New Roman"/>
          <w:sz w:val="28"/>
          <w:szCs w:val="28"/>
        </w:rPr>
        <w:t>,</w:t>
      </w:r>
      <w:r w:rsidR="006F0FF1" w:rsidRPr="006A5728">
        <w:rPr>
          <w:rFonts w:ascii="Times New Roman" w:hAnsi="Times New Roman" w:cs="Times New Roman"/>
          <w:sz w:val="28"/>
          <w:szCs w:val="28"/>
        </w:rPr>
        <w:t xml:space="preserve"> что нами проведена </w:t>
      </w:r>
      <w:r w:rsidR="00A72E95">
        <w:rPr>
          <w:rFonts w:ascii="Times New Roman" w:hAnsi="Times New Roman" w:cs="Times New Roman"/>
          <w:sz w:val="28"/>
          <w:szCs w:val="28"/>
        </w:rPr>
        <w:t>большая</w:t>
      </w:r>
      <w:r w:rsidR="006F0FF1" w:rsidRPr="006A5728">
        <w:rPr>
          <w:rFonts w:ascii="Times New Roman" w:hAnsi="Times New Roman" w:cs="Times New Roman"/>
          <w:sz w:val="28"/>
          <w:szCs w:val="28"/>
        </w:rPr>
        <w:t xml:space="preserve"> </w:t>
      </w:r>
      <w:r w:rsidR="006F0FF1" w:rsidRPr="00511FAB">
        <w:rPr>
          <w:rFonts w:ascii="Times New Roman" w:hAnsi="Times New Roman" w:cs="Times New Roman"/>
          <w:sz w:val="28"/>
          <w:szCs w:val="28"/>
        </w:rPr>
        <w:t>работа по повышению инвестиционной привлекательности муниципального</w:t>
      </w:r>
      <w:r w:rsidR="00511FAB" w:rsidRPr="00511FAB">
        <w:rPr>
          <w:rFonts w:ascii="Times New Roman" w:hAnsi="Times New Roman" w:cs="Times New Roman"/>
          <w:sz w:val="28"/>
          <w:szCs w:val="28"/>
        </w:rPr>
        <w:t xml:space="preserve"> округа.</w:t>
      </w:r>
      <w:r w:rsidR="006F0FF1" w:rsidRPr="00511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7A3" w:rsidRDefault="009477A3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C50" w:rsidRPr="005C55F0" w:rsidRDefault="005C55F0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341487" w:rsidRPr="005C55F0">
        <w:rPr>
          <w:rFonts w:ascii="Times New Roman" w:hAnsi="Times New Roman" w:cs="Times New Roman"/>
          <w:sz w:val="28"/>
          <w:szCs w:val="28"/>
        </w:rPr>
        <w:t xml:space="preserve"> 202</w:t>
      </w:r>
      <w:r w:rsidR="00E223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Администрацией</w:t>
      </w:r>
      <w:r w:rsidR="00341487" w:rsidRPr="005C55F0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>запланированы следующие мероприятия:</w:t>
      </w:r>
    </w:p>
    <w:p w:rsidR="00E22307" w:rsidRPr="00E22307" w:rsidRDefault="00E22307" w:rsidP="00E2230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22307">
        <w:rPr>
          <w:rFonts w:ascii="Times New Roman" w:hAnsi="Times New Roman"/>
          <w:bCs/>
          <w:sz w:val="28"/>
          <w:szCs w:val="28"/>
        </w:rPr>
        <w:t xml:space="preserve">В рамках муниципальной программы «Комплексное развитие коммунальной инфраструктуры муниципального образования «Омсукчанский муниципальный округ» в 2023 году запланированы мероприятия по подготовке жилищного фонда к отопительному периоду 2023-2024г. на сумму 700,00 тыс. руб. </w:t>
      </w:r>
    </w:p>
    <w:p w:rsidR="00E22307" w:rsidRPr="00E22307" w:rsidRDefault="00E22307" w:rsidP="00E2230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22307">
        <w:rPr>
          <w:rFonts w:ascii="Times New Roman" w:hAnsi="Times New Roman"/>
          <w:bCs/>
          <w:sz w:val="28"/>
          <w:szCs w:val="28"/>
        </w:rPr>
        <w:t>В рамках муниципальной программы «Благоустройство территории Омсукчанского муниципального округа» в 2023 году запланированы мероприятия на сумму 15 064,63 тыс. руб., в том числе:</w:t>
      </w:r>
    </w:p>
    <w:p w:rsidR="00E22307" w:rsidRPr="00E22307" w:rsidRDefault="00E22307" w:rsidP="00E2230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22307">
        <w:rPr>
          <w:rFonts w:ascii="Times New Roman" w:hAnsi="Times New Roman"/>
          <w:bCs/>
          <w:sz w:val="28"/>
          <w:szCs w:val="28"/>
        </w:rPr>
        <w:t xml:space="preserve">- организация освещения территории ул. Транспортная д. 1а в п. </w:t>
      </w:r>
      <w:proofErr w:type="gramStart"/>
      <w:r w:rsidRPr="00E22307">
        <w:rPr>
          <w:rFonts w:ascii="Times New Roman" w:hAnsi="Times New Roman"/>
          <w:bCs/>
          <w:sz w:val="28"/>
          <w:szCs w:val="28"/>
        </w:rPr>
        <w:t>Ом-</w:t>
      </w:r>
      <w:proofErr w:type="spellStart"/>
      <w:r w:rsidRPr="00E22307">
        <w:rPr>
          <w:rFonts w:ascii="Times New Roman" w:hAnsi="Times New Roman"/>
          <w:bCs/>
          <w:sz w:val="28"/>
          <w:szCs w:val="28"/>
        </w:rPr>
        <w:t>сукчан</w:t>
      </w:r>
      <w:proofErr w:type="spellEnd"/>
      <w:proofErr w:type="gramEnd"/>
      <w:r w:rsidRPr="00E22307">
        <w:rPr>
          <w:rFonts w:ascii="Times New Roman" w:hAnsi="Times New Roman"/>
          <w:bCs/>
          <w:sz w:val="28"/>
          <w:szCs w:val="28"/>
        </w:rPr>
        <w:t xml:space="preserve"> – на сумму 292,96 тыс. руб.</w:t>
      </w:r>
    </w:p>
    <w:p w:rsidR="00E22307" w:rsidRPr="00E22307" w:rsidRDefault="00E22307" w:rsidP="00E2230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22307">
        <w:rPr>
          <w:rFonts w:ascii="Times New Roman" w:hAnsi="Times New Roman"/>
          <w:bCs/>
          <w:sz w:val="28"/>
          <w:szCs w:val="28"/>
        </w:rPr>
        <w:t>- организация освещения территории ул. Ленина д. 36, ул. Мира д. 30, д. 30А, д. 32 в п. Омсукчан – на сумму</w:t>
      </w:r>
      <w:proofErr w:type="gramStart"/>
      <w:r w:rsidRPr="00E22307">
        <w:rPr>
          <w:rFonts w:ascii="Times New Roman" w:hAnsi="Times New Roman"/>
          <w:bCs/>
          <w:sz w:val="28"/>
          <w:szCs w:val="28"/>
        </w:rPr>
        <w:t>1</w:t>
      </w:r>
      <w:proofErr w:type="gramEnd"/>
      <w:r w:rsidRPr="00E22307">
        <w:rPr>
          <w:rFonts w:ascii="Times New Roman" w:hAnsi="Times New Roman"/>
          <w:bCs/>
          <w:sz w:val="28"/>
          <w:szCs w:val="28"/>
        </w:rPr>
        <w:t xml:space="preserve"> 890,42 тыс. руб.;</w:t>
      </w:r>
    </w:p>
    <w:p w:rsidR="00E22307" w:rsidRPr="00E22307" w:rsidRDefault="00E22307" w:rsidP="00E2230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22307">
        <w:rPr>
          <w:rFonts w:ascii="Times New Roman" w:hAnsi="Times New Roman"/>
          <w:bCs/>
          <w:sz w:val="28"/>
          <w:szCs w:val="28"/>
        </w:rPr>
        <w:t>- обустройство площадок накопления ТКО по ул. Транспортная д.1а, ул. Ленина 36 в п. Омсукчан на сумму 849,71 тыс. руб.;</w:t>
      </w:r>
    </w:p>
    <w:p w:rsidR="00E22307" w:rsidRPr="00E22307" w:rsidRDefault="00E22307" w:rsidP="00E2230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22307">
        <w:rPr>
          <w:rFonts w:ascii="Times New Roman" w:hAnsi="Times New Roman"/>
          <w:bCs/>
          <w:sz w:val="28"/>
          <w:szCs w:val="28"/>
        </w:rPr>
        <w:t>-  благоустройство дворовой территории по ул. Ленина 31 в п. Омсукчан на сумму 7 500,0 тыс. руб., в рамках федеральной программы «1000 дворов на Дальнем Востоке»;</w:t>
      </w:r>
    </w:p>
    <w:p w:rsidR="00E22307" w:rsidRPr="00E22307" w:rsidRDefault="00E22307" w:rsidP="00E2230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22307">
        <w:rPr>
          <w:rFonts w:ascii="Times New Roman" w:hAnsi="Times New Roman"/>
          <w:bCs/>
          <w:sz w:val="28"/>
          <w:szCs w:val="28"/>
        </w:rPr>
        <w:t xml:space="preserve">- осуществление государственных полномочий </w:t>
      </w:r>
      <w:proofErr w:type="gramStart"/>
      <w:r w:rsidRPr="00E22307">
        <w:rPr>
          <w:rFonts w:ascii="Times New Roman" w:hAnsi="Times New Roman"/>
          <w:bCs/>
          <w:sz w:val="28"/>
          <w:szCs w:val="28"/>
        </w:rPr>
        <w:t>для организации мероприятий при осуществлении деятельности по обращению с животными без владельцев</w:t>
      </w:r>
      <w:proofErr w:type="gramEnd"/>
      <w:r w:rsidRPr="00E22307">
        <w:rPr>
          <w:rFonts w:ascii="Times New Roman" w:hAnsi="Times New Roman"/>
          <w:bCs/>
          <w:sz w:val="28"/>
          <w:szCs w:val="28"/>
        </w:rPr>
        <w:t xml:space="preserve"> на сумму 1 787,00 тыс. руб.;</w:t>
      </w:r>
    </w:p>
    <w:p w:rsidR="00E22307" w:rsidRPr="00E22307" w:rsidRDefault="00E22307" w:rsidP="00E2230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22307">
        <w:rPr>
          <w:rFonts w:ascii="Times New Roman" w:hAnsi="Times New Roman"/>
          <w:bCs/>
          <w:sz w:val="28"/>
          <w:szCs w:val="28"/>
        </w:rPr>
        <w:lastRenderedPageBreak/>
        <w:t>- оплата электроэнергии по уличному освещению населенных пунктов на сумму 1 829,54 тыс. руб.;</w:t>
      </w:r>
    </w:p>
    <w:p w:rsidR="00E22307" w:rsidRPr="00E22307" w:rsidRDefault="00E22307" w:rsidP="00E2230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22307">
        <w:rPr>
          <w:rFonts w:ascii="Times New Roman" w:hAnsi="Times New Roman"/>
          <w:bCs/>
          <w:sz w:val="28"/>
          <w:szCs w:val="28"/>
        </w:rPr>
        <w:t>- прочие мероприятия по благоустройству территорий на сумму 915,00 тыс. руб.</w:t>
      </w:r>
    </w:p>
    <w:p w:rsidR="00E22307" w:rsidRPr="00E22307" w:rsidRDefault="00E22307" w:rsidP="00E2230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22307">
        <w:rPr>
          <w:rFonts w:ascii="Times New Roman" w:hAnsi="Times New Roman"/>
          <w:bCs/>
          <w:sz w:val="28"/>
          <w:szCs w:val="28"/>
        </w:rPr>
        <w:t>В рамках муниципальной программы «Формирование современной городской среды муниципального образования «Омсукчанский муниципальный округ» на 2018-2024 год», на 2023 год запланированы мероприятия по благоустройству общественной территории ул. Мира д. 20а - ул. Мира д. 22 в п. Омсукчан на сумму 34 068,80 тыс. руб.</w:t>
      </w:r>
    </w:p>
    <w:p w:rsidR="005E1E5E" w:rsidRDefault="00E22307" w:rsidP="00E2230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22307">
        <w:rPr>
          <w:rFonts w:ascii="Times New Roman" w:hAnsi="Times New Roman"/>
          <w:bCs/>
          <w:sz w:val="28"/>
          <w:szCs w:val="28"/>
        </w:rPr>
        <w:t xml:space="preserve">В 2023 году запланировано провести восстановительные работы в 18 квартирах пустующего муниципального жилого фонда на сумму 23 861,5 тыс. руб., </w:t>
      </w:r>
    </w:p>
    <w:p w:rsidR="00E22307" w:rsidRPr="00E22307" w:rsidRDefault="00E22307" w:rsidP="00E2230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22307">
        <w:rPr>
          <w:rFonts w:ascii="Times New Roman" w:hAnsi="Times New Roman"/>
          <w:bCs/>
          <w:sz w:val="28"/>
          <w:szCs w:val="28"/>
        </w:rPr>
        <w:t>В рамках реализации Соглашения о социально-экономическом сотрудничестве между муниципальным образованием «Омсукчанский муниципальный округ» и АО «Полиметалл» утвержден план инвестирования в социальную сферу Омсукчанского муниципального округа на 2023 год в размере 29,0 млн. руб. Запланировано на 2023 год:</w:t>
      </w:r>
    </w:p>
    <w:p w:rsidR="00E22307" w:rsidRPr="00E22307" w:rsidRDefault="00E22307" w:rsidP="00E2230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22307">
        <w:rPr>
          <w:rFonts w:ascii="Times New Roman" w:hAnsi="Times New Roman"/>
          <w:bCs/>
          <w:sz w:val="28"/>
          <w:szCs w:val="28"/>
        </w:rPr>
        <w:t xml:space="preserve">- ремонт фасада Детского сада в п. Омсукчан. На эти цели выделяется 19 млн. руб., </w:t>
      </w:r>
    </w:p>
    <w:p w:rsidR="00E22307" w:rsidRPr="00E22307" w:rsidRDefault="00E22307" w:rsidP="00E2230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22307">
        <w:rPr>
          <w:rFonts w:ascii="Times New Roman" w:hAnsi="Times New Roman"/>
          <w:bCs/>
          <w:sz w:val="28"/>
          <w:szCs w:val="28"/>
        </w:rPr>
        <w:t>- ремонт помещений в  библиотеке в п. Дукат на сумму 2,5 млн. руб.;</w:t>
      </w:r>
    </w:p>
    <w:p w:rsidR="00E22307" w:rsidRPr="00E22307" w:rsidRDefault="00E22307" w:rsidP="00E2230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22307">
        <w:rPr>
          <w:rFonts w:ascii="Times New Roman" w:hAnsi="Times New Roman"/>
          <w:bCs/>
          <w:sz w:val="28"/>
          <w:szCs w:val="28"/>
        </w:rPr>
        <w:t>- ремонт ГВС и ХВС МБОУ «СОШ п. Омсукчан» на сумму 4 млн. руб.</w:t>
      </w:r>
    </w:p>
    <w:p w:rsidR="00E22307" w:rsidRPr="00E22307" w:rsidRDefault="00E22307" w:rsidP="00E2230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22307">
        <w:rPr>
          <w:rFonts w:ascii="Times New Roman" w:hAnsi="Times New Roman"/>
          <w:bCs/>
          <w:sz w:val="28"/>
          <w:szCs w:val="28"/>
        </w:rPr>
        <w:t>- поездка учащихся в Санкт-Петербург;</w:t>
      </w:r>
    </w:p>
    <w:p w:rsidR="00E22307" w:rsidRDefault="00E22307" w:rsidP="00E2230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22307">
        <w:rPr>
          <w:rFonts w:ascii="Times New Roman" w:hAnsi="Times New Roman"/>
          <w:bCs/>
          <w:sz w:val="28"/>
          <w:szCs w:val="28"/>
        </w:rPr>
        <w:t>- поддержка Коренных малочисленных народов Севера</w:t>
      </w:r>
      <w:r w:rsidR="005E1E5E">
        <w:rPr>
          <w:rFonts w:ascii="Times New Roman" w:hAnsi="Times New Roman"/>
          <w:bCs/>
          <w:sz w:val="28"/>
          <w:szCs w:val="28"/>
        </w:rPr>
        <w:t xml:space="preserve"> на сумму 2 млн. руб</w:t>
      </w:r>
      <w:r w:rsidRPr="00E22307">
        <w:rPr>
          <w:rFonts w:ascii="Times New Roman" w:hAnsi="Times New Roman"/>
          <w:bCs/>
          <w:sz w:val="28"/>
          <w:szCs w:val="28"/>
        </w:rPr>
        <w:t>.</w:t>
      </w:r>
    </w:p>
    <w:p w:rsidR="00E22307" w:rsidRDefault="00E22307" w:rsidP="009477A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E22947" w:rsidRPr="004053CF" w:rsidRDefault="00E22947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3CF">
        <w:rPr>
          <w:rFonts w:ascii="Times New Roman" w:hAnsi="Times New Roman"/>
          <w:bCs/>
          <w:sz w:val="28"/>
          <w:szCs w:val="28"/>
        </w:rPr>
        <w:t>Это только часть намеченных планов и поставленных задач</w:t>
      </w:r>
      <w:r w:rsidR="004053CF">
        <w:rPr>
          <w:rFonts w:ascii="Times New Roman" w:hAnsi="Times New Roman"/>
          <w:bCs/>
          <w:sz w:val="28"/>
          <w:szCs w:val="28"/>
        </w:rPr>
        <w:t>,</w:t>
      </w:r>
      <w:r w:rsidRPr="004053CF">
        <w:rPr>
          <w:rFonts w:ascii="Times New Roman" w:hAnsi="Times New Roman"/>
          <w:bCs/>
          <w:sz w:val="28"/>
          <w:szCs w:val="28"/>
        </w:rPr>
        <w:t xml:space="preserve"> </w:t>
      </w:r>
      <w:r w:rsidR="004053CF">
        <w:rPr>
          <w:rFonts w:ascii="Times New Roman" w:hAnsi="Times New Roman"/>
          <w:bCs/>
          <w:sz w:val="28"/>
          <w:szCs w:val="28"/>
        </w:rPr>
        <w:t xml:space="preserve">после выполнения которых, </w:t>
      </w:r>
      <w:r w:rsidRPr="004053CF">
        <w:rPr>
          <w:rFonts w:ascii="Times New Roman" w:hAnsi="Times New Roman"/>
          <w:bCs/>
          <w:sz w:val="28"/>
          <w:szCs w:val="28"/>
        </w:rPr>
        <w:t>наш округ станет лучше для жителей и</w:t>
      </w:r>
      <w:r w:rsidR="00D57191">
        <w:rPr>
          <w:rFonts w:ascii="Times New Roman" w:hAnsi="Times New Roman"/>
          <w:bCs/>
          <w:sz w:val="28"/>
          <w:szCs w:val="28"/>
        </w:rPr>
        <w:t xml:space="preserve"> привлекательней </w:t>
      </w:r>
      <w:r w:rsidRPr="004053CF">
        <w:rPr>
          <w:rFonts w:ascii="Times New Roman" w:hAnsi="Times New Roman"/>
          <w:bCs/>
          <w:sz w:val="28"/>
          <w:szCs w:val="28"/>
        </w:rPr>
        <w:t>для инвес</w:t>
      </w:r>
      <w:r w:rsidR="00217C64" w:rsidRPr="004053CF">
        <w:rPr>
          <w:rFonts w:ascii="Times New Roman" w:hAnsi="Times New Roman"/>
          <w:bCs/>
          <w:sz w:val="28"/>
          <w:szCs w:val="28"/>
        </w:rPr>
        <w:t>торов</w:t>
      </w:r>
      <w:r w:rsidRPr="004053CF">
        <w:rPr>
          <w:rFonts w:ascii="Times New Roman" w:hAnsi="Times New Roman"/>
          <w:bCs/>
          <w:sz w:val="28"/>
          <w:szCs w:val="28"/>
        </w:rPr>
        <w:t>.</w:t>
      </w:r>
    </w:p>
    <w:p w:rsidR="00F05C78" w:rsidRPr="00511FAB" w:rsidRDefault="00F05C78" w:rsidP="009477A3">
      <w:pPr>
        <w:spacing w:after="0"/>
        <w:ind w:firstLine="708"/>
        <w:jc w:val="both"/>
        <w:rPr>
          <w:rFonts w:ascii="Times-Roman" w:hAnsi="Times-Roman"/>
          <w:sz w:val="28"/>
          <w:szCs w:val="28"/>
        </w:rPr>
      </w:pPr>
      <w:r w:rsidRPr="004053CF">
        <w:rPr>
          <w:rFonts w:ascii="TTE2t00" w:hAnsi="TTE2t00"/>
          <w:sz w:val="28"/>
          <w:szCs w:val="28"/>
        </w:rPr>
        <w:t xml:space="preserve">Создание благоприятного инвестиционного климата </w:t>
      </w:r>
      <w:r w:rsidRPr="004053CF">
        <w:rPr>
          <w:rFonts w:ascii="Times-Roman" w:hAnsi="Times-Roman"/>
          <w:sz w:val="28"/>
          <w:szCs w:val="28"/>
        </w:rPr>
        <w:t xml:space="preserve">- </w:t>
      </w:r>
      <w:r w:rsidRPr="004053CF">
        <w:rPr>
          <w:rFonts w:ascii="TTE2t00" w:hAnsi="TTE2t00"/>
          <w:sz w:val="28"/>
          <w:szCs w:val="28"/>
        </w:rPr>
        <w:t>это длительная и последовательная работа</w:t>
      </w:r>
      <w:r w:rsidRPr="004053CF">
        <w:rPr>
          <w:rFonts w:ascii="Times-Roman" w:hAnsi="Times-Roman"/>
          <w:sz w:val="28"/>
          <w:szCs w:val="28"/>
        </w:rPr>
        <w:t xml:space="preserve">, </w:t>
      </w:r>
      <w:r w:rsidRPr="004053CF">
        <w:rPr>
          <w:rFonts w:ascii="TTE2t00" w:hAnsi="TTE2t00"/>
          <w:sz w:val="28"/>
          <w:szCs w:val="28"/>
        </w:rPr>
        <w:t>в которой должны принять участие все структурные подразделения администрации</w:t>
      </w:r>
      <w:r w:rsidRPr="004053CF">
        <w:rPr>
          <w:rFonts w:ascii="Times-Roman" w:hAnsi="Times-Roman"/>
          <w:sz w:val="28"/>
          <w:szCs w:val="28"/>
        </w:rPr>
        <w:t xml:space="preserve">,  </w:t>
      </w:r>
      <w:r w:rsidRPr="004053CF">
        <w:rPr>
          <w:rFonts w:ascii="TTE2t00" w:hAnsi="TTE2t00"/>
          <w:sz w:val="28"/>
          <w:szCs w:val="28"/>
        </w:rPr>
        <w:t>иные организации</w:t>
      </w:r>
      <w:r w:rsidRPr="004053CF">
        <w:rPr>
          <w:rFonts w:ascii="Times-Roman" w:hAnsi="Times-Roman"/>
          <w:sz w:val="28"/>
          <w:szCs w:val="28"/>
        </w:rPr>
        <w:t xml:space="preserve">, </w:t>
      </w:r>
      <w:r w:rsidRPr="004053CF">
        <w:rPr>
          <w:rFonts w:ascii="TTE2t00" w:hAnsi="TTE2t00"/>
          <w:sz w:val="28"/>
          <w:szCs w:val="28"/>
        </w:rPr>
        <w:t>имеющие отношение к бизнес</w:t>
      </w:r>
      <w:r w:rsidR="00340A87" w:rsidRPr="004053CF">
        <w:rPr>
          <w:rFonts w:ascii="Times-Roman" w:hAnsi="Times-Roman"/>
          <w:sz w:val="28"/>
          <w:szCs w:val="28"/>
        </w:rPr>
        <w:t>-</w:t>
      </w:r>
      <w:r w:rsidRPr="004053CF">
        <w:rPr>
          <w:rFonts w:ascii="Times-Roman" w:hAnsi="Times-Roman"/>
          <w:sz w:val="28"/>
          <w:szCs w:val="28"/>
        </w:rPr>
        <w:t xml:space="preserve">процессам. </w:t>
      </w:r>
      <w:r w:rsidRPr="004053CF">
        <w:rPr>
          <w:rFonts w:ascii="TTE2t00" w:hAnsi="TTE2t00"/>
          <w:sz w:val="28"/>
          <w:szCs w:val="28"/>
        </w:rPr>
        <w:t>Системное</w:t>
      </w:r>
      <w:r w:rsidRPr="004053CF">
        <w:rPr>
          <w:rFonts w:ascii="Times-Roman" w:hAnsi="Times-Roman"/>
          <w:sz w:val="28"/>
          <w:szCs w:val="28"/>
        </w:rPr>
        <w:t xml:space="preserve">, </w:t>
      </w:r>
      <w:r w:rsidRPr="004053CF">
        <w:rPr>
          <w:rFonts w:ascii="TTE2t00" w:hAnsi="TTE2t00"/>
          <w:sz w:val="28"/>
          <w:szCs w:val="28"/>
        </w:rPr>
        <w:t>взаимовыгодное и открытое сотрудничество бизнеса и власти</w:t>
      </w:r>
      <w:r w:rsidRPr="004053CF">
        <w:rPr>
          <w:rFonts w:ascii="Times-Roman" w:hAnsi="Times-Roman"/>
          <w:sz w:val="28"/>
          <w:szCs w:val="28"/>
        </w:rPr>
        <w:t xml:space="preserve">, ориентированное на результат – </w:t>
      </w:r>
      <w:r w:rsidRPr="004053CF">
        <w:rPr>
          <w:rFonts w:ascii="TTE2t00" w:hAnsi="TTE2t00"/>
          <w:sz w:val="28"/>
          <w:szCs w:val="28"/>
        </w:rPr>
        <w:t>залог комфортной предпринимательской атмосферы</w:t>
      </w:r>
      <w:r w:rsidRPr="004053CF">
        <w:rPr>
          <w:rFonts w:ascii="Times-Roman" w:hAnsi="Times-Roman"/>
          <w:sz w:val="28"/>
          <w:szCs w:val="28"/>
        </w:rPr>
        <w:t>.</w:t>
      </w:r>
    </w:p>
    <w:p w:rsidR="00F05C78" w:rsidRDefault="00F05C78" w:rsidP="009477A3">
      <w:pPr>
        <w:spacing w:after="0"/>
        <w:ind w:firstLine="708"/>
        <w:jc w:val="both"/>
        <w:rPr>
          <w:rFonts w:ascii="Times-Roman" w:hAnsi="Times-Roman"/>
          <w:sz w:val="28"/>
          <w:szCs w:val="28"/>
        </w:rPr>
      </w:pPr>
    </w:p>
    <w:p w:rsidR="004053CF" w:rsidRPr="00511FAB" w:rsidRDefault="004053CF" w:rsidP="009477A3">
      <w:pPr>
        <w:spacing w:after="0"/>
        <w:ind w:firstLine="708"/>
        <w:jc w:val="both"/>
        <w:rPr>
          <w:rFonts w:ascii="Times-Roman" w:hAnsi="Times-Roman"/>
          <w:sz w:val="28"/>
          <w:szCs w:val="28"/>
        </w:rPr>
      </w:pPr>
    </w:p>
    <w:p w:rsidR="006644C4" w:rsidRPr="009477A3" w:rsidRDefault="00F05C78" w:rsidP="009477A3">
      <w:pPr>
        <w:spacing w:after="0"/>
        <w:jc w:val="both"/>
        <w:rPr>
          <w:rFonts w:ascii="Times-Roman" w:hAnsi="Times-Roman"/>
          <w:sz w:val="28"/>
          <w:szCs w:val="28"/>
        </w:rPr>
      </w:pPr>
      <w:r w:rsidRPr="00511FAB">
        <w:rPr>
          <w:rFonts w:ascii="Times New Roman" w:hAnsi="Times New Roman" w:cs="Times New Roman"/>
          <w:sz w:val="28"/>
          <w:szCs w:val="28"/>
        </w:rPr>
        <w:t>Глава</w:t>
      </w:r>
      <w:r w:rsidRPr="00511FAB">
        <w:rPr>
          <w:rFonts w:ascii="Times-Roman" w:hAnsi="Times-Roman"/>
          <w:sz w:val="28"/>
          <w:szCs w:val="28"/>
        </w:rPr>
        <w:t xml:space="preserve"> </w:t>
      </w:r>
      <w:r w:rsidR="00337B06" w:rsidRPr="00511FAB">
        <w:rPr>
          <w:rFonts w:ascii="Times-Roman" w:hAnsi="Times-Roman"/>
          <w:sz w:val="28"/>
          <w:szCs w:val="28"/>
        </w:rPr>
        <w:t xml:space="preserve">Омсукчанского </w:t>
      </w:r>
      <w:r w:rsidR="004953FC">
        <w:rPr>
          <w:rFonts w:ascii="Times-Roman" w:hAnsi="Times-Roman"/>
          <w:sz w:val="28"/>
          <w:szCs w:val="28"/>
        </w:rPr>
        <w:t>муниципального</w:t>
      </w:r>
      <w:r w:rsidR="00217C64">
        <w:rPr>
          <w:rFonts w:ascii="Times-Roman" w:hAnsi="Times-Roman"/>
          <w:sz w:val="28"/>
          <w:szCs w:val="28"/>
        </w:rPr>
        <w:t xml:space="preserve"> округа </w:t>
      </w:r>
      <w:r w:rsidR="00217C64">
        <w:rPr>
          <w:rFonts w:ascii="Times-Roman" w:hAnsi="Times-Roman"/>
          <w:sz w:val="28"/>
          <w:szCs w:val="28"/>
        </w:rPr>
        <w:tab/>
      </w:r>
      <w:r w:rsidR="00992A74" w:rsidRPr="00511FAB">
        <w:rPr>
          <w:rFonts w:ascii="Times-Roman" w:hAnsi="Times-Roman"/>
          <w:sz w:val="28"/>
          <w:szCs w:val="28"/>
        </w:rPr>
        <w:tab/>
      </w:r>
      <w:r w:rsidR="00992A74" w:rsidRPr="00511FAB">
        <w:rPr>
          <w:rFonts w:ascii="Times-Roman" w:hAnsi="Times-Roman"/>
          <w:sz w:val="28"/>
          <w:szCs w:val="28"/>
        </w:rPr>
        <w:tab/>
      </w:r>
      <w:r w:rsidR="004053CF">
        <w:rPr>
          <w:rFonts w:ascii="Times-Roman" w:hAnsi="Times-Roman"/>
          <w:sz w:val="28"/>
          <w:szCs w:val="28"/>
        </w:rPr>
        <w:t xml:space="preserve">        </w:t>
      </w:r>
      <w:r w:rsidR="00341487">
        <w:rPr>
          <w:rFonts w:ascii="Times-Roman" w:hAnsi="Times-Roman"/>
          <w:sz w:val="28"/>
          <w:szCs w:val="28"/>
        </w:rPr>
        <w:t>С.Н. Макаров</w:t>
      </w:r>
    </w:p>
    <w:sectPr w:rsidR="006644C4" w:rsidRPr="009477A3" w:rsidSect="005E1E5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TTE2t00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93"/>
    <w:rsid w:val="00005615"/>
    <w:rsid w:val="00013FC3"/>
    <w:rsid w:val="000167EE"/>
    <w:rsid w:val="00044518"/>
    <w:rsid w:val="0006081D"/>
    <w:rsid w:val="00076093"/>
    <w:rsid w:val="0009534D"/>
    <w:rsid w:val="000B5396"/>
    <w:rsid w:val="000B633A"/>
    <w:rsid w:val="00145EA5"/>
    <w:rsid w:val="00146C93"/>
    <w:rsid w:val="00172828"/>
    <w:rsid w:val="001A6DA1"/>
    <w:rsid w:val="001C2C53"/>
    <w:rsid w:val="001D5212"/>
    <w:rsid w:val="001E1572"/>
    <w:rsid w:val="00205120"/>
    <w:rsid w:val="00217C64"/>
    <w:rsid w:val="0022395B"/>
    <w:rsid w:val="00284A90"/>
    <w:rsid w:val="0029548A"/>
    <w:rsid w:val="002B1A05"/>
    <w:rsid w:val="002B7867"/>
    <w:rsid w:val="002D2B9D"/>
    <w:rsid w:val="00325B20"/>
    <w:rsid w:val="00337B06"/>
    <w:rsid w:val="00340A87"/>
    <w:rsid w:val="0034130B"/>
    <w:rsid w:val="00341487"/>
    <w:rsid w:val="0034406B"/>
    <w:rsid w:val="00392CB2"/>
    <w:rsid w:val="003A3A0C"/>
    <w:rsid w:val="00404682"/>
    <w:rsid w:val="004053CF"/>
    <w:rsid w:val="00436EF6"/>
    <w:rsid w:val="00442518"/>
    <w:rsid w:val="00470942"/>
    <w:rsid w:val="004953FC"/>
    <w:rsid w:val="004A1459"/>
    <w:rsid w:val="004A6A89"/>
    <w:rsid w:val="004A7BBB"/>
    <w:rsid w:val="004C20B4"/>
    <w:rsid w:val="004C359B"/>
    <w:rsid w:val="004C76ED"/>
    <w:rsid w:val="004D04D0"/>
    <w:rsid w:val="004E034F"/>
    <w:rsid w:val="004E3395"/>
    <w:rsid w:val="004F7157"/>
    <w:rsid w:val="00503727"/>
    <w:rsid w:val="00503D3D"/>
    <w:rsid w:val="00511FAB"/>
    <w:rsid w:val="00527D45"/>
    <w:rsid w:val="00542E44"/>
    <w:rsid w:val="0055493E"/>
    <w:rsid w:val="00555172"/>
    <w:rsid w:val="0059007D"/>
    <w:rsid w:val="005B6BAE"/>
    <w:rsid w:val="005C3F66"/>
    <w:rsid w:val="005C55F0"/>
    <w:rsid w:val="005E020E"/>
    <w:rsid w:val="005E1E5E"/>
    <w:rsid w:val="006034EC"/>
    <w:rsid w:val="00612149"/>
    <w:rsid w:val="006327B0"/>
    <w:rsid w:val="00642DE6"/>
    <w:rsid w:val="006644C4"/>
    <w:rsid w:val="00670E55"/>
    <w:rsid w:val="00691BF9"/>
    <w:rsid w:val="006A5728"/>
    <w:rsid w:val="006B386B"/>
    <w:rsid w:val="006B7F90"/>
    <w:rsid w:val="006E5173"/>
    <w:rsid w:val="006F064D"/>
    <w:rsid w:val="006F0FF1"/>
    <w:rsid w:val="00717838"/>
    <w:rsid w:val="00723B25"/>
    <w:rsid w:val="00726C94"/>
    <w:rsid w:val="0076123E"/>
    <w:rsid w:val="0077550A"/>
    <w:rsid w:val="0077755E"/>
    <w:rsid w:val="007D3557"/>
    <w:rsid w:val="007F0CFA"/>
    <w:rsid w:val="00821EEE"/>
    <w:rsid w:val="00844A96"/>
    <w:rsid w:val="008A194D"/>
    <w:rsid w:val="008B0A89"/>
    <w:rsid w:val="008B7BCB"/>
    <w:rsid w:val="009108E1"/>
    <w:rsid w:val="009477A3"/>
    <w:rsid w:val="00961805"/>
    <w:rsid w:val="00982A12"/>
    <w:rsid w:val="00992A74"/>
    <w:rsid w:val="009A124B"/>
    <w:rsid w:val="009A28F9"/>
    <w:rsid w:val="009A4F0F"/>
    <w:rsid w:val="009A51A8"/>
    <w:rsid w:val="009D1610"/>
    <w:rsid w:val="00A15352"/>
    <w:rsid w:val="00A2235A"/>
    <w:rsid w:val="00A54B20"/>
    <w:rsid w:val="00A66202"/>
    <w:rsid w:val="00A72E95"/>
    <w:rsid w:val="00A92602"/>
    <w:rsid w:val="00AC69A5"/>
    <w:rsid w:val="00AD7467"/>
    <w:rsid w:val="00AE7697"/>
    <w:rsid w:val="00B32075"/>
    <w:rsid w:val="00B65A38"/>
    <w:rsid w:val="00B671F9"/>
    <w:rsid w:val="00B87ACE"/>
    <w:rsid w:val="00BD40AC"/>
    <w:rsid w:val="00BF1108"/>
    <w:rsid w:val="00BF1760"/>
    <w:rsid w:val="00C40976"/>
    <w:rsid w:val="00C858AF"/>
    <w:rsid w:val="00CA0A2F"/>
    <w:rsid w:val="00CB55DE"/>
    <w:rsid w:val="00CB5D3D"/>
    <w:rsid w:val="00CD3CC4"/>
    <w:rsid w:val="00CE0E92"/>
    <w:rsid w:val="00D34A6D"/>
    <w:rsid w:val="00D42435"/>
    <w:rsid w:val="00D45626"/>
    <w:rsid w:val="00D57191"/>
    <w:rsid w:val="00D71801"/>
    <w:rsid w:val="00DA2429"/>
    <w:rsid w:val="00DB17E8"/>
    <w:rsid w:val="00E10758"/>
    <w:rsid w:val="00E22307"/>
    <w:rsid w:val="00E22947"/>
    <w:rsid w:val="00E3571A"/>
    <w:rsid w:val="00E514A7"/>
    <w:rsid w:val="00E85404"/>
    <w:rsid w:val="00E90C6A"/>
    <w:rsid w:val="00EA56CA"/>
    <w:rsid w:val="00EA6B64"/>
    <w:rsid w:val="00ED6C50"/>
    <w:rsid w:val="00EF2304"/>
    <w:rsid w:val="00EF4204"/>
    <w:rsid w:val="00F05C78"/>
    <w:rsid w:val="00F134EE"/>
    <w:rsid w:val="00F76746"/>
    <w:rsid w:val="00FA1716"/>
    <w:rsid w:val="00FE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644C4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6644C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644C4"/>
    <w:pPr>
      <w:shd w:val="clear" w:color="auto" w:fill="FFFFFF"/>
      <w:spacing w:after="0" w:line="317" w:lineRule="exact"/>
      <w:jc w:val="both"/>
    </w:pPr>
    <w:rPr>
      <w:sz w:val="27"/>
      <w:szCs w:val="27"/>
    </w:rPr>
  </w:style>
  <w:style w:type="paragraph" w:customStyle="1" w:styleId="20">
    <w:name w:val="Заголовок №2"/>
    <w:basedOn w:val="a"/>
    <w:link w:val="2"/>
    <w:rsid w:val="006644C4"/>
    <w:pPr>
      <w:shd w:val="clear" w:color="auto" w:fill="FFFFFF"/>
      <w:spacing w:before="360" w:after="360" w:line="0" w:lineRule="atLeast"/>
      <w:ind w:firstLine="540"/>
      <w:jc w:val="both"/>
      <w:outlineLvl w:val="1"/>
    </w:pPr>
    <w:rPr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612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644C4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6644C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644C4"/>
    <w:pPr>
      <w:shd w:val="clear" w:color="auto" w:fill="FFFFFF"/>
      <w:spacing w:after="0" w:line="317" w:lineRule="exact"/>
      <w:jc w:val="both"/>
    </w:pPr>
    <w:rPr>
      <w:sz w:val="27"/>
      <w:szCs w:val="27"/>
    </w:rPr>
  </w:style>
  <w:style w:type="paragraph" w:customStyle="1" w:styleId="20">
    <w:name w:val="Заголовок №2"/>
    <w:basedOn w:val="a"/>
    <w:link w:val="2"/>
    <w:rsid w:val="006644C4"/>
    <w:pPr>
      <w:shd w:val="clear" w:color="auto" w:fill="FFFFFF"/>
      <w:spacing w:before="360" w:after="360" w:line="0" w:lineRule="atLeast"/>
      <w:ind w:firstLine="540"/>
      <w:jc w:val="both"/>
      <w:outlineLvl w:val="1"/>
    </w:pPr>
    <w:rPr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612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52F70-8D14-4316-B7F3-2EB32420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2786</Words>
  <Characters>15882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Смаль</dc:creator>
  <cp:lastModifiedBy>Виктория Смаль</cp:lastModifiedBy>
  <cp:revision>4</cp:revision>
  <cp:lastPrinted>2023-04-11T01:38:00Z</cp:lastPrinted>
  <dcterms:created xsi:type="dcterms:W3CDTF">2023-04-11T01:22:00Z</dcterms:created>
  <dcterms:modified xsi:type="dcterms:W3CDTF">2023-04-11T01:38:00Z</dcterms:modified>
</cp:coreProperties>
</file>