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01" w:rsidRPr="006644C4" w:rsidRDefault="00146C93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Инвестиционное послание</w:t>
      </w:r>
    </w:p>
    <w:p w:rsidR="009A124B" w:rsidRPr="006B7F90" w:rsidRDefault="00C40976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146C93" w:rsidRPr="006B7F90">
        <w:rPr>
          <w:rFonts w:ascii="Times New Roman" w:hAnsi="Times New Roman" w:cs="Times New Roman"/>
          <w:b/>
          <w:sz w:val="28"/>
          <w:szCs w:val="28"/>
        </w:rPr>
        <w:t>Омсукчанск</w:t>
      </w:r>
      <w:r w:rsidR="00392CB2">
        <w:rPr>
          <w:rFonts w:ascii="Times New Roman" w:hAnsi="Times New Roman" w:cs="Times New Roman"/>
          <w:b/>
          <w:sz w:val="28"/>
          <w:szCs w:val="28"/>
        </w:rPr>
        <w:t>ого</w:t>
      </w:r>
      <w:r w:rsidR="00146C93" w:rsidRPr="006B7F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392CB2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392C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671F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40AC" w:rsidRPr="006B7F90" w:rsidRDefault="00BD40AC" w:rsidP="00947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805" w:rsidRPr="00F76746" w:rsidRDefault="00961805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90">
        <w:rPr>
          <w:rFonts w:ascii="Times New Roman" w:hAnsi="Times New Roman" w:cs="Times New Roman"/>
          <w:sz w:val="28"/>
          <w:szCs w:val="28"/>
        </w:rPr>
        <w:t>Основная задача П</w:t>
      </w:r>
      <w:r w:rsidR="00D71801" w:rsidRPr="006B7F90">
        <w:rPr>
          <w:rFonts w:ascii="Times New Roman" w:hAnsi="Times New Roman" w:cs="Times New Roman"/>
          <w:sz w:val="28"/>
          <w:szCs w:val="28"/>
        </w:rPr>
        <w:t xml:space="preserve">ослания – </w:t>
      </w:r>
      <w:r w:rsidRPr="006B7F90">
        <w:rPr>
          <w:rFonts w:ascii="Times New Roman" w:hAnsi="Times New Roman" w:cs="Times New Roman"/>
          <w:sz w:val="28"/>
          <w:szCs w:val="28"/>
        </w:rPr>
        <w:t xml:space="preserve">это подведение итогов работы ушедшего </w:t>
      </w:r>
      <w:r w:rsidRPr="00F76746">
        <w:rPr>
          <w:rFonts w:ascii="Times New Roman" w:hAnsi="Times New Roman" w:cs="Times New Roman"/>
          <w:sz w:val="28"/>
          <w:szCs w:val="28"/>
        </w:rPr>
        <w:t>202</w:t>
      </w:r>
      <w:r w:rsidR="00B671F9">
        <w:rPr>
          <w:rFonts w:ascii="Times New Roman" w:hAnsi="Times New Roman" w:cs="Times New Roman"/>
          <w:sz w:val="28"/>
          <w:szCs w:val="28"/>
        </w:rPr>
        <w:t>1</w:t>
      </w:r>
      <w:r w:rsidRPr="00F76746">
        <w:rPr>
          <w:rFonts w:ascii="Times New Roman" w:hAnsi="Times New Roman" w:cs="Times New Roman"/>
          <w:sz w:val="28"/>
          <w:szCs w:val="28"/>
        </w:rPr>
        <w:t xml:space="preserve"> года и определение ключевых направлений и задач по реализации инвестиционной политики на территории нашего городского округа на 202</w:t>
      </w:r>
      <w:r w:rsidR="00B671F9">
        <w:rPr>
          <w:rFonts w:ascii="Times New Roman" w:hAnsi="Times New Roman" w:cs="Times New Roman"/>
          <w:sz w:val="28"/>
          <w:szCs w:val="28"/>
        </w:rPr>
        <w:t>2</w:t>
      </w:r>
      <w:r w:rsidRPr="00F76746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B17E8" w:rsidRPr="00DB17E8" w:rsidRDefault="00DB17E8" w:rsidP="009477A3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Омсукчанского </w:t>
      </w:r>
      <w:r w:rsidR="0077550A" w:rsidRPr="00F7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площадь 60,4 тыс. кв. км</w:t>
      </w:r>
      <w:r w:rsidRPr="00DB17E8">
        <w:rPr>
          <w:rFonts w:ascii="Times New Roman" w:eastAsia="Calibri" w:hAnsi="Times New Roman" w:cs="Times New Roman"/>
          <w:sz w:val="28"/>
          <w:szCs w:val="28"/>
        </w:rPr>
        <w:t>. Округ граничит на западе с</w:t>
      </w:r>
      <w:r w:rsidR="0077550A" w:rsidRPr="00F76746">
        <w:rPr>
          <w:rFonts w:ascii="Times New Roman" w:eastAsia="Calibri" w:hAnsi="Times New Roman" w:cs="Times New Roman"/>
          <w:sz w:val="28"/>
          <w:szCs w:val="28"/>
        </w:rPr>
        <w:t>о</w:t>
      </w:r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7E8">
        <w:rPr>
          <w:rFonts w:ascii="Times New Roman" w:eastAsia="Calibri" w:hAnsi="Times New Roman" w:cs="Times New Roman"/>
          <w:sz w:val="28"/>
          <w:szCs w:val="28"/>
        </w:rPr>
        <w:t>Среднеканским</w:t>
      </w:r>
      <w:proofErr w:type="spellEnd"/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B17E8">
        <w:rPr>
          <w:rFonts w:ascii="Times New Roman" w:eastAsia="Calibri" w:hAnsi="Times New Roman" w:cs="Times New Roman"/>
          <w:sz w:val="28"/>
          <w:szCs w:val="28"/>
        </w:rPr>
        <w:t>Хасынским</w:t>
      </w:r>
      <w:proofErr w:type="spellEnd"/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, на юге с Ольским, на востоке с </w:t>
      </w:r>
      <w:proofErr w:type="gramStart"/>
      <w:r w:rsidRPr="00DB17E8">
        <w:rPr>
          <w:rFonts w:ascii="Times New Roman" w:eastAsia="Calibri" w:hAnsi="Times New Roman" w:cs="Times New Roman"/>
          <w:sz w:val="28"/>
          <w:szCs w:val="28"/>
        </w:rPr>
        <w:t>Северо-Эвенским</w:t>
      </w:r>
      <w:proofErr w:type="gramEnd"/>
      <w:r w:rsidRPr="00DB17E8">
        <w:rPr>
          <w:rFonts w:ascii="Times New Roman" w:eastAsia="Calibri" w:hAnsi="Times New Roman" w:cs="Times New Roman"/>
          <w:sz w:val="28"/>
          <w:szCs w:val="28"/>
        </w:rPr>
        <w:t xml:space="preserve"> округами. На юго-востоке имеет выход на побережье Гижигинской губы Охотского моря. </w:t>
      </w:r>
    </w:p>
    <w:p w:rsidR="00392CB2" w:rsidRPr="00F76746" w:rsidRDefault="00DB17E8" w:rsidP="009477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центр п. Омсукчан</w:t>
      </w:r>
      <w:r w:rsidR="0077550A" w:rsidRPr="00F7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в 560 км</w:t>
      </w: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г. Магадана. Все населенные пункты район</w:t>
      </w:r>
      <w:r w:rsidR="0004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связаны с г. Магаданом и</w:t>
      </w: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 транспортными магистралями. </w:t>
      </w:r>
    </w:p>
    <w:p w:rsidR="00392CB2" w:rsidRPr="00F76746" w:rsidRDefault="00392CB2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746">
        <w:rPr>
          <w:rFonts w:ascii="Times New Roman" w:hAnsi="Times New Roman"/>
          <w:sz w:val="28"/>
          <w:szCs w:val="28"/>
        </w:rPr>
        <w:t>Омсукчанский городской округ связан региональной автодорогой «</w:t>
      </w:r>
      <w:proofErr w:type="gramStart"/>
      <w:r w:rsidRPr="00F76746">
        <w:rPr>
          <w:rFonts w:ascii="Times New Roman" w:hAnsi="Times New Roman"/>
          <w:sz w:val="28"/>
          <w:szCs w:val="28"/>
        </w:rPr>
        <w:t>Герба–Омсукчан</w:t>
      </w:r>
      <w:proofErr w:type="gramEnd"/>
      <w:r w:rsidRPr="00F76746">
        <w:rPr>
          <w:rFonts w:ascii="Times New Roman" w:hAnsi="Times New Roman"/>
          <w:sz w:val="28"/>
          <w:szCs w:val="28"/>
        </w:rPr>
        <w:t>» протяженностью 258 км с федеральной автодорогой «Колыма», связывающей округ с соседними округами: Хасынским и Ягоднинским, а также с областным центром, расстояние до которого составляет 576 км. Омсукчан - транспортный узел окружного значения.</w:t>
      </w:r>
    </w:p>
    <w:p w:rsidR="00DB17E8" w:rsidRPr="00F76746" w:rsidRDefault="00DB17E8" w:rsidP="009477A3">
      <w:pPr>
        <w:spacing w:after="0"/>
        <w:ind w:firstLine="709"/>
        <w:jc w:val="both"/>
        <w:rPr>
          <w:rFonts w:ascii="Ubuntu" w:eastAsia="Times New Roman" w:hAnsi="Ubuntu" w:cs="Times New Roman"/>
          <w:color w:val="444444"/>
          <w:sz w:val="28"/>
          <w:szCs w:val="28"/>
          <w:lang w:eastAsia="ru-RU"/>
        </w:rPr>
      </w:pPr>
      <w:r w:rsidRPr="00DB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поселке Омсукчан есть аэропорт со всей инфраструктурой для обслуживания вертолетов всех марок и средних самолетов. На востоке территория р</w:t>
      </w:r>
      <w:r w:rsidR="0063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граничит с Охотским морем</w:t>
      </w:r>
      <w:r w:rsidRPr="00DB17E8">
        <w:rPr>
          <w:rFonts w:ascii="Ubuntu" w:eastAsia="Times New Roman" w:hAnsi="Ubuntu" w:cs="Times New Roman"/>
          <w:color w:val="444444"/>
          <w:sz w:val="28"/>
          <w:szCs w:val="28"/>
          <w:lang w:eastAsia="ru-RU"/>
        </w:rPr>
        <w:t xml:space="preserve">. </w:t>
      </w:r>
    </w:p>
    <w:p w:rsidR="00392CB2" w:rsidRPr="00F76746" w:rsidRDefault="00392CB2" w:rsidP="009477A3">
      <w:pPr>
        <w:spacing w:after="0"/>
        <w:ind w:firstLine="709"/>
        <w:jc w:val="both"/>
        <w:rPr>
          <w:rFonts w:ascii="Ubuntu" w:eastAsia="Times New Roman" w:hAnsi="Ubuntu" w:cs="Times New Roman"/>
          <w:sz w:val="28"/>
          <w:szCs w:val="28"/>
          <w:lang w:eastAsia="ru-RU"/>
        </w:rPr>
      </w:pPr>
      <w:r w:rsidRPr="00F76746">
        <w:rPr>
          <w:rFonts w:ascii="Ubuntu" w:eastAsia="Times New Roman" w:hAnsi="Ubuntu" w:cs="Times New Roman"/>
          <w:sz w:val="28"/>
          <w:szCs w:val="28"/>
          <w:lang w:eastAsia="ru-RU"/>
        </w:rPr>
        <w:t xml:space="preserve">Лесной фонд Омсукчанского округа составляет </w:t>
      </w:r>
      <w:r w:rsidR="00CA0A2F" w:rsidRPr="00F76746">
        <w:rPr>
          <w:rFonts w:ascii="Ubuntu" w:eastAsia="Times New Roman" w:hAnsi="Ubuntu" w:cs="Times New Roman"/>
          <w:sz w:val="28"/>
          <w:szCs w:val="28"/>
          <w:lang w:eastAsia="ru-RU"/>
        </w:rPr>
        <w:t>6006357 га, это 99,4% территории округа.</w:t>
      </w:r>
    </w:p>
    <w:p w:rsidR="00DB17E8" w:rsidRPr="00F76746" w:rsidRDefault="00392CB2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746">
        <w:rPr>
          <w:rFonts w:ascii="Times New Roman" w:hAnsi="Times New Roman"/>
          <w:sz w:val="28"/>
          <w:szCs w:val="28"/>
        </w:rPr>
        <w:t xml:space="preserve">Уникальность Омсукчанского городского округа - в его самодостаточности в плане природных ресурсов. </w:t>
      </w:r>
      <w:proofErr w:type="gramStart"/>
      <w:r w:rsidRPr="00F76746">
        <w:rPr>
          <w:rFonts w:ascii="Times New Roman" w:hAnsi="Times New Roman"/>
          <w:sz w:val="28"/>
          <w:szCs w:val="28"/>
        </w:rPr>
        <w:t>Он располагает богатой минеральной базой – оловом, серебром, золотом и др.; энергетическими ресурсами –</w:t>
      </w:r>
      <w:r w:rsidR="006327B0">
        <w:rPr>
          <w:rFonts w:ascii="Times New Roman" w:hAnsi="Times New Roman"/>
          <w:sz w:val="28"/>
          <w:szCs w:val="28"/>
        </w:rPr>
        <w:t xml:space="preserve"> </w:t>
      </w:r>
      <w:r w:rsidRPr="00F76746">
        <w:rPr>
          <w:rFonts w:ascii="Times New Roman" w:hAnsi="Times New Roman"/>
          <w:sz w:val="28"/>
          <w:szCs w:val="28"/>
        </w:rPr>
        <w:t>углем; возможностью развивать животноводство, растениеводство, развитой инфраструктурой.</w:t>
      </w:r>
      <w:proofErr w:type="gramEnd"/>
      <w:r w:rsidR="009477A3" w:rsidRPr="00947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7A3">
        <w:rPr>
          <w:rFonts w:ascii="Times New Roman" w:eastAsia="Calibri" w:hAnsi="Times New Roman" w:cs="Times New Roman"/>
          <w:sz w:val="28"/>
          <w:szCs w:val="28"/>
        </w:rPr>
        <w:t>Но о</w:t>
      </w:r>
      <w:r w:rsidR="009477A3" w:rsidRPr="00DB17E8">
        <w:rPr>
          <w:rFonts w:ascii="Times New Roman" w:eastAsia="Calibri" w:hAnsi="Times New Roman" w:cs="Times New Roman"/>
          <w:sz w:val="28"/>
          <w:szCs w:val="28"/>
        </w:rPr>
        <w:t>сновная специализация Омсукчанского городского округа - горнодобывающая промышленность</w:t>
      </w:r>
      <w:r w:rsidR="009477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7D45" w:rsidRPr="00527D45" w:rsidRDefault="00F76746" w:rsidP="009477A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D45">
        <w:rPr>
          <w:rFonts w:ascii="Times New Roman" w:hAnsi="Times New Roman" w:cs="Times New Roman"/>
          <w:color w:val="000000"/>
          <w:spacing w:val="4"/>
          <w:sz w:val="28"/>
          <w:szCs w:val="28"/>
        </w:rPr>
        <w:t>В округе развита социальная инфраструктура. В сфере обр</w:t>
      </w:r>
      <w:r w:rsidR="00527D45" w:rsidRPr="00527D45">
        <w:rPr>
          <w:rFonts w:ascii="Times New Roman" w:hAnsi="Times New Roman" w:cs="Times New Roman"/>
          <w:color w:val="000000"/>
          <w:spacing w:val="4"/>
          <w:sz w:val="28"/>
          <w:szCs w:val="28"/>
        </w:rPr>
        <w:t>азования функционируют все учреждения образования</w:t>
      </w:r>
      <w:r w:rsidR="00527D45" w:rsidRPr="00527D4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671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D45" w:rsidRPr="00527D45">
        <w:rPr>
          <w:rFonts w:ascii="Times New Roman" w:hAnsi="Times New Roman"/>
          <w:sz w:val="28"/>
          <w:szCs w:val="28"/>
          <w:lang w:eastAsia="ru-RU"/>
        </w:rPr>
        <w:t>дошкольное, начальное, основное общее образов</w:t>
      </w:r>
      <w:r w:rsidR="006327B0">
        <w:rPr>
          <w:rFonts w:ascii="Times New Roman" w:hAnsi="Times New Roman"/>
          <w:sz w:val="28"/>
          <w:szCs w:val="28"/>
          <w:lang w:eastAsia="ru-RU"/>
        </w:rPr>
        <w:t xml:space="preserve">ание, среднее общее образование, профессиональное. </w:t>
      </w:r>
      <w:r w:rsidR="00527D45" w:rsidRPr="00527D45">
        <w:rPr>
          <w:rFonts w:ascii="Times New Roman" w:hAnsi="Times New Roman"/>
          <w:sz w:val="28"/>
          <w:szCs w:val="28"/>
          <w:lang w:eastAsia="ru-RU"/>
        </w:rPr>
        <w:t xml:space="preserve"> В сфере здравоохранения услуги </w:t>
      </w:r>
      <w:r w:rsidR="00527D45" w:rsidRPr="00527D45">
        <w:rPr>
          <w:rFonts w:ascii="Times New Roman" w:hAnsi="Times New Roman"/>
          <w:sz w:val="28"/>
          <w:szCs w:val="28"/>
        </w:rPr>
        <w:t>предоставляются работниками Магаданского областного государственного бюджетного учреждения здравоохранения «Омсукчанская районная больница», подведомственного Минздраву Магаданской области.</w:t>
      </w:r>
      <w:r w:rsidR="00527D45" w:rsidRPr="00527D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D45" w:rsidRPr="00527D45" w:rsidRDefault="00527D45" w:rsidP="009477A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D45">
        <w:rPr>
          <w:rFonts w:ascii="Times New Roman" w:eastAsia="Calibri" w:hAnsi="Times New Roman" w:cs="Times New Roman"/>
          <w:sz w:val="28"/>
          <w:szCs w:val="28"/>
        </w:rPr>
        <w:t xml:space="preserve">В сфере культуры  деятельность осуществляется: муниципальным бюджетным учреждением культуры «Центр досуга и народного творчества Омсукчанского городского округа», муниципальным бюджетным </w:t>
      </w:r>
      <w:r w:rsidRPr="00527D45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учреждением культуры «Централизованная библиотечная система Омсукчанского городского округа», где организовано эффективное информационно-библиотечное обслуживания населения, а также муниципальным бюджетным образовательным учреждением дополнительного образования «Детская школа искусств Омсукчанского городского округа».</w:t>
      </w:r>
    </w:p>
    <w:p w:rsidR="00F76746" w:rsidRPr="00527D45" w:rsidRDefault="00527D45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27D45">
        <w:rPr>
          <w:rFonts w:ascii="Times New Roman" w:hAnsi="Times New Roman"/>
          <w:sz w:val="28"/>
          <w:szCs w:val="28"/>
        </w:rPr>
        <w:t>Спортивная муниципальная инфраструктура насчитывает детско-юношескую спортивную школу, спорткомплекс «Металлург», стадион «Горняк», крытый каток,</w:t>
      </w:r>
      <w:r w:rsidRPr="00527D45">
        <w:rPr>
          <w:rFonts w:ascii="Times New Roman" w:hAnsi="Times New Roman"/>
          <w:color w:val="000000"/>
          <w:sz w:val="28"/>
          <w:szCs w:val="28"/>
        </w:rPr>
        <w:t xml:space="preserve"> физкультурно-оздоровительн</w:t>
      </w:r>
      <w:r w:rsidR="00044518">
        <w:rPr>
          <w:rFonts w:ascii="Times New Roman" w:hAnsi="Times New Roman"/>
          <w:color w:val="000000"/>
          <w:sz w:val="28"/>
          <w:szCs w:val="28"/>
        </w:rPr>
        <w:t>ый</w:t>
      </w:r>
      <w:r w:rsidRPr="00527D45">
        <w:rPr>
          <w:rFonts w:ascii="Times New Roman" w:hAnsi="Times New Roman"/>
          <w:color w:val="000000"/>
          <w:sz w:val="28"/>
          <w:szCs w:val="28"/>
        </w:rPr>
        <w:t xml:space="preserve"> компле</w:t>
      </w:r>
      <w:proofErr w:type="gramStart"/>
      <w:r w:rsidRPr="00527D45">
        <w:rPr>
          <w:rFonts w:ascii="Times New Roman" w:hAnsi="Times New Roman"/>
          <w:color w:val="000000"/>
          <w:sz w:val="28"/>
          <w:szCs w:val="28"/>
        </w:rPr>
        <w:t>кс с пл</w:t>
      </w:r>
      <w:proofErr w:type="gramEnd"/>
      <w:r w:rsidRPr="00527D45">
        <w:rPr>
          <w:rFonts w:ascii="Times New Roman" w:hAnsi="Times New Roman"/>
          <w:color w:val="000000"/>
          <w:sz w:val="28"/>
          <w:szCs w:val="28"/>
        </w:rPr>
        <w:t>авательным бассейном «Жемчужина».</w:t>
      </w:r>
      <w:r w:rsidRPr="00527D4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27D45">
        <w:rPr>
          <w:rFonts w:ascii="Times New Roman" w:hAnsi="Times New Roman"/>
          <w:sz w:val="28"/>
          <w:szCs w:val="28"/>
        </w:rPr>
        <w:t>В Омсукчанском городском округе действуют 27 плоскостных спортивных сооружения, которые включают в себя крытую и открытые хоккейные коробки, мини-футбольное и футбольное поле, закрытые и открытые волейбольные площадки,  спортивные залы в учебных заведениях</w:t>
      </w:r>
      <w:r w:rsidR="00844A96">
        <w:rPr>
          <w:rFonts w:ascii="Times New Roman" w:hAnsi="Times New Roman"/>
          <w:sz w:val="28"/>
          <w:szCs w:val="28"/>
        </w:rPr>
        <w:t>, площадка для игры в большой теннис</w:t>
      </w:r>
      <w:r w:rsidRPr="00527D45">
        <w:rPr>
          <w:rFonts w:ascii="Times New Roman" w:hAnsi="Times New Roman"/>
          <w:sz w:val="28"/>
          <w:szCs w:val="28"/>
        </w:rPr>
        <w:t xml:space="preserve"> и т.д.</w:t>
      </w:r>
      <w:proofErr w:type="gramEnd"/>
      <w:r w:rsidRPr="00527D45">
        <w:rPr>
          <w:rFonts w:ascii="Times New Roman" w:hAnsi="Times New Roman"/>
          <w:sz w:val="28"/>
          <w:szCs w:val="28"/>
        </w:rPr>
        <w:t xml:space="preserve"> В округе также работает шахматный клуб.</w:t>
      </w:r>
    </w:p>
    <w:p w:rsidR="00726C94" w:rsidRDefault="00726C94" w:rsidP="00726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2021 году </w:t>
      </w:r>
      <w:proofErr w:type="spellStart"/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Омсукчанский</w:t>
      </w:r>
      <w:proofErr w:type="spellEnd"/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 городской округ принял участие в  национальных проектах социальной сферы: «Демография», «Образование» и «Культура».</w:t>
      </w:r>
    </w:p>
    <w:p w:rsidR="00726C94" w:rsidRPr="00726C94" w:rsidRDefault="00726C94" w:rsidP="00726C94">
      <w:pPr>
        <w:spacing w:after="0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30"/>
          <w:lang w:eastAsia="ru-RU"/>
        </w:rPr>
        <w:tab/>
      </w:r>
      <w:proofErr w:type="gramStart"/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В рамках национального проекта «</w:t>
      </w:r>
      <w:r w:rsidRPr="00726C94">
        <w:rPr>
          <w:rFonts w:ascii="Times New Roman" w:eastAsiaTheme="minorEastAsia" w:hAnsi="Times New Roman" w:cs="Times New Roman"/>
          <w:i/>
          <w:sz w:val="28"/>
          <w:szCs w:val="30"/>
          <w:lang w:eastAsia="ru-RU"/>
        </w:rPr>
        <w:t>Демография</w:t>
      </w: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» реализовывался  региональный проект «</w:t>
      </w:r>
      <w:r w:rsidRPr="00726C94">
        <w:rPr>
          <w:rFonts w:ascii="Times New Roman" w:eastAsiaTheme="minorEastAsia" w:hAnsi="Times New Roman" w:cs="Times New Roman"/>
          <w:i/>
          <w:sz w:val="28"/>
          <w:szCs w:val="30"/>
          <w:lang w:eastAsia="ru-RU"/>
        </w:rPr>
        <w:t>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резерва»</w:t>
      </w: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 финансирование которого было направлено на Государственную поддержку спортивных организаций, осуществляющих подготовку спортивного резерва сборных команд РФ.</w:t>
      </w:r>
      <w:proofErr w:type="gramEnd"/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 Было закуплено спортивное оборудование на общую сумму 769,23 тыс. рублей.</w:t>
      </w:r>
    </w:p>
    <w:p w:rsidR="00726C94" w:rsidRPr="00726C94" w:rsidRDefault="00726C94" w:rsidP="00726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В рамках нацпроекта «</w:t>
      </w:r>
      <w:r w:rsidRPr="00726C94">
        <w:rPr>
          <w:rFonts w:ascii="Times New Roman" w:eastAsiaTheme="minorEastAsia" w:hAnsi="Times New Roman" w:cs="Times New Roman"/>
          <w:i/>
          <w:sz w:val="28"/>
          <w:szCs w:val="30"/>
          <w:lang w:eastAsia="ru-RU"/>
        </w:rPr>
        <w:t>Образование</w:t>
      </w: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» реализовывались:</w:t>
      </w:r>
    </w:p>
    <w:p w:rsidR="00726C94" w:rsidRPr="00726C94" w:rsidRDefault="00726C94" w:rsidP="00726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- региональный проект «</w:t>
      </w:r>
      <w:r w:rsidRPr="00726C94">
        <w:rPr>
          <w:rFonts w:ascii="Times New Roman" w:eastAsiaTheme="minorEastAsia" w:hAnsi="Times New Roman" w:cs="Times New Roman"/>
          <w:i/>
          <w:sz w:val="28"/>
          <w:szCs w:val="30"/>
          <w:lang w:eastAsia="ru-RU"/>
        </w:rPr>
        <w:t>Успех каждого ребенка</w:t>
      </w: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» по мероприятию «</w:t>
      </w:r>
      <w:r w:rsidRPr="00726C94">
        <w:rPr>
          <w:rFonts w:ascii="Times New Roman" w:eastAsiaTheme="minorEastAsia" w:hAnsi="Times New Roman" w:cs="Times New Roman"/>
          <w:i/>
          <w:sz w:val="28"/>
          <w:szCs w:val="30"/>
          <w:lang w:eastAsia="ru-RU"/>
        </w:rPr>
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». Были выполнены ремонтные работы в спортивном зале МБОУ «СОШ п. Дукат» на общую сумму 2692,1 тыс. рублей;</w:t>
      </w:r>
    </w:p>
    <w:p w:rsidR="00726C94" w:rsidRPr="00726C94" w:rsidRDefault="00726C94" w:rsidP="00726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- региональный проект «</w:t>
      </w:r>
      <w:r w:rsidRPr="00726C94">
        <w:rPr>
          <w:rFonts w:ascii="Times New Roman" w:eastAsiaTheme="minorEastAsia" w:hAnsi="Times New Roman" w:cs="Times New Roman"/>
          <w:i/>
          <w:sz w:val="28"/>
          <w:szCs w:val="30"/>
          <w:lang w:eastAsia="ru-RU"/>
        </w:rPr>
        <w:t>Современная школа</w:t>
      </w: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».  Был создан центр образования естественнонаучного профиля «Точка роста» в МБОУ «СОШ. п. Дукат». Приобретено компьютерное оборудование и наборы для обучения на сумму 1554,99 тыс. рублей.</w:t>
      </w:r>
    </w:p>
    <w:p w:rsidR="00726C94" w:rsidRPr="00726C94" w:rsidRDefault="00726C94" w:rsidP="00726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В рамках нацпроекта «Культура» для создания модельной библиотеки в п. Омсукчан за счет средств резервного фонда Правительства Российской Федерации было проведено ряд мероприятий:</w:t>
      </w:r>
    </w:p>
    <w:p w:rsidR="00726C94" w:rsidRPr="00726C94" w:rsidRDefault="00726C94" w:rsidP="00726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 xml:space="preserve">- выполнен текущий ремонт помещения, </w:t>
      </w:r>
    </w:p>
    <w:p w:rsidR="00726C94" w:rsidRPr="00726C94" w:rsidRDefault="00726C94" w:rsidP="00726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lastRenderedPageBreak/>
        <w:t>- приобретено оборудование и мебель,</w:t>
      </w:r>
    </w:p>
    <w:p w:rsidR="00726C94" w:rsidRPr="00726C94" w:rsidRDefault="00726C94" w:rsidP="00726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- обновлен книжный фонд.</w:t>
      </w:r>
    </w:p>
    <w:p w:rsidR="00726C94" w:rsidRPr="00726C94" w:rsidRDefault="00726C94" w:rsidP="00726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30"/>
          <w:lang w:eastAsia="ru-RU"/>
        </w:rPr>
      </w:pPr>
      <w:r w:rsidRPr="00726C94">
        <w:rPr>
          <w:rFonts w:ascii="Times New Roman" w:eastAsiaTheme="minorEastAsia" w:hAnsi="Times New Roman" w:cs="Times New Roman"/>
          <w:sz w:val="28"/>
          <w:szCs w:val="30"/>
          <w:lang w:eastAsia="ru-RU"/>
        </w:rPr>
        <w:t>Общий объем финансирования мероприятий составил 9577,28 тыс. рублей</w:t>
      </w:r>
      <w:r>
        <w:rPr>
          <w:rFonts w:ascii="Times New Roman" w:eastAsiaTheme="minorEastAsia" w:hAnsi="Times New Roman" w:cs="Times New Roman"/>
          <w:sz w:val="28"/>
          <w:szCs w:val="30"/>
          <w:lang w:eastAsia="ru-RU"/>
        </w:rPr>
        <w:t>.</w:t>
      </w:r>
    </w:p>
    <w:p w:rsidR="00726C94" w:rsidRDefault="00726C94" w:rsidP="00726C9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Pr="0072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выполнены все запланированные объемы капитального строительства, продолжилась большая работа по благоустройству территорий, ремонту объектов социальной сферы, техническому переоснащению предприятий.</w:t>
      </w:r>
    </w:p>
    <w:p w:rsidR="004C76ED" w:rsidRPr="006E5173" w:rsidRDefault="003A3A0C" w:rsidP="00726C9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важных показателей деятельности муниципального образования является  то, что</w:t>
      </w:r>
      <w:r w:rsidR="004C76ED" w:rsidRP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округ входит в число лидирующих округов по ряду показателей по Магаданской области.</w:t>
      </w:r>
    </w:p>
    <w:p w:rsidR="004C76ED" w:rsidRPr="00470942" w:rsidRDefault="004C76ED" w:rsidP="00726C9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устойчивости экономики Омсукчанского городского округа в 202</w:t>
      </w:r>
      <w:r w:rsidR="006E5173"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 проведен ряд мер:</w:t>
      </w:r>
    </w:p>
    <w:p w:rsidR="004C76ED" w:rsidRDefault="004C76ED" w:rsidP="009477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5173"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концессионным</w:t>
      </w:r>
      <w:r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ООО «КОМПАНИЯ ЭНЕРГИЯ» в отношении объектов предназначенных для теплоснабжения и горячего водос</w:t>
      </w:r>
      <w:r w:rsidR="0047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набжения п. Омсукчан и п. Дукат, </w:t>
      </w:r>
      <w:r w:rsidR="00470942">
        <w:rPr>
          <w:rFonts w:ascii="Times New Roman" w:hAnsi="Times New Roman" w:cs="Times New Roman"/>
          <w:sz w:val="28"/>
          <w:szCs w:val="28"/>
        </w:rPr>
        <w:t>и</w:t>
      </w:r>
      <w:r w:rsidRPr="00470942">
        <w:rPr>
          <w:rFonts w:ascii="Times New Roman" w:hAnsi="Times New Roman" w:cs="Times New Roman"/>
          <w:sz w:val="28"/>
          <w:szCs w:val="28"/>
        </w:rPr>
        <w:t xml:space="preserve">нвестиционные вложения в создание и реконструкцию объектов </w:t>
      </w:r>
      <w:r w:rsidR="00470942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470942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D57191">
        <w:rPr>
          <w:rFonts w:ascii="Times New Roman" w:hAnsi="Times New Roman" w:cs="Times New Roman"/>
          <w:sz w:val="28"/>
          <w:szCs w:val="28"/>
        </w:rPr>
        <w:t>17,2 млн. руб.</w:t>
      </w:r>
      <w:r w:rsidRPr="00470942">
        <w:rPr>
          <w:rFonts w:ascii="Times New Roman" w:hAnsi="Times New Roman" w:cs="Times New Roman"/>
          <w:sz w:val="28"/>
          <w:szCs w:val="28"/>
        </w:rPr>
        <w:t xml:space="preserve"> </w:t>
      </w:r>
      <w:r w:rsidR="00D57191">
        <w:rPr>
          <w:rFonts w:ascii="Times New Roman" w:hAnsi="Times New Roman" w:cs="Times New Roman"/>
          <w:sz w:val="28"/>
          <w:szCs w:val="28"/>
        </w:rPr>
        <w:t xml:space="preserve">(за весь </w:t>
      </w:r>
      <w:r w:rsidRPr="00470942">
        <w:rPr>
          <w:rFonts w:ascii="Times New Roman" w:hAnsi="Times New Roman" w:cs="Times New Roman"/>
          <w:sz w:val="28"/>
          <w:szCs w:val="28"/>
        </w:rPr>
        <w:t>период с 2020 по 2025 год</w:t>
      </w:r>
      <w:r w:rsidR="00D57191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D57191" w:rsidRPr="00470942">
        <w:rPr>
          <w:rFonts w:ascii="Times New Roman" w:hAnsi="Times New Roman" w:cs="Times New Roman"/>
          <w:sz w:val="28"/>
          <w:szCs w:val="28"/>
        </w:rPr>
        <w:t>124,2 млн. руб.</w:t>
      </w:r>
      <w:r w:rsidR="00D57191">
        <w:rPr>
          <w:rFonts w:ascii="Times New Roman" w:hAnsi="Times New Roman" w:cs="Times New Roman"/>
          <w:sz w:val="28"/>
          <w:szCs w:val="28"/>
        </w:rPr>
        <w:t>)</w:t>
      </w:r>
      <w:r w:rsidR="00325B20">
        <w:rPr>
          <w:rFonts w:ascii="Times New Roman" w:hAnsi="Times New Roman" w:cs="Times New Roman"/>
          <w:sz w:val="28"/>
          <w:szCs w:val="28"/>
        </w:rPr>
        <w:t>;</w:t>
      </w:r>
    </w:p>
    <w:p w:rsidR="00325B20" w:rsidRPr="00470942" w:rsidRDefault="00325B20" w:rsidP="009477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5B20">
        <w:rPr>
          <w:rFonts w:ascii="Times New Roman" w:hAnsi="Times New Roman" w:cs="Times New Roman"/>
          <w:sz w:val="28"/>
          <w:szCs w:val="28"/>
        </w:rPr>
        <w:t>заключены концессионные соглашения с ООО «Региональные энергетические системы» в отношении объектов по передаче и распределению электрической энергии п. Омсукчан и п. Дукат; Инвестиционные вложения в создание и реконструкцию объектов составят не менее 18,9 млн. руб. в период с 2020 по 2069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6ED" w:rsidRDefault="004C76ED" w:rsidP="00325B2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2149">
        <w:rPr>
          <w:rFonts w:ascii="Times New Roman" w:hAnsi="Times New Roman"/>
          <w:sz w:val="28"/>
          <w:szCs w:val="28"/>
        </w:rPr>
        <w:t>-</w:t>
      </w:r>
      <w:r w:rsidR="006E5173" w:rsidRPr="00612149">
        <w:rPr>
          <w:rFonts w:ascii="Times New Roman" w:hAnsi="Times New Roman"/>
          <w:sz w:val="28"/>
          <w:szCs w:val="28"/>
        </w:rPr>
        <w:t xml:space="preserve"> </w:t>
      </w:r>
      <w:r w:rsidRPr="00612149">
        <w:rPr>
          <w:rFonts w:ascii="Times New Roman" w:hAnsi="Times New Roman"/>
          <w:sz w:val="28"/>
          <w:szCs w:val="28"/>
        </w:rPr>
        <w:t>реализован</w:t>
      </w:r>
      <w:r w:rsidR="002B7867" w:rsidRPr="00612149">
        <w:rPr>
          <w:rFonts w:ascii="Times New Roman" w:hAnsi="Times New Roman"/>
          <w:sz w:val="28"/>
          <w:szCs w:val="28"/>
        </w:rPr>
        <w:t>ы</w:t>
      </w:r>
      <w:r w:rsidRPr="00612149">
        <w:rPr>
          <w:rFonts w:ascii="Times New Roman" w:hAnsi="Times New Roman"/>
          <w:sz w:val="28"/>
          <w:szCs w:val="28"/>
        </w:rPr>
        <w:t xml:space="preserve"> мероприятия </w:t>
      </w:r>
      <w:r w:rsidR="006E5173" w:rsidRPr="00612149">
        <w:rPr>
          <w:rFonts w:ascii="Times New Roman" w:hAnsi="Times New Roman"/>
          <w:sz w:val="28"/>
          <w:szCs w:val="28"/>
        </w:rPr>
        <w:t>Плана («дорожной карты») на 2021</w:t>
      </w:r>
      <w:r w:rsidRPr="00612149">
        <w:rPr>
          <w:rFonts w:ascii="Times New Roman" w:hAnsi="Times New Roman"/>
          <w:sz w:val="28"/>
          <w:szCs w:val="28"/>
        </w:rPr>
        <w:t xml:space="preserve"> год по содействию развитию конкуренции на территории Омсукчанского городского округа. Отчет о ходе реализации мероприятий муниципальной «дорожной карты» по содейст</w:t>
      </w:r>
      <w:r w:rsidR="006E5173" w:rsidRPr="00612149">
        <w:rPr>
          <w:rFonts w:ascii="Times New Roman" w:hAnsi="Times New Roman"/>
          <w:sz w:val="28"/>
          <w:szCs w:val="28"/>
        </w:rPr>
        <w:t>вию развития конкуренции за 2021</w:t>
      </w:r>
      <w:r w:rsidRPr="00612149">
        <w:rPr>
          <w:rFonts w:ascii="Times New Roman" w:hAnsi="Times New Roman"/>
          <w:sz w:val="28"/>
          <w:szCs w:val="28"/>
        </w:rPr>
        <w:t xml:space="preserve"> год рассматривался на Совете по улучшению инвестиционного климата</w:t>
      </w:r>
      <w:r w:rsidR="00D57191">
        <w:rPr>
          <w:rFonts w:ascii="Times New Roman" w:hAnsi="Times New Roman"/>
          <w:sz w:val="28"/>
          <w:szCs w:val="28"/>
        </w:rPr>
        <w:t xml:space="preserve"> и развитию конкуренции</w:t>
      </w:r>
      <w:r w:rsidRPr="00612149">
        <w:rPr>
          <w:rFonts w:ascii="Times New Roman" w:hAnsi="Times New Roman"/>
          <w:sz w:val="28"/>
          <w:szCs w:val="28"/>
        </w:rPr>
        <w:t xml:space="preserve"> при главе Омсукчанского городского</w:t>
      </w:r>
      <w:r w:rsidR="00D57191">
        <w:rPr>
          <w:rFonts w:ascii="Times New Roman" w:hAnsi="Times New Roman"/>
          <w:sz w:val="28"/>
          <w:szCs w:val="28"/>
        </w:rPr>
        <w:t xml:space="preserve"> округа</w:t>
      </w:r>
      <w:r w:rsidRPr="00612149">
        <w:rPr>
          <w:rFonts w:ascii="Times New Roman" w:hAnsi="Times New Roman"/>
          <w:sz w:val="28"/>
          <w:szCs w:val="28"/>
        </w:rPr>
        <w:t xml:space="preserve"> и размещен на официальном сайте</w:t>
      </w:r>
      <w:r w:rsidR="00AE7697">
        <w:rPr>
          <w:rFonts w:ascii="Times New Roman" w:hAnsi="Times New Roman"/>
          <w:sz w:val="28"/>
          <w:szCs w:val="28"/>
        </w:rPr>
        <w:t xml:space="preserve"> в разделе «Инвестиционная деятельность»</w:t>
      </w:r>
      <w:r w:rsidRPr="00612149">
        <w:rPr>
          <w:rFonts w:ascii="Times New Roman" w:hAnsi="Times New Roman"/>
          <w:sz w:val="28"/>
          <w:szCs w:val="28"/>
        </w:rPr>
        <w:t>;</w:t>
      </w:r>
    </w:p>
    <w:p w:rsidR="004C76ED" w:rsidRDefault="004C76ED" w:rsidP="009477A3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167EE">
        <w:rPr>
          <w:rFonts w:ascii="Times New Roman" w:hAnsi="Times New Roman" w:cs="Times New Roman"/>
          <w:sz w:val="28"/>
          <w:szCs w:val="28"/>
        </w:rPr>
        <w:t>-</w:t>
      </w:r>
      <w:r w:rsidR="004E3395">
        <w:rPr>
          <w:rFonts w:ascii="Times New Roman" w:hAnsi="Times New Roman" w:cs="Times New Roman"/>
          <w:sz w:val="28"/>
          <w:szCs w:val="28"/>
        </w:rPr>
        <w:t xml:space="preserve"> </w:t>
      </w:r>
      <w:r w:rsidRPr="000167E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проведена экспертиза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трех</w:t>
      </w:r>
      <w:r w:rsidRPr="000167E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действующих муниципальных правовых актов, затрагивающих вопросы осуществления предпринимательской и </w:t>
      </w:r>
      <w:r w:rsidR="00B65A38">
        <w:rPr>
          <w:rFonts w:ascii="Times New Roman" w:hAnsi="Times New Roman" w:cs="Times New Roman"/>
          <w:color w:val="000000"/>
          <w:spacing w:val="4"/>
          <w:sz w:val="28"/>
          <w:szCs w:val="28"/>
        </w:rPr>
        <w:t>инвестиционной деятельности, ознакомиться можно на официальном сайте в разделе «Оценка регулирующего воздействия»;</w:t>
      </w:r>
    </w:p>
    <w:p w:rsidR="00D45626" w:rsidRPr="004C76ED" w:rsidRDefault="00D45626" w:rsidP="00D45626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9D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2D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налоговая льгота </w:t>
      </w:r>
      <w:r w:rsidRPr="002D2B9D">
        <w:rPr>
          <w:rFonts w:ascii="Times New Roman" w:hAnsi="Times New Roman" w:cs="Times New Roman"/>
          <w:sz w:val="28"/>
          <w:szCs w:val="28"/>
        </w:rPr>
        <w:t>организациям, реализующи</w:t>
      </w:r>
      <w:r w:rsidR="00503D3D">
        <w:rPr>
          <w:rFonts w:ascii="Times New Roman" w:hAnsi="Times New Roman" w:cs="Times New Roman"/>
          <w:sz w:val="28"/>
          <w:szCs w:val="28"/>
        </w:rPr>
        <w:t>м</w:t>
      </w:r>
      <w:r w:rsidRPr="002D2B9D">
        <w:rPr>
          <w:rFonts w:ascii="Times New Roman" w:hAnsi="Times New Roman" w:cs="Times New Roman"/>
          <w:sz w:val="28"/>
          <w:szCs w:val="28"/>
        </w:rPr>
        <w:t xml:space="preserve"> инвестиционные проекты на территории Омсукчанского городского округа и заключивши</w:t>
      </w:r>
      <w:r w:rsidR="00503D3D">
        <w:rPr>
          <w:rFonts w:ascii="Times New Roman" w:hAnsi="Times New Roman" w:cs="Times New Roman"/>
          <w:sz w:val="28"/>
          <w:szCs w:val="28"/>
        </w:rPr>
        <w:t>м</w:t>
      </w:r>
      <w:r w:rsidRPr="002D2B9D">
        <w:rPr>
          <w:rFonts w:ascii="Times New Roman" w:hAnsi="Times New Roman" w:cs="Times New Roman"/>
          <w:sz w:val="28"/>
          <w:szCs w:val="28"/>
        </w:rPr>
        <w:t xml:space="preserve"> инвестиционные соглашения, в части земельных участков, используемых в целях осуществления инвестиционной деятельности и в пределах срока окупаемости инвестиционного проекта, но не более трех лет.</w:t>
      </w:r>
    </w:p>
    <w:p w:rsidR="004C76ED" w:rsidRPr="00D57191" w:rsidRDefault="004C76ED" w:rsidP="009477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В 202</w:t>
      </w:r>
      <w:r w:rsidR="004E3395"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году </w:t>
      </w:r>
      <w:r w:rsidR="0034406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продолжалась</w:t>
      </w:r>
      <w:r w:rsidRPr="004C76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4C76ED">
        <w:rPr>
          <w:rFonts w:ascii="Times New Roman" w:hAnsi="Times New Roman" w:cs="Times New Roman"/>
          <w:sz w:val="28"/>
          <w:szCs w:val="28"/>
        </w:rPr>
        <w:t xml:space="preserve"> направленная на поддержку и развитие предпринимательского сектора</w:t>
      </w:r>
      <w:r w:rsidR="00D57191">
        <w:rPr>
          <w:rFonts w:ascii="Times New Roman" w:hAnsi="Times New Roman" w:cs="Times New Roman"/>
          <w:sz w:val="28"/>
          <w:szCs w:val="28"/>
        </w:rPr>
        <w:t>:</w:t>
      </w:r>
      <w:r w:rsidR="0034406B">
        <w:rPr>
          <w:rFonts w:ascii="Times New Roman" w:hAnsi="Times New Roman" w:cs="Times New Roman"/>
          <w:sz w:val="28"/>
          <w:szCs w:val="28"/>
        </w:rPr>
        <w:t xml:space="preserve"> </w:t>
      </w:r>
      <w:r w:rsidR="00D57191" w:rsidRPr="00D5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одним субъектом </w:t>
      </w:r>
      <w:r w:rsidR="0034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(ИП </w:t>
      </w:r>
      <w:proofErr w:type="spellStart"/>
      <w:r w:rsidR="0034406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Мякота</w:t>
      </w:r>
      <w:proofErr w:type="spellEnd"/>
      <w:r w:rsidR="0034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В.С.)</w:t>
      </w:r>
      <w:r w:rsidRPr="00D5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заключено два дополнительных соглашения, предусматривающих отсрочку уплаты арендных платежей по двум договорам аренды муниципального имущества за период с 01 июня 2020 года по 31 декабря 2020 года </w:t>
      </w:r>
      <w:r w:rsidR="00ED6C50" w:rsidRPr="00D5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57191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</w:t>
      </w:r>
      <w:r w:rsidR="00D5719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 по 31 декабря 2021</w:t>
      </w:r>
      <w:proofErr w:type="gramEnd"/>
      <w:r w:rsidR="00D5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F1760" w:rsidRDefault="004E3395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предоставлена финансовая субсидия двум субъектам малого предпринимательства с целью дальнейшего развития предпринимательской деятельности в сфере производства товаров народного потребления, а именно для производства хлеба и хлебобулочных изделий </w:t>
      </w:r>
      <w:r w:rsidR="0034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ИП </w:t>
      </w:r>
      <w:proofErr w:type="spellStart"/>
      <w:r w:rsidR="00344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Чикшову</w:t>
      </w:r>
      <w:proofErr w:type="spellEnd"/>
      <w:r w:rsidR="0034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сфере бытового обслуживания населения, а именно предоставление услуг салонами красоты</w:t>
      </w:r>
      <w:r w:rsidR="0034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ИП </w:t>
      </w:r>
      <w:proofErr w:type="spellStart"/>
      <w:r w:rsidR="0034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Родычевой</w:t>
      </w:r>
      <w:proofErr w:type="spellEnd"/>
      <w:r w:rsidR="0034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общую сумму 100,0 тыс. руб. из средств местного</w:t>
      </w:r>
      <w:proofErr w:type="gramEnd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</w:t>
      </w:r>
      <w:proofErr w:type="gramEnd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приобретением</w:t>
      </w:r>
      <w:proofErr w:type="gramEnd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E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созданием основных средств.</w:t>
      </w:r>
    </w:p>
    <w:p w:rsidR="0034130B" w:rsidRDefault="00AE7697" w:rsidP="00947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32075">
        <w:rPr>
          <w:rFonts w:ascii="Times New Roman" w:hAnsi="Times New Roman"/>
          <w:sz w:val="28"/>
          <w:szCs w:val="28"/>
        </w:rPr>
        <w:t xml:space="preserve">а территории округа в сфере горнодобывающей промышленности свою деятельность осуществляли следующие предприятия: </w:t>
      </w:r>
      <w:r w:rsidR="00E90C6A">
        <w:rPr>
          <w:rFonts w:ascii="Times New Roman" w:hAnsi="Times New Roman"/>
          <w:sz w:val="28"/>
          <w:szCs w:val="28"/>
        </w:rPr>
        <w:t xml:space="preserve">АО </w:t>
      </w:r>
      <w:r w:rsidR="00B32075">
        <w:rPr>
          <w:rFonts w:ascii="Times New Roman" w:hAnsi="Times New Roman"/>
          <w:sz w:val="28"/>
          <w:szCs w:val="28"/>
        </w:rPr>
        <w:t>«Серебро Магадана», СП ЗАО «</w:t>
      </w:r>
      <w:proofErr w:type="spellStart"/>
      <w:r w:rsidR="00B32075">
        <w:rPr>
          <w:rFonts w:ascii="Times New Roman" w:hAnsi="Times New Roman"/>
          <w:sz w:val="28"/>
          <w:szCs w:val="28"/>
        </w:rPr>
        <w:t>Омсукчанская</w:t>
      </w:r>
      <w:proofErr w:type="spellEnd"/>
      <w:r w:rsidR="00B32075">
        <w:rPr>
          <w:rFonts w:ascii="Times New Roman" w:hAnsi="Times New Roman"/>
          <w:sz w:val="28"/>
          <w:szCs w:val="28"/>
        </w:rPr>
        <w:t xml:space="preserve"> ГГК</w:t>
      </w:r>
      <w:r w:rsidR="004E3395">
        <w:rPr>
          <w:rFonts w:ascii="Times New Roman" w:hAnsi="Times New Roman"/>
          <w:sz w:val="28"/>
          <w:szCs w:val="28"/>
        </w:rPr>
        <w:t>»</w:t>
      </w:r>
      <w:r w:rsidR="00B32075">
        <w:rPr>
          <w:rFonts w:ascii="Times New Roman" w:hAnsi="Times New Roman"/>
          <w:sz w:val="28"/>
          <w:szCs w:val="28"/>
        </w:rPr>
        <w:t>, ООО «Северо</w:t>
      </w:r>
      <w:r w:rsidR="00503727">
        <w:rPr>
          <w:rFonts w:ascii="Times New Roman" w:hAnsi="Times New Roman"/>
          <w:sz w:val="28"/>
          <w:szCs w:val="28"/>
        </w:rPr>
        <w:t>-В</w:t>
      </w:r>
      <w:r w:rsidR="00B32075">
        <w:rPr>
          <w:rFonts w:ascii="Times New Roman" w:hAnsi="Times New Roman"/>
          <w:sz w:val="28"/>
          <w:szCs w:val="28"/>
        </w:rPr>
        <w:t>осточная</w:t>
      </w:r>
      <w:r w:rsidR="00503727">
        <w:rPr>
          <w:rFonts w:ascii="Times New Roman" w:hAnsi="Times New Roman"/>
          <w:sz w:val="28"/>
          <w:szCs w:val="28"/>
        </w:rPr>
        <w:t xml:space="preserve"> угольная Компания».</w:t>
      </w:r>
      <w:r w:rsidR="00013FC3">
        <w:rPr>
          <w:rFonts w:ascii="Times New Roman" w:hAnsi="Times New Roman"/>
          <w:sz w:val="28"/>
          <w:szCs w:val="28"/>
        </w:rPr>
        <w:t xml:space="preserve"> </w:t>
      </w:r>
    </w:p>
    <w:p w:rsidR="000B633A" w:rsidRPr="00717838" w:rsidRDefault="007D355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38">
        <w:rPr>
          <w:rFonts w:ascii="Times New Roman" w:hAnsi="Times New Roman" w:cs="Times New Roman"/>
          <w:sz w:val="28"/>
          <w:szCs w:val="28"/>
        </w:rPr>
        <w:t xml:space="preserve">Оборот крупных и средних организаций </w:t>
      </w:r>
      <w:r w:rsidR="000B633A" w:rsidRPr="00717838">
        <w:rPr>
          <w:rFonts w:ascii="Times New Roman" w:hAnsi="Times New Roman" w:cs="Times New Roman"/>
          <w:sz w:val="28"/>
          <w:szCs w:val="28"/>
        </w:rPr>
        <w:t>Омсукчанского городского округа в 202</w:t>
      </w:r>
      <w:r w:rsidR="004E3395">
        <w:rPr>
          <w:rFonts w:ascii="Times New Roman" w:hAnsi="Times New Roman" w:cs="Times New Roman"/>
          <w:sz w:val="28"/>
          <w:szCs w:val="28"/>
        </w:rPr>
        <w:t>1</w:t>
      </w:r>
      <w:r w:rsidR="000B633A" w:rsidRPr="0071783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E3395">
        <w:rPr>
          <w:rFonts w:ascii="Times New Roman" w:hAnsi="Times New Roman" w:cs="Times New Roman"/>
          <w:sz w:val="28"/>
          <w:szCs w:val="28"/>
        </w:rPr>
        <w:t>46424,6</w:t>
      </w:r>
      <w:r w:rsidRPr="00717838">
        <w:rPr>
          <w:rFonts w:ascii="Times New Roman" w:hAnsi="Times New Roman" w:cs="Times New Roman"/>
          <w:sz w:val="28"/>
          <w:szCs w:val="28"/>
        </w:rPr>
        <w:t xml:space="preserve"> </w:t>
      </w:r>
      <w:r w:rsidR="000B633A" w:rsidRPr="00717838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4E3395">
        <w:rPr>
          <w:rFonts w:ascii="Times New Roman" w:hAnsi="Times New Roman" w:cs="Times New Roman"/>
          <w:sz w:val="28"/>
          <w:szCs w:val="28"/>
        </w:rPr>
        <w:t>11,7</w:t>
      </w:r>
      <w:r w:rsidR="000B633A" w:rsidRPr="00717838">
        <w:rPr>
          <w:rFonts w:ascii="Times New Roman" w:hAnsi="Times New Roman" w:cs="Times New Roman"/>
          <w:sz w:val="28"/>
          <w:szCs w:val="28"/>
        </w:rPr>
        <w:t xml:space="preserve"> % выше уровня предыдущего года.</w:t>
      </w:r>
    </w:p>
    <w:p w:rsidR="000B633A" w:rsidRDefault="000B633A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38">
        <w:rPr>
          <w:rFonts w:ascii="Times New Roman" w:hAnsi="Times New Roman" w:cs="Times New Roman"/>
          <w:sz w:val="28"/>
          <w:szCs w:val="28"/>
        </w:rPr>
        <w:t xml:space="preserve">Вырос и  размер </w:t>
      </w:r>
      <w:r w:rsidR="004E3395" w:rsidRPr="004E3395">
        <w:rPr>
          <w:rFonts w:ascii="Times New Roman" w:hAnsi="Times New Roman" w:cs="Times New Roman"/>
          <w:sz w:val="28"/>
          <w:szCs w:val="28"/>
        </w:rPr>
        <w:t>среднемесячн</w:t>
      </w:r>
      <w:r w:rsidR="004E3395">
        <w:rPr>
          <w:rFonts w:ascii="Times New Roman" w:hAnsi="Times New Roman" w:cs="Times New Roman"/>
          <w:sz w:val="28"/>
          <w:szCs w:val="28"/>
        </w:rPr>
        <w:t>ой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</w:t>
      </w:r>
      <w:r w:rsidR="004E3395">
        <w:rPr>
          <w:rFonts w:ascii="Times New Roman" w:hAnsi="Times New Roman" w:cs="Times New Roman"/>
          <w:sz w:val="28"/>
          <w:szCs w:val="28"/>
        </w:rPr>
        <w:t>начисленной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4E3395">
        <w:rPr>
          <w:rFonts w:ascii="Times New Roman" w:hAnsi="Times New Roman" w:cs="Times New Roman"/>
          <w:sz w:val="28"/>
          <w:szCs w:val="28"/>
        </w:rPr>
        <w:t>ой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плат</w:t>
      </w:r>
      <w:r w:rsidR="004E3395">
        <w:rPr>
          <w:rFonts w:ascii="Times New Roman" w:hAnsi="Times New Roman" w:cs="Times New Roman"/>
          <w:sz w:val="28"/>
          <w:szCs w:val="28"/>
        </w:rPr>
        <w:t>ы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работников </w:t>
      </w:r>
      <w:proofErr w:type="gramStart"/>
      <w:r w:rsidR="004E3395" w:rsidRPr="004E33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3395" w:rsidRPr="004E3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395" w:rsidRPr="004E3395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 w:rsidR="004E3395" w:rsidRPr="004E3395">
        <w:rPr>
          <w:rFonts w:ascii="Times New Roman" w:hAnsi="Times New Roman" w:cs="Times New Roman"/>
          <w:sz w:val="28"/>
          <w:szCs w:val="28"/>
        </w:rPr>
        <w:t xml:space="preserve"> и средних предприятий и некоммерческих организаций </w:t>
      </w:r>
      <w:r w:rsidR="004E3395">
        <w:rPr>
          <w:rFonts w:ascii="Times New Roman" w:hAnsi="Times New Roman" w:cs="Times New Roman"/>
          <w:sz w:val="28"/>
          <w:szCs w:val="28"/>
        </w:rPr>
        <w:t>(</w:t>
      </w:r>
      <w:r w:rsidR="004E3395" w:rsidRPr="00717838">
        <w:rPr>
          <w:rFonts w:ascii="Times New Roman" w:hAnsi="Times New Roman" w:cs="Times New Roman"/>
          <w:sz w:val="28"/>
          <w:szCs w:val="28"/>
        </w:rPr>
        <w:t>без субъектов малого предпринимательства</w:t>
      </w:r>
      <w:r w:rsidR="00AD7467">
        <w:rPr>
          <w:rFonts w:ascii="Times New Roman" w:hAnsi="Times New Roman" w:cs="Times New Roman"/>
          <w:sz w:val="28"/>
          <w:szCs w:val="28"/>
        </w:rPr>
        <w:t>) и</w:t>
      </w:r>
      <w:r w:rsidR="004E3395" w:rsidRPr="004E3395">
        <w:rPr>
          <w:rFonts w:ascii="Times New Roman" w:hAnsi="Times New Roman" w:cs="Times New Roman"/>
          <w:sz w:val="28"/>
          <w:szCs w:val="28"/>
        </w:rPr>
        <w:t xml:space="preserve"> составил 152090,6 рублей, увеличившись по отношению к 2020 году на 10,9%.</w:t>
      </w:r>
    </w:p>
    <w:p w:rsidR="00717838" w:rsidRDefault="00717838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организаций Омсукчанского городского округа (без субъектов малого и среднего предпринимательства)</w:t>
      </w:r>
      <w:r w:rsidR="006F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AD746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AD7467">
        <w:rPr>
          <w:rFonts w:ascii="Times New Roman" w:hAnsi="Times New Roman" w:cs="Times New Roman"/>
          <w:sz w:val="28"/>
          <w:szCs w:val="28"/>
        </w:rPr>
        <w:t xml:space="preserve">3443 </w:t>
      </w:r>
      <w:r>
        <w:rPr>
          <w:rFonts w:ascii="Times New Roman" w:hAnsi="Times New Roman" w:cs="Times New Roman"/>
          <w:sz w:val="28"/>
          <w:szCs w:val="28"/>
        </w:rPr>
        <w:t>человек, к уровню 20</w:t>
      </w:r>
      <w:r w:rsidR="00AD74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это</w:t>
      </w:r>
      <w:r w:rsidR="00AD74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AD7467">
        <w:rPr>
          <w:rFonts w:ascii="Times New Roman" w:hAnsi="Times New Roman" w:cs="Times New Roman"/>
          <w:sz w:val="28"/>
          <w:szCs w:val="28"/>
        </w:rPr>
        <w:t>увеличился</w:t>
      </w:r>
      <w:r w:rsidR="006F064D" w:rsidRPr="006F064D">
        <w:rPr>
          <w:rFonts w:ascii="Times New Roman" w:hAnsi="Times New Roman" w:cs="Times New Roman"/>
          <w:sz w:val="28"/>
          <w:szCs w:val="28"/>
        </w:rPr>
        <w:t xml:space="preserve"> на </w:t>
      </w:r>
      <w:r w:rsidR="00AD7467">
        <w:rPr>
          <w:rFonts w:ascii="Times New Roman" w:hAnsi="Times New Roman" w:cs="Times New Roman"/>
          <w:sz w:val="28"/>
          <w:szCs w:val="28"/>
        </w:rPr>
        <w:t>2,4</w:t>
      </w:r>
      <w:r w:rsidRPr="006F064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7838" w:rsidRDefault="00717838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F064D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>
        <w:rPr>
          <w:rFonts w:ascii="Times New Roman" w:hAnsi="Times New Roman" w:cs="Times New Roman"/>
          <w:sz w:val="28"/>
          <w:szCs w:val="28"/>
        </w:rPr>
        <w:t>1 января 202</w:t>
      </w:r>
      <w:r w:rsidR="00AD74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064D">
        <w:rPr>
          <w:rFonts w:ascii="Times New Roman" w:hAnsi="Times New Roman" w:cs="Times New Roman"/>
          <w:sz w:val="28"/>
          <w:szCs w:val="28"/>
        </w:rPr>
        <w:t xml:space="preserve">в округе числится </w:t>
      </w:r>
      <w:r w:rsidR="00AD7467">
        <w:rPr>
          <w:rFonts w:ascii="Times New Roman" w:hAnsi="Times New Roman" w:cs="Times New Roman"/>
          <w:sz w:val="28"/>
          <w:szCs w:val="28"/>
        </w:rPr>
        <w:t>4665</w:t>
      </w:r>
      <w:r>
        <w:rPr>
          <w:rFonts w:ascii="Times New Roman" w:hAnsi="Times New Roman" w:cs="Times New Roman"/>
          <w:sz w:val="28"/>
          <w:szCs w:val="28"/>
        </w:rPr>
        <w:t xml:space="preserve"> человек,  убыль населения к </w:t>
      </w:r>
      <w:r w:rsidR="006F064D">
        <w:rPr>
          <w:rFonts w:ascii="Times New Roman" w:hAnsi="Times New Roman" w:cs="Times New Roman"/>
          <w:sz w:val="28"/>
          <w:szCs w:val="28"/>
        </w:rPr>
        <w:t>202</w:t>
      </w:r>
      <w:r w:rsidR="00AD7467">
        <w:rPr>
          <w:rFonts w:ascii="Times New Roman" w:hAnsi="Times New Roman" w:cs="Times New Roman"/>
          <w:sz w:val="28"/>
          <w:szCs w:val="28"/>
        </w:rPr>
        <w:t>1</w:t>
      </w:r>
      <w:r w:rsidR="004053CF">
        <w:rPr>
          <w:rFonts w:ascii="Times New Roman" w:hAnsi="Times New Roman" w:cs="Times New Roman"/>
          <w:sz w:val="28"/>
          <w:szCs w:val="28"/>
        </w:rPr>
        <w:t xml:space="preserve"> году</w:t>
      </w:r>
      <w:r w:rsidR="006F064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D7467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17838" w:rsidRDefault="00717838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зарегистрированных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Статрегистре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Росстата организаций на 1 января 202</w:t>
      </w:r>
      <w:r w:rsidR="00AD74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2395B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22395B">
        <w:rPr>
          <w:rFonts w:ascii="Times New Roman" w:hAnsi="Times New Roman" w:cs="Times New Roman"/>
          <w:sz w:val="28"/>
          <w:szCs w:val="28"/>
        </w:rPr>
        <w:t>2,5</w:t>
      </w:r>
      <w:r w:rsidR="00205120">
        <w:rPr>
          <w:rFonts w:ascii="Times New Roman" w:hAnsi="Times New Roman" w:cs="Times New Roman"/>
          <w:sz w:val="28"/>
          <w:szCs w:val="28"/>
        </w:rPr>
        <w:t xml:space="preserve">% меньше </w:t>
      </w:r>
      <w:r w:rsidR="008B7BCB">
        <w:rPr>
          <w:rFonts w:ascii="Times New Roman" w:hAnsi="Times New Roman" w:cs="Times New Roman"/>
          <w:sz w:val="28"/>
          <w:szCs w:val="28"/>
        </w:rPr>
        <w:t>с</w:t>
      </w:r>
      <w:r w:rsidR="00205120">
        <w:rPr>
          <w:rFonts w:ascii="Times New Roman" w:hAnsi="Times New Roman" w:cs="Times New Roman"/>
          <w:sz w:val="28"/>
          <w:szCs w:val="28"/>
        </w:rPr>
        <w:t>о</w:t>
      </w:r>
      <w:r w:rsidR="008B7BCB">
        <w:rPr>
          <w:rFonts w:ascii="Times New Roman" w:hAnsi="Times New Roman" w:cs="Times New Roman"/>
          <w:sz w:val="28"/>
          <w:szCs w:val="28"/>
        </w:rPr>
        <w:t>о</w:t>
      </w:r>
      <w:r w:rsidR="00205120">
        <w:rPr>
          <w:rFonts w:ascii="Times New Roman" w:hAnsi="Times New Roman" w:cs="Times New Roman"/>
          <w:sz w:val="28"/>
          <w:szCs w:val="28"/>
        </w:rPr>
        <w:t>тветствующего показателя прошлого года.</w:t>
      </w:r>
    </w:p>
    <w:p w:rsidR="00717838" w:rsidRPr="00717838" w:rsidRDefault="00205120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организаций (без субъектов малого бизнеса) </w:t>
      </w:r>
      <w:r w:rsidR="0022395B">
        <w:rPr>
          <w:rFonts w:ascii="Times New Roman" w:hAnsi="Times New Roman" w:cs="Times New Roman"/>
          <w:sz w:val="28"/>
          <w:szCs w:val="28"/>
        </w:rPr>
        <w:t>в 2021 году составил 5621,2 млн. руб., что на 82,7 % больше чем в 2020 году.</w:t>
      </w:r>
    </w:p>
    <w:p w:rsidR="005E020E" w:rsidRDefault="00C858AF" w:rsidP="009477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A90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22395B" w:rsidRPr="00284A90">
        <w:rPr>
          <w:rFonts w:ascii="Times New Roman" w:hAnsi="Times New Roman" w:cs="Times New Roman"/>
          <w:sz w:val="28"/>
          <w:szCs w:val="28"/>
        </w:rPr>
        <w:t>1</w:t>
      </w:r>
      <w:r w:rsidRPr="00284A9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020E" w:rsidRPr="00284A90">
        <w:rPr>
          <w:rFonts w:ascii="Times New Roman" w:hAnsi="Times New Roman" w:cs="Times New Roman"/>
          <w:sz w:val="28"/>
          <w:szCs w:val="28"/>
        </w:rPr>
        <w:t xml:space="preserve">мы </w:t>
      </w:r>
      <w:r w:rsidRPr="00284A90">
        <w:rPr>
          <w:rFonts w:ascii="Times New Roman" w:hAnsi="Times New Roman" w:cs="Times New Roman"/>
          <w:sz w:val="28"/>
          <w:szCs w:val="28"/>
        </w:rPr>
        <w:t>реализовывал</w:t>
      </w:r>
      <w:r w:rsidR="00E85404">
        <w:rPr>
          <w:rFonts w:ascii="Times New Roman" w:hAnsi="Times New Roman" w:cs="Times New Roman"/>
          <w:sz w:val="28"/>
          <w:szCs w:val="28"/>
        </w:rPr>
        <w:t>и 16</w:t>
      </w:r>
      <w:r w:rsidR="005E020E" w:rsidRPr="00284A90">
        <w:rPr>
          <w:rFonts w:ascii="Times New Roman" w:hAnsi="Times New Roman" w:cs="Times New Roman"/>
          <w:sz w:val="28"/>
          <w:szCs w:val="28"/>
        </w:rPr>
        <w:t xml:space="preserve"> муниципальных программ. Общий объем финансирования за счет сре</w:t>
      </w:r>
      <w:proofErr w:type="gramStart"/>
      <w:r w:rsidR="005E020E" w:rsidRPr="00284A90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="005E020E" w:rsidRPr="00284A90">
        <w:rPr>
          <w:rFonts w:ascii="Times New Roman" w:hAnsi="Times New Roman" w:cs="Times New Roman"/>
          <w:sz w:val="28"/>
          <w:szCs w:val="28"/>
        </w:rPr>
        <w:t xml:space="preserve">ех источников составил </w:t>
      </w:r>
      <w:r w:rsidR="00E85404" w:rsidRPr="00E85404">
        <w:rPr>
          <w:rFonts w:ascii="Times New Roman" w:hAnsi="Times New Roman" w:cs="Times New Roman"/>
          <w:sz w:val="28"/>
          <w:szCs w:val="28"/>
        </w:rPr>
        <w:t>592655,0</w:t>
      </w:r>
      <w:r w:rsidR="00E85404">
        <w:rPr>
          <w:rFonts w:ascii="Times New Roman" w:hAnsi="Times New Roman" w:cs="Times New Roman"/>
          <w:sz w:val="28"/>
          <w:szCs w:val="28"/>
        </w:rPr>
        <w:t xml:space="preserve"> </w:t>
      </w:r>
      <w:r w:rsidR="005E020E" w:rsidRPr="00284A90">
        <w:rPr>
          <w:rFonts w:ascii="Times New Roman" w:hAnsi="Times New Roman" w:cs="Times New Roman"/>
          <w:sz w:val="28"/>
          <w:szCs w:val="28"/>
        </w:rPr>
        <w:t>тыс. рублей</w:t>
      </w:r>
      <w:r w:rsidR="005C55F0">
        <w:rPr>
          <w:rFonts w:ascii="Times New Roman" w:hAnsi="Times New Roman" w:cs="Times New Roman"/>
          <w:sz w:val="28"/>
          <w:szCs w:val="28"/>
        </w:rPr>
        <w:t>.</w:t>
      </w:r>
    </w:p>
    <w:p w:rsidR="00C858AF" w:rsidRDefault="005E020E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28">
        <w:rPr>
          <w:rFonts w:ascii="Times New Roman" w:hAnsi="Times New Roman" w:cs="Times New Roman"/>
          <w:sz w:val="28"/>
          <w:szCs w:val="28"/>
        </w:rPr>
        <w:t xml:space="preserve"> </w:t>
      </w:r>
      <w:r w:rsidR="006F0FF1" w:rsidRPr="006A5728">
        <w:rPr>
          <w:rFonts w:ascii="Times New Roman" w:hAnsi="Times New Roman" w:cs="Times New Roman"/>
          <w:sz w:val="28"/>
          <w:szCs w:val="28"/>
        </w:rPr>
        <w:t xml:space="preserve"> Подводя итоги 202</w:t>
      </w:r>
      <w:r w:rsidR="0022395B">
        <w:rPr>
          <w:rFonts w:ascii="Times New Roman" w:hAnsi="Times New Roman" w:cs="Times New Roman"/>
          <w:sz w:val="28"/>
          <w:szCs w:val="28"/>
        </w:rPr>
        <w:t>1</w:t>
      </w:r>
      <w:r w:rsidR="006F0FF1" w:rsidRPr="006A5728">
        <w:rPr>
          <w:rFonts w:ascii="Times New Roman" w:hAnsi="Times New Roman" w:cs="Times New Roman"/>
          <w:sz w:val="28"/>
          <w:szCs w:val="28"/>
        </w:rPr>
        <w:t xml:space="preserve"> года, могу сказать</w:t>
      </w:r>
      <w:r w:rsidR="00511FAB">
        <w:rPr>
          <w:rFonts w:ascii="Times New Roman" w:hAnsi="Times New Roman" w:cs="Times New Roman"/>
          <w:sz w:val="28"/>
          <w:szCs w:val="28"/>
        </w:rPr>
        <w:t>,</w:t>
      </w:r>
      <w:r w:rsidR="006F0FF1" w:rsidRPr="006A5728">
        <w:rPr>
          <w:rFonts w:ascii="Times New Roman" w:hAnsi="Times New Roman" w:cs="Times New Roman"/>
          <w:sz w:val="28"/>
          <w:szCs w:val="28"/>
        </w:rPr>
        <w:t xml:space="preserve"> что нами проведена неплохая </w:t>
      </w:r>
      <w:r w:rsidR="006F0FF1" w:rsidRPr="00511FAB">
        <w:rPr>
          <w:rFonts w:ascii="Times New Roman" w:hAnsi="Times New Roman" w:cs="Times New Roman"/>
          <w:sz w:val="28"/>
          <w:szCs w:val="28"/>
        </w:rPr>
        <w:t>работа по повышению инвестиционной привлекательности муниципального</w:t>
      </w:r>
      <w:r w:rsidR="00511FAB" w:rsidRPr="00511FAB">
        <w:rPr>
          <w:rFonts w:ascii="Times New Roman" w:hAnsi="Times New Roman" w:cs="Times New Roman"/>
          <w:sz w:val="28"/>
          <w:szCs w:val="28"/>
        </w:rPr>
        <w:t xml:space="preserve"> округа.</w:t>
      </w:r>
      <w:r w:rsidR="006F0FF1" w:rsidRPr="00511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A3" w:rsidRDefault="009477A3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C50" w:rsidRPr="005C55F0" w:rsidRDefault="005C55F0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41487" w:rsidRPr="005C55F0">
        <w:rPr>
          <w:rFonts w:ascii="Times New Roman" w:hAnsi="Times New Roman" w:cs="Times New Roman"/>
          <w:sz w:val="28"/>
          <w:szCs w:val="28"/>
        </w:rPr>
        <w:t xml:space="preserve"> 202</w:t>
      </w:r>
      <w:r w:rsidR="0022395B" w:rsidRPr="005C55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Администрацией</w:t>
      </w:r>
      <w:r w:rsidR="00341487" w:rsidRPr="005C55F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108E1" w:rsidRPr="005C55F0">
        <w:rPr>
          <w:rFonts w:ascii="Times New Roman" w:hAnsi="Times New Roman" w:cs="Times New Roman"/>
          <w:sz w:val="28"/>
          <w:szCs w:val="28"/>
        </w:rPr>
        <w:t>в сфере ЖКХ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108E1" w:rsidRPr="005C55F0">
        <w:rPr>
          <w:rFonts w:ascii="Times New Roman" w:hAnsi="Times New Roman" w:cs="Times New Roman"/>
          <w:sz w:val="28"/>
          <w:szCs w:val="28"/>
        </w:rPr>
        <w:t>и по благоустройств</w:t>
      </w:r>
      <w:r w:rsidR="00E22947" w:rsidRPr="005C55F0">
        <w:rPr>
          <w:rFonts w:ascii="Times New Roman" w:hAnsi="Times New Roman" w:cs="Times New Roman"/>
          <w:sz w:val="28"/>
          <w:szCs w:val="28"/>
        </w:rPr>
        <w:t>у</w:t>
      </w:r>
      <w:r w:rsidR="009108E1" w:rsidRPr="005C55F0">
        <w:rPr>
          <w:rFonts w:ascii="Times New Roman" w:hAnsi="Times New Roman" w:cs="Times New Roman"/>
          <w:sz w:val="28"/>
          <w:szCs w:val="28"/>
        </w:rPr>
        <w:t xml:space="preserve"> территории округа</w:t>
      </w:r>
      <w:r w:rsidR="00E22947" w:rsidRPr="005C5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запланированы следующие мероприятия:</w:t>
      </w:r>
    </w:p>
    <w:p w:rsidR="005C55F0" w:rsidRPr="005C55F0" w:rsidRDefault="005C55F0" w:rsidP="005C5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5C55F0">
        <w:rPr>
          <w:rFonts w:ascii="Times New Roman" w:hAnsi="Times New Roman"/>
          <w:sz w:val="28"/>
          <w:szCs w:val="28"/>
        </w:rPr>
        <w:t>нициативный проект «Ремонт участка автодороги п. Омсукчан ул. Ленина д. 24 – ул. Школьная д. 19» в рамках реализации мероприятия «Финансовая поддержка инициативных проектов» на 2022 г. в соответствии с постановлением Правительства Магаданской области от 10.08.2021 г. №612-пп</w:t>
      </w:r>
      <w:r>
        <w:rPr>
          <w:rFonts w:ascii="Times New Roman" w:hAnsi="Times New Roman"/>
          <w:sz w:val="28"/>
          <w:szCs w:val="28"/>
        </w:rPr>
        <w:t>;</w:t>
      </w:r>
    </w:p>
    <w:p w:rsidR="005C55F0" w:rsidRPr="005C55F0" w:rsidRDefault="005C55F0" w:rsidP="005C5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C55F0">
        <w:rPr>
          <w:rFonts w:ascii="Times New Roman" w:hAnsi="Times New Roman"/>
          <w:sz w:val="28"/>
          <w:szCs w:val="28"/>
        </w:rPr>
        <w:t>бустройство площадок накопления ТКО п. Дукат в рамках реализации мероприятий государственной программы «Комплексное развитие сельских территорий»</w:t>
      </w:r>
      <w:r>
        <w:rPr>
          <w:rFonts w:ascii="Times New Roman" w:hAnsi="Times New Roman"/>
          <w:sz w:val="28"/>
          <w:szCs w:val="28"/>
        </w:rPr>
        <w:t>;</w:t>
      </w:r>
    </w:p>
    <w:p w:rsidR="005C55F0" w:rsidRPr="005C55F0" w:rsidRDefault="005C55F0" w:rsidP="005C5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5C55F0">
        <w:rPr>
          <w:rFonts w:ascii="Times New Roman" w:hAnsi="Times New Roman"/>
          <w:sz w:val="28"/>
          <w:szCs w:val="28"/>
        </w:rPr>
        <w:t>лагоустройство общественной территории, расположенной по адресу: п. Омсукчан ул. Мира д. 8 – ул. Ленина д. 21, в рамках реализации федерального проекта «Формирование комфортной городской среды» национального проекта «Жилье и городская среда»</w:t>
      </w:r>
      <w:r>
        <w:rPr>
          <w:rFonts w:ascii="Times New Roman" w:hAnsi="Times New Roman"/>
          <w:sz w:val="28"/>
          <w:szCs w:val="28"/>
        </w:rPr>
        <w:t>;</w:t>
      </w:r>
    </w:p>
    <w:p w:rsidR="005C55F0" w:rsidRDefault="005C55F0" w:rsidP="005C5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5C55F0">
        <w:rPr>
          <w:rFonts w:ascii="Times New Roman" w:hAnsi="Times New Roman"/>
          <w:sz w:val="28"/>
          <w:szCs w:val="28"/>
        </w:rPr>
        <w:t>лагоустройство территории, расположенной по адресу: п. Омсукчан ул. Мира д. 20, в рамках реализации на территории Дальневосточного федерального округа программы по благоустройству дворовых территорий «1000 дворов»</w:t>
      </w:r>
      <w:r>
        <w:rPr>
          <w:rFonts w:ascii="Times New Roman" w:hAnsi="Times New Roman"/>
          <w:sz w:val="28"/>
          <w:szCs w:val="28"/>
        </w:rPr>
        <w:t>;</w:t>
      </w:r>
    </w:p>
    <w:p w:rsidR="005C55F0" w:rsidRPr="005C55F0" w:rsidRDefault="005C55F0" w:rsidP="005C5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34EC">
        <w:rPr>
          <w:rFonts w:ascii="Times New Roman" w:hAnsi="Times New Roman"/>
          <w:sz w:val="28"/>
          <w:szCs w:val="28"/>
        </w:rPr>
        <w:t>п</w:t>
      </w:r>
      <w:r w:rsidRPr="005C55F0">
        <w:rPr>
          <w:rFonts w:ascii="Times New Roman" w:hAnsi="Times New Roman"/>
          <w:sz w:val="28"/>
          <w:szCs w:val="28"/>
        </w:rPr>
        <w:t xml:space="preserve">риобретение тягодутьевого оборудования для модернизации объекта основных средств теплоснабжения Омсукчанского городского округа </w:t>
      </w:r>
      <w:r w:rsidR="006034EC">
        <w:rPr>
          <w:rFonts w:ascii="Times New Roman" w:hAnsi="Times New Roman"/>
          <w:sz w:val="28"/>
          <w:szCs w:val="28"/>
        </w:rPr>
        <w:t>(в рамках капитального ремонта);</w:t>
      </w:r>
    </w:p>
    <w:p w:rsidR="005C55F0" w:rsidRPr="005C55F0" w:rsidRDefault="006034EC" w:rsidP="005C5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C55F0" w:rsidRPr="005C55F0">
        <w:rPr>
          <w:rFonts w:ascii="Times New Roman" w:hAnsi="Times New Roman"/>
          <w:sz w:val="28"/>
          <w:szCs w:val="28"/>
        </w:rPr>
        <w:t>риобретение насосов для модернизации объектов основных средств водоснабжения и теплоснабжения Омсукчанского городского округа (в рамках капитального ремонта)</w:t>
      </w:r>
      <w:r>
        <w:rPr>
          <w:rFonts w:ascii="Times New Roman" w:hAnsi="Times New Roman"/>
          <w:sz w:val="28"/>
          <w:szCs w:val="28"/>
        </w:rPr>
        <w:t>;</w:t>
      </w:r>
    </w:p>
    <w:p w:rsidR="005C55F0" w:rsidRPr="005C55F0" w:rsidRDefault="006034EC" w:rsidP="005C5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5F0" w:rsidRPr="005C55F0">
        <w:rPr>
          <w:rFonts w:ascii="Times New Roman" w:hAnsi="Times New Roman"/>
          <w:sz w:val="28"/>
          <w:szCs w:val="28"/>
        </w:rPr>
        <w:t>приобретение установки углеподачи для модернизации объекта основных средств угольной котельной п. Дукат (в рамках капитального ремонта)</w:t>
      </w:r>
      <w:r>
        <w:rPr>
          <w:rFonts w:ascii="Times New Roman" w:hAnsi="Times New Roman"/>
          <w:sz w:val="28"/>
          <w:szCs w:val="28"/>
        </w:rPr>
        <w:t>;</w:t>
      </w:r>
    </w:p>
    <w:p w:rsidR="005C55F0" w:rsidRDefault="006034EC" w:rsidP="005C5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5C55F0" w:rsidRPr="005C55F0">
        <w:rPr>
          <w:rFonts w:ascii="Times New Roman" w:hAnsi="Times New Roman"/>
          <w:sz w:val="28"/>
          <w:szCs w:val="28"/>
        </w:rPr>
        <w:t xml:space="preserve">одернизация наружной сети </w:t>
      </w:r>
      <w:proofErr w:type="gramStart"/>
      <w:r w:rsidR="005C55F0" w:rsidRPr="005C55F0">
        <w:rPr>
          <w:rFonts w:ascii="Times New Roman" w:hAnsi="Times New Roman"/>
          <w:sz w:val="28"/>
          <w:szCs w:val="28"/>
        </w:rPr>
        <w:t>тепло-водоснабжения</w:t>
      </w:r>
      <w:proofErr w:type="gramEnd"/>
      <w:r w:rsidR="005C55F0" w:rsidRPr="005C55F0">
        <w:rPr>
          <w:rFonts w:ascii="Times New Roman" w:hAnsi="Times New Roman"/>
          <w:sz w:val="28"/>
          <w:szCs w:val="28"/>
        </w:rPr>
        <w:t xml:space="preserve"> (в рамках капитального ремонта) от ТК13 до теплового узла дома Транспортная 1, от ТК- 700 до ТК- 717 (Квартальная котельная – Ленина 3</w:t>
      </w:r>
      <w:r>
        <w:rPr>
          <w:rFonts w:ascii="Times New Roman" w:hAnsi="Times New Roman"/>
          <w:sz w:val="28"/>
          <w:szCs w:val="28"/>
        </w:rPr>
        <w:t>3);</w:t>
      </w:r>
    </w:p>
    <w:p w:rsidR="005C55F0" w:rsidRDefault="006034EC" w:rsidP="005C5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5C55F0" w:rsidRPr="005C55F0">
        <w:rPr>
          <w:rFonts w:ascii="Times New Roman" w:hAnsi="Times New Roman"/>
          <w:sz w:val="28"/>
          <w:szCs w:val="28"/>
        </w:rPr>
        <w:t>осстановление и модернизация муниципального имущества – ремонт 10 муниципальных квартир</w:t>
      </w:r>
      <w:r>
        <w:rPr>
          <w:rFonts w:ascii="Times New Roman" w:hAnsi="Times New Roman"/>
          <w:sz w:val="28"/>
          <w:szCs w:val="28"/>
        </w:rPr>
        <w:t>.</w:t>
      </w:r>
    </w:p>
    <w:p w:rsidR="009108E1" w:rsidRPr="008A194D" w:rsidRDefault="00E2294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D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8A194D" w:rsidRPr="008A194D">
        <w:rPr>
          <w:rFonts w:ascii="Times New Roman" w:hAnsi="Times New Roman" w:cs="Times New Roman"/>
          <w:sz w:val="28"/>
          <w:szCs w:val="28"/>
        </w:rPr>
        <w:t>социально-экономического сотрудничества</w:t>
      </w:r>
      <w:r w:rsidR="003A3A0C" w:rsidRPr="008A194D">
        <w:rPr>
          <w:rFonts w:ascii="Times New Roman" w:hAnsi="Times New Roman"/>
          <w:sz w:val="28"/>
          <w:szCs w:val="28"/>
        </w:rPr>
        <w:t xml:space="preserve"> с АО «Полиметалл»</w:t>
      </w:r>
      <w:r w:rsidRPr="008A194D">
        <w:rPr>
          <w:rFonts w:ascii="Times New Roman" w:hAnsi="Times New Roman" w:cs="Times New Roman"/>
          <w:sz w:val="28"/>
          <w:szCs w:val="28"/>
        </w:rPr>
        <w:t xml:space="preserve"> планируется выполнить следующие работы:</w:t>
      </w:r>
    </w:p>
    <w:p w:rsidR="008A194D" w:rsidRDefault="008A194D" w:rsidP="009477A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ремонт фасада МБОУ «ООШ п. Омсукчан»;</w:t>
      </w:r>
    </w:p>
    <w:p w:rsidR="008A194D" w:rsidRDefault="008A194D" w:rsidP="009477A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A194D">
        <w:rPr>
          <w:rFonts w:ascii="Times New Roman" w:hAnsi="Times New Roman"/>
          <w:bCs/>
          <w:sz w:val="28"/>
          <w:szCs w:val="28"/>
        </w:rPr>
        <w:t>ремонт</w:t>
      </w:r>
      <w:r>
        <w:rPr>
          <w:rFonts w:ascii="Times New Roman" w:hAnsi="Times New Roman"/>
          <w:bCs/>
          <w:sz w:val="28"/>
          <w:szCs w:val="28"/>
        </w:rPr>
        <w:t xml:space="preserve"> нижней разводки системы отопления МБОУ «СОШ п. Дукат»;</w:t>
      </w:r>
    </w:p>
    <w:p w:rsidR="008A194D" w:rsidRDefault="008A194D" w:rsidP="009477A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ремонт фасада, спортивного зала и прачечной, капитальный ремонт системы отопления в МБДОУ «Детский сад п. Омсукчан»;</w:t>
      </w:r>
    </w:p>
    <w:p w:rsidR="008A194D" w:rsidRDefault="008A194D" w:rsidP="00AE769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ремонт системы отопления, устройство пандуса во взрослой библиотеке п. Омсукчан</w:t>
      </w:r>
      <w:r w:rsidR="00AE7697">
        <w:rPr>
          <w:rFonts w:ascii="Times New Roman" w:hAnsi="Times New Roman"/>
          <w:bCs/>
          <w:sz w:val="28"/>
          <w:szCs w:val="28"/>
        </w:rPr>
        <w:t>.</w:t>
      </w:r>
    </w:p>
    <w:p w:rsidR="00E22947" w:rsidRPr="004053CF" w:rsidRDefault="00E22947" w:rsidP="00947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CF">
        <w:rPr>
          <w:rFonts w:ascii="Times New Roman" w:hAnsi="Times New Roman"/>
          <w:bCs/>
          <w:sz w:val="28"/>
          <w:szCs w:val="28"/>
        </w:rPr>
        <w:t>Это только часть намеченных планов и поставленных задач</w:t>
      </w:r>
      <w:r w:rsidR="004053CF">
        <w:rPr>
          <w:rFonts w:ascii="Times New Roman" w:hAnsi="Times New Roman"/>
          <w:bCs/>
          <w:sz w:val="28"/>
          <w:szCs w:val="28"/>
        </w:rPr>
        <w:t>,</w:t>
      </w:r>
      <w:r w:rsidRPr="004053CF">
        <w:rPr>
          <w:rFonts w:ascii="Times New Roman" w:hAnsi="Times New Roman"/>
          <w:bCs/>
          <w:sz w:val="28"/>
          <w:szCs w:val="28"/>
        </w:rPr>
        <w:t xml:space="preserve"> </w:t>
      </w:r>
      <w:r w:rsidR="004053CF">
        <w:rPr>
          <w:rFonts w:ascii="Times New Roman" w:hAnsi="Times New Roman"/>
          <w:bCs/>
          <w:sz w:val="28"/>
          <w:szCs w:val="28"/>
        </w:rPr>
        <w:t xml:space="preserve">после выполнения которых, </w:t>
      </w:r>
      <w:r w:rsidRPr="004053CF">
        <w:rPr>
          <w:rFonts w:ascii="Times New Roman" w:hAnsi="Times New Roman"/>
          <w:bCs/>
          <w:sz w:val="28"/>
          <w:szCs w:val="28"/>
        </w:rPr>
        <w:t>наш округ станет лучше для жителей ок</w:t>
      </w:r>
      <w:r w:rsidR="00217C64" w:rsidRPr="004053CF">
        <w:rPr>
          <w:rFonts w:ascii="Times New Roman" w:hAnsi="Times New Roman"/>
          <w:bCs/>
          <w:sz w:val="28"/>
          <w:szCs w:val="28"/>
        </w:rPr>
        <w:t>р</w:t>
      </w:r>
      <w:r w:rsidRPr="004053CF">
        <w:rPr>
          <w:rFonts w:ascii="Times New Roman" w:hAnsi="Times New Roman"/>
          <w:bCs/>
          <w:sz w:val="28"/>
          <w:szCs w:val="28"/>
        </w:rPr>
        <w:t>уга и</w:t>
      </w:r>
      <w:r w:rsidR="00D57191">
        <w:rPr>
          <w:rFonts w:ascii="Times New Roman" w:hAnsi="Times New Roman"/>
          <w:bCs/>
          <w:sz w:val="28"/>
          <w:szCs w:val="28"/>
        </w:rPr>
        <w:t xml:space="preserve"> привлекательней </w:t>
      </w:r>
      <w:r w:rsidRPr="004053CF">
        <w:rPr>
          <w:rFonts w:ascii="Times New Roman" w:hAnsi="Times New Roman"/>
          <w:bCs/>
          <w:sz w:val="28"/>
          <w:szCs w:val="28"/>
        </w:rPr>
        <w:t>для инвес</w:t>
      </w:r>
      <w:r w:rsidR="00217C64" w:rsidRPr="004053CF">
        <w:rPr>
          <w:rFonts w:ascii="Times New Roman" w:hAnsi="Times New Roman"/>
          <w:bCs/>
          <w:sz w:val="28"/>
          <w:szCs w:val="28"/>
        </w:rPr>
        <w:t>торов</w:t>
      </w:r>
      <w:r w:rsidRPr="004053CF">
        <w:rPr>
          <w:rFonts w:ascii="Times New Roman" w:hAnsi="Times New Roman"/>
          <w:bCs/>
          <w:sz w:val="28"/>
          <w:szCs w:val="28"/>
        </w:rPr>
        <w:t>.</w:t>
      </w:r>
    </w:p>
    <w:p w:rsidR="00F05C78" w:rsidRPr="00511FAB" w:rsidRDefault="00F05C78" w:rsidP="009477A3">
      <w:pPr>
        <w:spacing w:after="0"/>
        <w:ind w:firstLine="708"/>
        <w:jc w:val="both"/>
        <w:rPr>
          <w:rFonts w:ascii="Times-Roman" w:hAnsi="Times-Roman"/>
          <w:sz w:val="28"/>
          <w:szCs w:val="28"/>
        </w:rPr>
      </w:pPr>
      <w:r w:rsidRPr="004053CF">
        <w:rPr>
          <w:rFonts w:ascii="TTE2t00" w:hAnsi="TTE2t00"/>
          <w:sz w:val="28"/>
          <w:szCs w:val="28"/>
        </w:rPr>
        <w:t xml:space="preserve">Создание благоприятного инвестиционного климата </w:t>
      </w:r>
      <w:r w:rsidRPr="004053CF">
        <w:rPr>
          <w:rFonts w:ascii="Times-Roman" w:hAnsi="Times-Roman"/>
          <w:sz w:val="28"/>
          <w:szCs w:val="28"/>
        </w:rPr>
        <w:t xml:space="preserve">- </w:t>
      </w:r>
      <w:r w:rsidRPr="004053CF">
        <w:rPr>
          <w:rFonts w:ascii="TTE2t00" w:hAnsi="TTE2t00"/>
          <w:sz w:val="28"/>
          <w:szCs w:val="28"/>
        </w:rPr>
        <w:t>это длительная и последовательная работа</w:t>
      </w:r>
      <w:r w:rsidRPr="004053CF">
        <w:rPr>
          <w:rFonts w:ascii="Times-Roman" w:hAnsi="Times-Roman"/>
          <w:sz w:val="28"/>
          <w:szCs w:val="28"/>
        </w:rPr>
        <w:t xml:space="preserve">, </w:t>
      </w:r>
      <w:r w:rsidRPr="004053CF">
        <w:rPr>
          <w:rFonts w:ascii="TTE2t00" w:hAnsi="TTE2t00"/>
          <w:sz w:val="28"/>
          <w:szCs w:val="28"/>
        </w:rPr>
        <w:t>в которой должны принять участие все структурные подразделения администрации</w:t>
      </w:r>
      <w:r w:rsidRPr="004053CF">
        <w:rPr>
          <w:rFonts w:ascii="Times-Roman" w:hAnsi="Times-Roman"/>
          <w:sz w:val="28"/>
          <w:szCs w:val="28"/>
        </w:rPr>
        <w:t xml:space="preserve">,  </w:t>
      </w:r>
      <w:r w:rsidRPr="004053CF">
        <w:rPr>
          <w:rFonts w:ascii="TTE2t00" w:hAnsi="TTE2t00"/>
          <w:sz w:val="28"/>
          <w:szCs w:val="28"/>
        </w:rPr>
        <w:t>иные организации</w:t>
      </w:r>
      <w:r w:rsidRPr="004053CF">
        <w:rPr>
          <w:rFonts w:ascii="Times-Roman" w:hAnsi="Times-Roman"/>
          <w:sz w:val="28"/>
          <w:szCs w:val="28"/>
        </w:rPr>
        <w:t xml:space="preserve">, </w:t>
      </w:r>
      <w:r w:rsidRPr="004053CF">
        <w:rPr>
          <w:rFonts w:ascii="TTE2t00" w:hAnsi="TTE2t00"/>
          <w:sz w:val="28"/>
          <w:szCs w:val="28"/>
        </w:rPr>
        <w:t>имеющие отношение к бизнес</w:t>
      </w:r>
      <w:r w:rsidR="00340A87" w:rsidRPr="004053CF">
        <w:rPr>
          <w:rFonts w:ascii="Times-Roman" w:hAnsi="Times-Roman"/>
          <w:sz w:val="28"/>
          <w:szCs w:val="28"/>
        </w:rPr>
        <w:t>-</w:t>
      </w:r>
      <w:r w:rsidRPr="004053CF">
        <w:rPr>
          <w:rFonts w:ascii="Times-Roman" w:hAnsi="Times-Roman"/>
          <w:sz w:val="28"/>
          <w:szCs w:val="28"/>
        </w:rPr>
        <w:t xml:space="preserve">процессам. </w:t>
      </w:r>
      <w:r w:rsidRPr="004053CF">
        <w:rPr>
          <w:rFonts w:ascii="TTE2t00" w:hAnsi="TTE2t00"/>
          <w:sz w:val="28"/>
          <w:szCs w:val="28"/>
        </w:rPr>
        <w:t>Системное</w:t>
      </w:r>
      <w:r w:rsidRPr="004053CF">
        <w:rPr>
          <w:rFonts w:ascii="Times-Roman" w:hAnsi="Times-Roman"/>
          <w:sz w:val="28"/>
          <w:szCs w:val="28"/>
        </w:rPr>
        <w:t xml:space="preserve">, </w:t>
      </w:r>
      <w:r w:rsidRPr="004053CF">
        <w:rPr>
          <w:rFonts w:ascii="TTE2t00" w:hAnsi="TTE2t00"/>
          <w:sz w:val="28"/>
          <w:szCs w:val="28"/>
        </w:rPr>
        <w:t>взаимовыгодное и открытое сотрудничество бизнеса и власти</w:t>
      </w:r>
      <w:r w:rsidRPr="004053CF">
        <w:rPr>
          <w:rFonts w:ascii="Times-Roman" w:hAnsi="Times-Roman"/>
          <w:sz w:val="28"/>
          <w:szCs w:val="28"/>
        </w:rPr>
        <w:t xml:space="preserve">, ориентированное на результат – </w:t>
      </w:r>
      <w:r w:rsidRPr="004053CF">
        <w:rPr>
          <w:rFonts w:ascii="TTE2t00" w:hAnsi="TTE2t00"/>
          <w:sz w:val="28"/>
          <w:szCs w:val="28"/>
        </w:rPr>
        <w:t>залог комфортной предпринимательской атмосферы</w:t>
      </w:r>
      <w:r w:rsidRPr="004053CF">
        <w:rPr>
          <w:rFonts w:ascii="Times-Roman" w:hAnsi="Times-Roman"/>
          <w:sz w:val="28"/>
          <w:szCs w:val="28"/>
        </w:rPr>
        <w:t>.</w:t>
      </w:r>
    </w:p>
    <w:p w:rsidR="00F05C78" w:rsidRDefault="00F05C78" w:rsidP="009477A3">
      <w:pPr>
        <w:spacing w:after="0"/>
        <w:ind w:firstLine="708"/>
        <w:jc w:val="both"/>
        <w:rPr>
          <w:rFonts w:ascii="Times-Roman" w:hAnsi="Times-Roman"/>
          <w:sz w:val="28"/>
          <w:szCs w:val="28"/>
        </w:rPr>
      </w:pPr>
    </w:p>
    <w:p w:rsidR="004053CF" w:rsidRPr="00511FAB" w:rsidRDefault="004053CF" w:rsidP="009477A3">
      <w:pPr>
        <w:spacing w:after="0"/>
        <w:ind w:firstLine="708"/>
        <w:jc w:val="both"/>
        <w:rPr>
          <w:rFonts w:ascii="Times-Roman" w:hAnsi="Times-Roman"/>
          <w:sz w:val="28"/>
          <w:szCs w:val="28"/>
        </w:rPr>
      </w:pPr>
      <w:bookmarkStart w:id="0" w:name="_GoBack"/>
      <w:bookmarkEnd w:id="0"/>
    </w:p>
    <w:p w:rsidR="006644C4" w:rsidRPr="009477A3" w:rsidRDefault="00F05C78" w:rsidP="009477A3">
      <w:pPr>
        <w:spacing w:after="0"/>
        <w:jc w:val="both"/>
        <w:rPr>
          <w:rFonts w:ascii="Times-Roman" w:hAnsi="Times-Roman"/>
          <w:sz w:val="28"/>
          <w:szCs w:val="28"/>
        </w:rPr>
      </w:pPr>
      <w:r w:rsidRPr="00511FAB">
        <w:rPr>
          <w:rFonts w:ascii="Times New Roman" w:hAnsi="Times New Roman" w:cs="Times New Roman"/>
          <w:sz w:val="28"/>
          <w:szCs w:val="28"/>
        </w:rPr>
        <w:t>Глава</w:t>
      </w:r>
      <w:r w:rsidRPr="00511FAB">
        <w:rPr>
          <w:rFonts w:ascii="Times-Roman" w:hAnsi="Times-Roman"/>
          <w:sz w:val="28"/>
          <w:szCs w:val="28"/>
        </w:rPr>
        <w:t xml:space="preserve"> </w:t>
      </w:r>
      <w:r w:rsidR="00337B06" w:rsidRPr="00511FAB">
        <w:rPr>
          <w:rFonts w:ascii="Times-Roman" w:hAnsi="Times-Roman"/>
          <w:sz w:val="28"/>
          <w:szCs w:val="28"/>
        </w:rPr>
        <w:t xml:space="preserve">Омсукчанского </w:t>
      </w:r>
      <w:r w:rsidR="00217C64">
        <w:rPr>
          <w:rFonts w:ascii="Times-Roman" w:hAnsi="Times-Roman"/>
          <w:sz w:val="28"/>
          <w:szCs w:val="28"/>
        </w:rPr>
        <w:t xml:space="preserve">городского округа </w:t>
      </w:r>
      <w:r w:rsidR="00217C64">
        <w:rPr>
          <w:rFonts w:ascii="Times-Roman" w:hAnsi="Times-Roman"/>
          <w:sz w:val="28"/>
          <w:szCs w:val="28"/>
        </w:rPr>
        <w:tab/>
      </w:r>
      <w:r w:rsidR="00992A74" w:rsidRPr="00511FAB">
        <w:rPr>
          <w:rFonts w:ascii="Times-Roman" w:hAnsi="Times-Roman"/>
          <w:sz w:val="28"/>
          <w:szCs w:val="28"/>
        </w:rPr>
        <w:tab/>
      </w:r>
      <w:r w:rsidR="00992A74" w:rsidRPr="00511FAB">
        <w:rPr>
          <w:rFonts w:ascii="Times-Roman" w:hAnsi="Times-Roman"/>
          <w:sz w:val="28"/>
          <w:szCs w:val="28"/>
        </w:rPr>
        <w:tab/>
      </w:r>
      <w:r w:rsidR="00992A74" w:rsidRPr="00511FAB">
        <w:rPr>
          <w:rFonts w:ascii="Times-Roman" w:hAnsi="Times-Roman"/>
          <w:sz w:val="28"/>
          <w:szCs w:val="28"/>
        </w:rPr>
        <w:tab/>
      </w:r>
      <w:r w:rsidR="004053CF">
        <w:rPr>
          <w:rFonts w:ascii="Times-Roman" w:hAnsi="Times-Roman"/>
          <w:sz w:val="28"/>
          <w:szCs w:val="28"/>
        </w:rPr>
        <w:t xml:space="preserve">        </w:t>
      </w:r>
      <w:r w:rsidR="00341487">
        <w:rPr>
          <w:rFonts w:ascii="Times-Roman" w:hAnsi="Times-Roman"/>
          <w:sz w:val="28"/>
          <w:szCs w:val="28"/>
        </w:rPr>
        <w:t>С.Н. Макаров</w:t>
      </w:r>
    </w:p>
    <w:sectPr w:rsidR="006644C4" w:rsidRPr="009477A3" w:rsidSect="009477A3">
      <w:pgSz w:w="11906" w:h="16838"/>
      <w:pgMar w:top="107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93"/>
    <w:rsid w:val="00005615"/>
    <w:rsid w:val="00013FC3"/>
    <w:rsid w:val="000167EE"/>
    <w:rsid w:val="00044518"/>
    <w:rsid w:val="0006081D"/>
    <w:rsid w:val="00076093"/>
    <w:rsid w:val="000B5396"/>
    <w:rsid w:val="000B633A"/>
    <w:rsid w:val="00146C93"/>
    <w:rsid w:val="00172828"/>
    <w:rsid w:val="001A6DA1"/>
    <w:rsid w:val="001D5212"/>
    <w:rsid w:val="001E1572"/>
    <w:rsid w:val="00205120"/>
    <w:rsid w:val="00217C64"/>
    <w:rsid w:val="0022395B"/>
    <w:rsid w:val="00284A90"/>
    <w:rsid w:val="0029548A"/>
    <w:rsid w:val="002B7867"/>
    <w:rsid w:val="002D2B9D"/>
    <w:rsid w:val="00325B20"/>
    <w:rsid w:val="00337B06"/>
    <w:rsid w:val="00340A87"/>
    <w:rsid w:val="0034130B"/>
    <w:rsid w:val="00341487"/>
    <w:rsid w:val="0034406B"/>
    <w:rsid w:val="00392CB2"/>
    <w:rsid w:val="003A3A0C"/>
    <w:rsid w:val="004053CF"/>
    <w:rsid w:val="00436EF6"/>
    <w:rsid w:val="00442518"/>
    <w:rsid w:val="00470942"/>
    <w:rsid w:val="004A6A89"/>
    <w:rsid w:val="004A7BBB"/>
    <w:rsid w:val="004C20B4"/>
    <w:rsid w:val="004C359B"/>
    <w:rsid w:val="004C76ED"/>
    <w:rsid w:val="004E034F"/>
    <w:rsid w:val="004E3395"/>
    <w:rsid w:val="00503727"/>
    <w:rsid w:val="00503D3D"/>
    <w:rsid w:val="00511FAB"/>
    <w:rsid w:val="00527D45"/>
    <w:rsid w:val="0055493E"/>
    <w:rsid w:val="00555172"/>
    <w:rsid w:val="0059007D"/>
    <w:rsid w:val="005B6BAE"/>
    <w:rsid w:val="005C3F66"/>
    <w:rsid w:val="005C55F0"/>
    <w:rsid w:val="005E020E"/>
    <w:rsid w:val="006034EC"/>
    <w:rsid w:val="00612149"/>
    <w:rsid w:val="006327B0"/>
    <w:rsid w:val="00642DE6"/>
    <w:rsid w:val="006644C4"/>
    <w:rsid w:val="00691BF9"/>
    <w:rsid w:val="006A5728"/>
    <w:rsid w:val="006B7F90"/>
    <w:rsid w:val="006E5173"/>
    <w:rsid w:val="006F064D"/>
    <w:rsid w:val="006F0FF1"/>
    <w:rsid w:val="00717838"/>
    <w:rsid w:val="00723B25"/>
    <w:rsid w:val="00726C94"/>
    <w:rsid w:val="0076123E"/>
    <w:rsid w:val="0077550A"/>
    <w:rsid w:val="0077755E"/>
    <w:rsid w:val="007D3557"/>
    <w:rsid w:val="00821EEE"/>
    <w:rsid w:val="00844A96"/>
    <w:rsid w:val="008A194D"/>
    <w:rsid w:val="008B0A89"/>
    <w:rsid w:val="008B7BCB"/>
    <w:rsid w:val="009108E1"/>
    <w:rsid w:val="009477A3"/>
    <w:rsid w:val="00961805"/>
    <w:rsid w:val="00982A12"/>
    <w:rsid w:val="00992A74"/>
    <w:rsid w:val="009A124B"/>
    <w:rsid w:val="009A28F9"/>
    <w:rsid w:val="009A4F0F"/>
    <w:rsid w:val="009A51A8"/>
    <w:rsid w:val="009D1610"/>
    <w:rsid w:val="00A15352"/>
    <w:rsid w:val="00A54B20"/>
    <w:rsid w:val="00A66202"/>
    <w:rsid w:val="00A92602"/>
    <w:rsid w:val="00AC69A5"/>
    <w:rsid w:val="00AD7467"/>
    <w:rsid w:val="00AE7697"/>
    <w:rsid w:val="00B32075"/>
    <w:rsid w:val="00B65A38"/>
    <w:rsid w:val="00B671F9"/>
    <w:rsid w:val="00BD40AC"/>
    <w:rsid w:val="00BF1108"/>
    <w:rsid w:val="00BF1760"/>
    <w:rsid w:val="00C40976"/>
    <w:rsid w:val="00C858AF"/>
    <w:rsid w:val="00CA0A2F"/>
    <w:rsid w:val="00CB55DE"/>
    <w:rsid w:val="00CD3CC4"/>
    <w:rsid w:val="00CE0E92"/>
    <w:rsid w:val="00D34A6D"/>
    <w:rsid w:val="00D42435"/>
    <w:rsid w:val="00D45626"/>
    <w:rsid w:val="00D57191"/>
    <w:rsid w:val="00D71801"/>
    <w:rsid w:val="00DA2429"/>
    <w:rsid w:val="00DB17E8"/>
    <w:rsid w:val="00E10758"/>
    <w:rsid w:val="00E22947"/>
    <w:rsid w:val="00E514A7"/>
    <w:rsid w:val="00E85404"/>
    <w:rsid w:val="00E90C6A"/>
    <w:rsid w:val="00EA56CA"/>
    <w:rsid w:val="00EA6B64"/>
    <w:rsid w:val="00ED6C50"/>
    <w:rsid w:val="00EF4204"/>
    <w:rsid w:val="00F05C78"/>
    <w:rsid w:val="00F134EE"/>
    <w:rsid w:val="00F76746"/>
    <w:rsid w:val="00FA1716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1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1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Юлия Тыщенко</cp:lastModifiedBy>
  <cp:revision>17</cp:revision>
  <cp:lastPrinted>2022-04-25T01:18:00Z</cp:lastPrinted>
  <dcterms:created xsi:type="dcterms:W3CDTF">2022-04-08T03:36:00Z</dcterms:created>
  <dcterms:modified xsi:type="dcterms:W3CDTF">2022-04-25T03:23:00Z</dcterms:modified>
</cp:coreProperties>
</file>