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9D" w:rsidRDefault="0069379D">
      <w:pPr>
        <w:pStyle w:val="ConsPlusTitlePage"/>
      </w:pPr>
      <w:r>
        <w:t xml:space="preserve">Документ предоставлен </w:t>
      </w:r>
      <w:hyperlink r:id="rId5">
        <w:r>
          <w:rPr>
            <w:color w:val="0000FF"/>
          </w:rPr>
          <w:t>КонсультантПлюс</w:t>
        </w:r>
      </w:hyperlink>
      <w:r>
        <w:br/>
      </w:r>
    </w:p>
    <w:p w:rsidR="0069379D" w:rsidRDefault="0069379D">
      <w:pPr>
        <w:pStyle w:val="ConsPlusNormal"/>
        <w:outlineLvl w:val="0"/>
      </w:pPr>
    </w:p>
    <w:p w:rsidR="0069379D" w:rsidRDefault="0069379D">
      <w:pPr>
        <w:pStyle w:val="ConsPlusTitle"/>
        <w:jc w:val="center"/>
        <w:outlineLvl w:val="0"/>
      </w:pPr>
      <w:r>
        <w:t>СОБРАНИЕ ПРЕДСТАВИТЕЛЕЙ ОМСУКЧАНСКОГО ГОРОДСКОГО ОКРУГА</w:t>
      </w:r>
    </w:p>
    <w:p w:rsidR="0069379D" w:rsidRDefault="0069379D">
      <w:pPr>
        <w:pStyle w:val="ConsPlusTitle"/>
        <w:ind w:firstLine="540"/>
        <w:jc w:val="both"/>
      </w:pPr>
    </w:p>
    <w:p w:rsidR="0069379D" w:rsidRDefault="0069379D">
      <w:pPr>
        <w:pStyle w:val="ConsPlusTitle"/>
        <w:jc w:val="center"/>
      </w:pPr>
      <w:r>
        <w:t>РЕШЕНИЕ</w:t>
      </w:r>
    </w:p>
    <w:p w:rsidR="0069379D" w:rsidRDefault="0069379D">
      <w:pPr>
        <w:pStyle w:val="ConsPlusTitle"/>
        <w:jc w:val="center"/>
      </w:pPr>
      <w:r>
        <w:t>от 28 сентября 2021 г. N 34</w:t>
      </w:r>
    </w:p>
    <w:p w:rsidR="0069379D" w:rsidRDefault="0069379D">
      <w:pPr>
        <w:pStyle w:val="ConsPlusTitle"/>
        <w:ind w:firstLine="540"/>
        <w:jc w:val="both"/>
      </w:pPr>
    </w:p>
    <w:p w:rsidR="0069379D" w:rsidRDefault="0069379D">
      <w:pPr>
        <w:pStyle w:val="ConsPlusTitle"/>
        <w:jc w:val="center"/>
      </w:pPr>
      <w:r>
        <w:t>ОБ УТВЕРЖДЕНИИ ПОЛОЖЕНИЯ О МУНИЦИПАЛЬНОМ ЗЕМЕЛЬНОМ КОНТРОЛЕ</w:t>
      </w:r>
    </w:p>
    <w:p w:rsidR="0069379D" w:rsidRDefault="0069379D">
      <w:pPr>
        <w:pStyle w:val="ConsPlusTitle"/>
        <w:jc w:val="center"/>
      </w:pPr>
      <w:r>
        <w:t>НА ТЕРРИТОРИИ МУНИЦИПАЛЬНОГО ОБРАЗОВАНИЯ "ОМСУКЧАНСКИЙ</w:t>
      </w:r>
    </w:p>
    <w:p w:rsidR="0069379D" w:rsidRDefault="0069379D">
      <w:pPr>
        <w:pStyle w:val="ConsPlusTitle"/>
        <w:jc w:val="center"/>
      </w:pPr>
      <w:r>
        <w:t>ГОРОДСКОЙ ОКРУГ", ПЕРЕЧНЯ ИНДИКАТОРОВ РИСКА НАРУШЕНИЯ</w:t>
      </w:r>
    </w:p>
    <w:p w:rsidR="0069379D" w:rsidRDefault="0069379D">
      <w:pPr>
        <w:pStyle w:val="ConsPlusTitle"/>
        <w:jc w:val="center"/>
      </w:pPr>
      <w:r>
        <w:t>ОБЯЗАТЕЛЬНЫХ ТРЕБОВАНИЙ И ПОКАЗАТЕЛЕЙ ВИДОВ В</w:t>
      </w:r>
      <w:bookmarkStart w:id="0" w:name="_GoBack"/>
      <w:bookmarkEnd w:id="0"/>
      <w:r>
        <w:t xml:space="preserve"> СФЕРЕ</w:t>
      </w:r>
    </w:p>
    <w:p w:rsidR="0069379D" w:rsidRDefault="0069379D">
      <w:pPr>
        <w:pStyle w:val="ConsPlusTitle"/>
        <w:jc w:val="center"/>
      </w:pPr>
      <w:r>
        <w:t>МУНИЦИПАЛЬНОГО ЗЕМЕЛЬНОГО КОНТРОЛЯ</w:t>
      </w:r>
    </w:p>
    <w:p w:rsidR="0069379D" w:rsidRDefault="00693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79D" w:rsidRDefault="00693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79D" w:rsidRDefault="00693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79D" w:rsidRDefault="0069379D">
            <w:pPr>
              <w:pStyle w:val="ConsPlusNormal"/>
              <w:jc w:val="center"/>
            </w:pPr>
            <w:r>
              <w:rPr>
                <w:color w:val="392C69"/>
              </w:rPr>
              <w:t>Список изменяющих документов</w:t>
            </w:r>
          </w:p>
          <w:p w:rsidR="0069379D" w:rsidRDefault="0069379D">
            <w:pPr>
              <w:pStyle w:val="ConsPlusNormal"/>
              <w:jc w:val="center"/>
            </w:pPr>
            <w:proofErr w:type="gramStart"/>
            <w:r>
              <w:rPr>
                <w:color w:val="392C69"/>
              </w:rPr>
              <w:t>(в ред. Решений Собрания представителей Омсукчанского городского округа</w:t>
            </w:r>
            <w:proofErr w:type="gramEnd"/>
          </w:p>
          <w:p w:rsidR="0069379D" w:rsidRDefault="0069379D">
            <w:pPr>
              <w:pStyle w:val="ConsPlusNormal"/>
              <w:jc w:val="center"/>
            </w:pPr>
            <w:r>
              <w:rPr>
                <w:color w:val="392C69"/>
              </w:rPr>
              <w:t xml:space="preserve">от 15.12.2021 </w:t>
            </w:r>
            <w:hyperlink r:id="rId6">
              <w:r>
                <w:rPr>
                  <w:color w:val="0000FF"/>
                </w:rPr>
                <w:t>N 50</w:t>
              </w:r>
            </w:hyperlink>
            <w:r>
              <w:rPr>
                <w:color w:val="392C69"/>
              </w:rPr>
              <w:t xml:space="preserve">, от 31.01.2022 </w:t>
            </w:r>
            <w:hyperlink r:id="rId7">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379D" w:rsidRDefault="0069379D">
            <w:pPr>
              <w:pStyle w:val="ConsPlusNormal"/>
            </w:pPr>
          </w:p>
        </w:tc>
      </w:tr>
    </w:tbl>
    <w:p w:rsidR="0069379D" w:rsidRDefault="0069379D">
      <w:pPr>
        <w:pStyle w:val="ConsPlusNormal"/>
        <w:ind w:firstLine="540"/>
        <w:jc w:val="both"/>
      </w:pPr>
    </w:p>
    <w:p w:rsidR="0069379D" w:rsidRDefault="0069379D">
      <w:pPr>
        <w:pStyle w:val="ConsPlusNormal"/>
        <w:ind w:firstLine="540"/>
        <w:jc w:val="both"/>
      </w:pPr>
      <w:proofErr w:type="gramStart"/>
      <w:r>
        <w:t xml:space="preserve">Руководствуясь </w:t>
      </w:r>
      <w:hyperlink r:id="rId8">
        <w:r>
          <w:rPr>
            <w:color w:val="0000FF"/>
          </w:rPr>
          <w:t>статьей 72</w:t>
        </w:r>
      </w:hyperlink>
      <w:r>
        <w:t xml:space="preserve"> Земельного кодекса Российской Федерации,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Уставом</w:t>
        </w:r>
      </w:hyperlink>
      <w:r>
        <w:t xml:space="preserve"> муниципального образования "Омсукчанский городской округ", принятым решением Собрания представителей Омсукчанского городского округа от 14.12.2020 N 21, Собрание представителей</w:t>
      </w:r>
      <w:proofErr w:type="gramEnd"/>
      <w:r>
        <w:t xml:space="preserve"> Омсукчанского городского округа решило:</w:t>
      </w:r>
    </w:p>
    <w:p w:rsidR="0069379D" w:rsidRDefault="0069379D">
      <w:pPr>
        <w:pStyle w:val="ConsPlusNormal"/>
        <w:ind w:firstLine="540"/>
        <w:jc w:val="both"/>
      </w:pPr>
    </w:p>
    <w:p w:rsidR="0069379D" w:rsidRDefault="0069379D">
      <w:pPr>
        <w:pStyle w:val="ConsPlusNormal"/>
        <w:ind w:firstLine="540"/>
        <w:jc w:val="both"/>
      </w:pPr>
      <w:r>
        <w:t>1. Утвердить:</w:t>
      </w:r>
    </w:p>
    <w:p w:rsidR="0069379D" w:rsidRDefault="0069379D">
      <w:pPr>
        <w:pStyle w:val="ConsPlusNormal"/>
        <w:spacing w:before="200"/>
        <w:ind w:firstLine="540"/>
        <w:jc w:val="both"/>
      </w:pPr>
      <w:bookmarkStart w:id="1" w:name="P18"/>
      <w:bookmarkEnd w:id="1"/>
      <w:r>
        <w:t xml:space="preserve">1.1. </w:t>
      </w:r>
      <w:hyperlink w:anchor="P46">
        <w:r>
          <w:rPr>
            <w:color w:val="0000FF"/>
          </w:rPr>
          <w:t>Положение</w:t>
        </w:r>
      </w:hyperlink>
      <w:r>
        <w:t xml:space="preserve"> о муниципальном земельном контроле на территории муниципального образования "Омсукчанский городской округ", согласно приложению N 1 к настоящему решению;</w:t>
      </w:r>
    </w:p>
    <w:p w:rsidR="0069379D" w:rsidRDefault="0069379D">
      <w:pPr>
        <w:pStyle w:val="ConsPlusNormal"/>
        <w:spacing w:before="200"/>
        <w:ind w:firstLine="540"/>
        <w:jc w:val="both"/>
      </w:pPr>
      <w:bookmarkStart w:id="2" w:name="P19"/>
      <w:bookmarkEnd w:id="2"/>
      <w:r>
        <w:t xml:space="preserve">1.2. </w:t>
      </w:r>
      <w:hyperlink w:anchor="P250">
        <w:r>
          <w:rPr>
            <w:color w:val="0000FF"/>
          </w:rPr>
          <w:t>Перечень</w:t>
        </w:r>
      </w:hyperlink>
      <w:r>
        <w:t xml:space="preserve"> индикаторов риска нарушения обязательных требований в сфере муниципального земельного контроля, согласно приложению N 2 к настоящему решению;</w:t>
      </w:r>
    </w:p>
    <w:p w:rsidR="0069379D" w:rsidRDefault="0069379D">
      <w:pPr>
        <w:pStyle w:val="ConsPlusNormal"/>
        <w:spacing w:before="200"/>
        <w:ind w:firstLine="540"/>
        <w:jc w:val="both"/>
      </w:pPr>
      <w:bookmarkStart w:id="3" w:name="P20"/>
      <w:bookmarkEnd w:id="3"/>
      <w:r>
        <w:t xml:space="preserve">1.3. </w:t>
      </w:r>
      <w:hyperlink w:anchor="P268">
        <w:r>
          <w:rPr>
            <w:color w:val="0000FF"/>
          </w:rPr>
          <w:t>Ключевые показатели</w:t>
        </w:r>
      </w:hyperlink>
      <w:r>
        <w:t xml:space="preserve"> в сфере муниципального земельного контроля в муниципальном образовании "Омсукчанский городской округ" и их целевые значения, согласно приложению N 3 к настоящему решению;</w:t>
      </w:r>
    </w:p>
    <w:p w:rsidR="0069379D" w:rsidRDefault="0069379D">
      <w:pPr>
        <w:pStyle w:val="ConsPlusNormal"/>
        <w:spacing w:before="200"/>
        <w:ind w:firstLine="540"/>
        <w:jc w:val="both"/>
      </w:pPr>
      <w:bookmarkStart w:id="4" w:name="P21"/>
      <w:bookmarkEnd w:id="4"/>
      <w:r>
        <w:t xml:space="preserve">1.4. </w:t>
      </w:r>
      <w:hyperlink w:anchor="P298">
        <w:r>
          <w:rPr>
            <w:color w:val="0000FF"/>
          </w:rPr>
          <w:t>Индикативные показатели</w:t>
        </w:r>
      </w:hyperlink>
      <w:r>
        <w:t xml:space="preserve"> в сфере муниципального земельного контроля в муниципальном образовании "Омсукчанский городской округ", согласно приложению N 4 к настоящему решению.</w:t>
      </w:r>
    </w:p>
    <w:p w:rsidR="0069379D" w:rsidRDefault="0069379D">
      <w:pPr>
        <w:pStyle w:val="ConsPlusNormal"/>
        <w:ind w:firstLine="540"/>
        <w:jc w:val="both"/>
      </w:pPr>
    </w:p>
    <w:p w:rsidR="0069379D" w:rsidRDefault="0069379D">
      <w:pPr>
        <w:pStyle w:val="ConsPlusNormal"/>
        <w:ind w:firstLine="540"/>
        <w:jc w:val="both"/>
      </w:pPr>
      <w:r>
        <w:t>2. Настоящее решение вступает в силу:</w:t>
      </w:r>
    </w:p>
    <w:p w:rsidR="0069379D" w:rsidRDefault="0069379D">
      <w:pPr>
        <w:pStyle w:val="ConsPlusNormal"/>
        <w:spacing w:before="200"/>
        <w:ind w:firstLine="540"/>
        <w:jc w:val="both"/>
      </w:pPr>
      <w:r>
        <w:t xml:space="preserve">2.1. В отношении </w:t>
      </w:r>
      <w:hyperlink w:anchor="P18">
        <w:r>
          <w:rPr>
            <w:color w:val="0000FF"/>
          </w:rPr>
          <w:t>пунктов 1.1</w:t>
        </w:r>
      </w:hyperlink>
      <w:r>
        <w:t xml:space="preserve">, </w:t>
      </w:r>
      <w:hyperlink w:anchor="P19">
        <w:r>
          <w:rPr>
            <w:color w:val="0000FF"/>
          </w:rPr>
          <w:t>1.2</w:t>
        </w:r>
      </w:hyperlink>
      <w:r>
        <w:t xml:space="preserve"> настоящего решения с 01.01.2022;</w:t>
      </w:r>
    </w:p>
    <w:p w:rsidR="0069379D" w:rsidRDefault="0069379D">
      <w:pPr>
        <w:pStyle w:val="ConsPlusNormal"/>
        <w:spacing w:before="200"/>
        <w:ind w:firstLine="540"/>
        <w:jc w:val="both"/>
      </w:pPr>
      <w:r>
        <w:t xml:space="preserve">2.2. В отношении </w:t>
      </w:r>
      <w:hyperlink w:anchor="P20">
        <w:r>
          <w:rPr>
            <w:color w:val="0000FF"/>
          </w:rPr>
          <w:t>пунктов 1.3</w:t>
        </w:r>
      </w:hyperlink>
      <w:r>
        <w:t xml:space="preserve">, </w:t>
      </w:r>
      <w:hyperlink w:anchor="P21">
        <w:r>
          <w:rPr>
            <w:color w:val="0000FF"/>
          </w:rPr>
          <w:t>1.4</w:t>
        </w:r>
      </w:hyperlink>
      <w:r>
        <w:t xml:space="preserve"> настоящего решения с 01.03.2022.</w:t>
      </w:r>
    </w:p>
    <w:p w:rsidR="0069379D" w:rsidRDefault="0069379D">
      <w:pPr>
        <w:pStyle w:val="ConsPlusNormal"/>
        <w:ind w:firstLine="540"/>
        <w:jc w:val="both"/>
      </w:pPr>
    </w:p>
    <w:p w:rsidR="0069379D" w:rsidRDefault="0069379D">
      <w:pPr>
        <w:pStyle w:val="ConsPlusNormal"/>
        <w:ind w:firstLine="540"/>
        <w:jc w:val="both"/>
      </w:pPr>
      <w:r>
        <w:t>3. Настоящее решение подлежит официальному опубликованию в газете "Омсукчанские вести" и размещению на сайте муниципального образования "Омсукчанский городской округ" (www.omsukchan-adm.ru) в сети интернет.</w:t>
      </w:r>
    </w:p>
    <w:p w:rsidR="0069379D" w:rsidRDefault="0069379D">
      <w:pPr>
        <w:pStyle w:val="ConsPlusNormal"/>
        <w:ind w:firstLine="540"/>
        <w:jc w:val="both"/>
      </w:pPr>
    </w:p>
    <w:p w:rsidR="0069379D" w:rsidRDefault="0069379D">
      <w:pPr>
        <w:pStyle w:val="ConsPlusNormal"/>
        <w:jc w:val="right"/>
      </w:pPr>
      <w:r>
        <w:t>Глава</w:t>
      </w:r>
    </w:p>
    <w:p w:rsidR="0069379D" w:rsidRDefault="0069379D">
      <w:pPr>
        <w:pStyle w:val="ConsPlusNormal"/>
        <w:jc w:val="right"/>
      </w:pPr>
      <w:r>
        <w:t>Омсукчанского городского округа</w:t>
      </w:r>
    </w:p>
    <w:p w:rsidR="0069379D" w:rsidRDefault="0069379D">
      <w:pPr>
        <w:pStyle w:val="ConsPlusNormal"/>
        <w:jc w:val="right"/>
      </w:pPr>
      <w:r>
        <w:t>С.Н.МАКАРОВ</w:t>
      </w:r>
    </w:p>
    <w:p w:rsidR="0069379D" w:rsidRDefault="0069379D">
      <w:pPr>
        <w:pStyle w:val="ConsPlusNormal"/>
        <w:ind w:firstLine="540"/>
        <w:jc w:val="both"/>
      </w:pPr>
    </w:p>
    <w:p w:rsidR="0069379D" w:rsidRDefault="0069379D">
      <w:pPr>
        <w:pStyle w:val="ConsPlusNormal"/>
        <w:jc w:val="right"/>
      </w:pPr>
      <w:r>
        <w:t>Председатель</w:t>
      </w:r>
    </w:p>
    <w:p w:rsidR="0069379D" w:rsidRDefault="0069379D">
      <w:pPr>
        <w:pStyle w:val="ConsPlusNormal"/>
        <w:jc w:val="right"/>
      </w:pPr>
      <w:r>
        <w:t>Собрания представителей</w:t>
      </w:r>
    </w:p>
    <w:p w:rsidR="0069379D" w:rsidRDefault="0069379D">
      <w:pPr>
        <w:pStyle w:val="ConsPlusNormal"/>
        <w:jc w:val="right"/>
      </w:pPr>
      <w:r>
        <w:t>О.Ю.ЕГОРКИН</w:t>
      </w: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jc w:val="right"/>
        <w:outlineLvl w:val="0"/>
      </w:pPr>
      <w:r>
        <w:t>Приложение N 1</w:t>
      </w:r>
    </w:p>
    <w:p w:rsidR="0069379D" w:rsidRDefault="0069379D">
      <w:pPr>
        <w:pStyle w:val="ConsPlusNormal"/>
        <w:jc w:val="right"/>
      </w:pPr>
      <w:r>
        <w:t>к решению</w:t>
      </w:r>
    </w:p>
    <w:p w:rsidR="0069379D" w:rsidRDefault="0069379D">
      <w:pPr>
        <w:pStyle w:val="ConsPlusNormal"/>
        <w:jc w:val="right"/>
      </w:pPr>
      <w:r>
        <w:t>СПОГО</w:t>
      </w:r>
    </w:p>
    <w:p w:rsidR="0069379D" w:rsidRDefault="0069379D">
      <w:pPr>
        <w:pStyle w:val="ConsPlusNormal"/>
        <w:jc w:val="right"/>
      </w:pPr>
      <w:r>
        <w:t>от 28.09.2021 N 34</w:t>
      </w:r>
    </w:p>
    <w:p w:rsidR="0069379D" w:rsidRDefault="0069379D">
      <w:pPr>
        <w:pStyle w:val="ConsPlusNormal"/>
        <w:ind w:firstLine="540"/>
        <w:jc w:val="both"/>
      </w:pPr>
    </w:p>
    <w:p w:rsidR="0069379D" w:rsidRDefault="0069379D">
      <w:pPr>
        <w:pStyle w:val="ConsPlusTitle"/>
        <w:jc w:val="center"/>
      </w:pPr>
      <w:bookmarkStart w:id="5" w:name="P46"/>
      <w:bookmarkEnd w:id="5"/>
      <w:r>
        <w:t>ПОЛОЖЕНИЕ</w:t>
      </w:r>
    </w:p>
    <w:p w:rsidR="0069379D" w:rsidRDefault="0069379D">
      <w:pPr>
        <w:pStyle w:val="ConsPlusTitle"/>
        <w:jc w:val="center"/>
      </w:pPr>
      <w:r>
        <w:t>О МУНИЦИПАЛЬНОМ ЗЕМЕЛЬНОМ КОНТРОЛЕ НА ТЕРРИТОРИИ</w:t>
      </w:r>
    </w:p>
    <w:p w:rsidR="0069379D" w:rsidRDefault="0069379D">
      <w:pPr>
        <w:pStyle w:val="ConsPlusTitle"/>
        <w:jc w:val="center"/>
      </w:pPr>
      <w:r>
        <w:t>МУНИЦИПАЛЬНОГО ОБРАЗОВАНИЯ "ОМСУКЧАНСКИЙ ГОРОДСКОЙ ОКРУГ"</w:t>
      </w:r>
    </w:p>
    <w:p w:rsidR="0069379D" w:rsidRDefault="00693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79D" w:rsidRDefault="00693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79D" w:rsidRDefault="00693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79D" w:rsidRDefault="0069379D">
            <w:pPr>
              <w:pStyle w:val="ConsPlusNormal"/>
              <w:jc w:val="center"/>
            </w:pPr>
            <w:r>
              <w:rPr>
                <w:color w:val="392C69"/>
              </w:rPr>
              <w:t>Список изменяющих документов</w:t>
            </w:r>
          </w:p>
          <w:p w:rsidR="0069379D" w:rsidRDefault="0069379D">
            <w:pPr>
              <w:pStyle w:val="ConsPlusNormal"/>
              <w:jc w:val="center"/>
            </w:pPr>
            <w:proofErr w:type="gramStart"/>
            <w:r>
              <w:rPr>
                <w:color w:val="392C69"/>
              </w:rPr>
              <w:t xml:space="preserve">(в ред. </w:t>
            </w:r>
            <w:hyperlink r:id="rId12">
              <w:r>
                <w:rPr>
                  <w:color w:val="0000FF"/>
                </w:rPr>
                <w:t>Решения</w:t>
              </w:r>
            </w:hyperlink>
            <w:r>
              <w:rPr>
                <w:color w:val="392C69"/>
              </w:rPr>
              <w:t xml:space="preserve"> Собрания представителей Омсукчанского городского округа</w:t>
            </w:r>
            <w:proofErr w:type="gramEnd"/>
          </w:p>
          <w:p w:rsidR="0069379D" w:rsidRDefault="0069379D">
            <w:pPr>
              <w:pStyle w:val="ConsPlusNormal"/>
              <w:jc w:val="center"/>
            </w:pPr>
            <w:r>
              <w:rPr>
                <w:color w:val="392C69"/>
              </w:rPr>
              <w:t>от 15.12.2021 N 50)</w:t>
            </w:r>
          </w:p>
        </w:tc>
        <w:tc>
          <w:tcPr>
            <w:tcW w:w="113" w:type="dxa"/>
            <w:tcBorders>
              <w:top w:val="nil"/>
              <w:left w:val="nil"/>
              <w:bottom w:val="nil"/>
              <w:right w:val="nil"/>
            </w:tcBorders>
            <w:shd w:val="clear" w:color="auto" w:fill="F4F3F8"/>
            <w:tcMar>
              <w:top w:w="0" w:type="dxa"/>
              <w:left w:w="0" w:type="dxa"/>
              <w:bottom w:w="0" w:type="dxa"/>
              <w:right w:w="0" w:type="dxa"/>
            </w:tcMar>
          </w:tcPr>
          <w:p w:rsidR="0069379D" w:rsidRDefault="0069379D">
            <w:pPr>
              <w:pStyle w:val="ConsPlusNormal"/>
            </w:pPr>
          </w:p>
        </w:tc>
      </w:tr>
    </w:tbl>
    <w:p w:rsidR="0069379D" w:rsidRDefault="0069379D">
      <w:pPr>
        <w:pStyle w:val="ConsPlusNormal"/>
        <w:ind w:firstLine="540"/>
        <w:jc w:val="both"/>
      </w:pPr>
    </w:p>
    <w:p w:rsidR="0069379D" w:rsidRDefault="0069379D">
      <w:pPr>
        <w:pStyle w:val="ConsPlusTitle"/>
        <w:jc w:val="center"/>
        <w:outlineLvl w:val="1"/>
      </w:pPr>
      <w:r>
        <w:t>I. Общие положения</w:t>
      </w:r>
    </w:p>
    <w:p w:rsidR="0069379D" w:rsidRDefault="0069379D">
      <w:pPr>
        <w:pStyle w:val="ConsPlusNormal"/>
        <w:jc w:val="center"/>
      </w:pPr>
    </w:p>
    <w:p w:rsidR="0069379D" w:rsidRDefault="0069379D">
      <w:pPr>
        <w:pStyle w:val="ConsPlusNormal"/>
        <w:ind w:firstLine="540"/>
        <w:jc w:val="both"/>
      </w:pPr>
      <w:r>
        <w:t>1. Настоящее Положение определяет порядок организации и осуществления муниципального земельного контроля на территории муниципального образования "Омсукчанский городской округ".</w:t>
      </w:r>
    </w:p>
    <w:p w:rsidR="0069379D" w:rsidRDefault="0069379D">
      <w:pPr>
        <w:pStyle w:val="ConsPlusNormal"/>
        <w:spacing w:before="200"/>
        <w:ind w:firstLine="540"/>
        <w:jc w:val="both"/>
      </w:pPr>
      <w:r>
        <w:t xml:space="preserve">2. </w:t>
      </w:r>
      <w:proofErr w:type="gramStart"/>
      <w: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t xml:space="preserve"> положения, существовавшего до возникновения таких нарушений.</w:t>
      </w:r>
    </w:p>
    <w:p w:rsidR="0069379D" w:rsidRDefault="0069379D">
      <w:pPr>
        <w:pStyle w:val="ConsPlusNormal"/>
        <w:spacing w:before="200"/>
        <w:ind w:firstLine="540"/>
        <w:jc w:val="both"/>
      </w:pPr>
      <w:r>
        <w:t xml:space="preserve">3. Муниципальный контроль осуществляется в соответствии со </w:t>
      </w:r>
      <w:hyperlink r:id="rId13">
        <w:r>
          <w:rPr>
            <w:color w:val="0000FF"/>
          </w:rPr>
          <w:t>статьей 72</w:t>
        </w:r>
      </w:hyperlink>
      <w:r>
        <w:t xml:space="preserve"> Земельного кодекса Российской Федерации, Федеральным </w:t>
      </w:r>
      <w:hyperlink r:id="rId14">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муниципального образования "Омсукчанский городской округ".</w:t>
      </w:r>
    </w:p>
    <w:p w:rsidR="0069379D" w:rsidRDefault="0069379D">
      <w:pPr>
        <w:pStyle w:val="ConsPlusNormal"/>
        <w:spacing w:before="200"/>
        <w:ind w:firstLine="540"/>
        <w:jc w:val="both"/>
      </w:pPr>
      <w:r>
        <w:t>4. Предметом муниципального контроля является:</w:t>
      </w:r>
    </w:p>
    <w:p w:rsidR="0069379D" w:rsidRDefault="0069379D">
      <w:pPr>
        <w:pStyle w:val="ConsPlusNormal"/>
        <w:spacing w:before="200"/>
        <w:ind w:firstLine="540"/>
        <w:jc w:val="both"/>
      </w:pPr>
      <w: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69379D" w:rsidRDefault="0069379D">
      <w:pPr>
        <w:pStyle w:val="ConsPlusNormal"/>
        <w:spacing w:before="200"/>
        <w:ind w:firstLine="540"/>
        <w:jc w:val="both"/>
      </w:pPr>
      <w:r>
        <w:t>2) исполнение решений, принимаемых по результатам контрольных мероприятий.</w:t>
      </w:r>
    </w:p>
    <w:p w:rsidR="0069379D" w:rsidRDefault="0069379D">
      <w:pPr>
        <w:pStyle w:val="ConsPlusNormal"/>
        <w:spacing w:before="200"/>
        <w:ind w:firstLine="540"/>
        <w:jc w:val="both"/>
      </w:pPr>
      <w:r>
        <w:t>5. Муниципальный контроль осуществляют должностные лица Комитета по управлению муниципальным имуществом администрации Омсукчанского городского округа (далее - Комитет),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69379D" w:rsidRDefault="0069379D">
      <w:pPr>
        <w:pStyle w:val="ConsPlusNormal"/>
        <w:spacing w:before="200"/>
        <w:ind w:firstLine="540"/>
        <w:jc w:val="both"/>
      </w:pPr>
      <w:r>
        <w:t>6. Решение о проведении контрольных мероприятий, в том числе документарной проверки принимается руководителем Комитета.</w:t>
      </w:r>
    </w:p>
    <w:p w:rsidR="0069379D" w:rsidRDefault="0069379D">
      <w:pPr>
        <w:pStyle w:val="ConsPlusNormal"/>
        <w:spacing w:before="200"/>
        <w:ind w:firstLine="540"/>
        <w:jc w:val="both"/>
      </w:pPr>
      <w:r>
        <w:t xml:space="preserve">7. При осуществлении муниципального контроля должностные лица органа муниципального контроля обладают правами и обязанностями, установленными </w:t>
      </w:r>
      <w:hyperlink r:id="rId15">
        <w:r>
          <w:rPr>
            <w:color w:val="0000FF"/>
          </w:rPr>
          <w:t>статьей 29</w:t>
        </w:r>
      </w:hyperlink>
      <w:r>
        <w:t xml:space="preserve"> Федерального закона от 31.07.2020 N 248-ФЗ "О государственном контроле (надзоре) и муниципальном контроле".</w:t>
      </w:r>
    </w:p>
    <w:p w:rsidR="0069379D" w:rsidRDefault="0069379D">
      <w:pPr>
        <w:pStyle w:val="ConsPlusNormal"/>
        <w:spacing w:before="200"/>
        <w:ind w:firstLine="540"/>
        <w:jc w:val="both"/>
      </w:pPr>
      <w:r>
        <w:t>8. Объектами муниципального земельного контроля являются:</w:t>
      </w:r>
    </w:p>
    <w:p w:rsidR="0069379D" w:rsidRDefault="0069379D">
      <w:pPr>
        <w:pStyle w:val="ConsPlusNormal"/>
        <w:spacing w:before="200"/>
        <w:ind w:firstLine="540"/>
        <w:jc w:val="both"/>
      </w:pPr>
      <w:r>
        <w:t>- земли, земельные участки, части земельных участков, расположенные в границах муниципального образования "Омсукчанский городской округ".</w:t>
      </w:r>
    </w:p>
    <w:p w:rsidR="0069379D" w:rsidRDefault="0069379D">
      <w:pPr>
        <w:pStyle w:val="ConsPlusNormal"/>
        <w:spacing w:before="200"/>
        <w:ind w:firstLine="540"/>
        <w:jc w:val="both"/>
      </w:pPr>
      <w:r>
        <w:lastRenderedPageBreak/>
        <w:t>9. Должностные лица уполномоченного органа обеспечивают учет объектов контроля в рамках осуществления муниципального контроля.</w:t>
      </w:r>
    </w:p>
    <w:p w:rsidR="0069379D" w:rsidRDefault="0069379D">
      <w:pPr>
        <w:pStyle w:val="ConsPlusNormal"/>
        <w:spacing w:before="200"/>
        <w:ind w:firstLine="540"/>
        <w:jc w:val="both"/>
      </w:pPr>
      <w:r>
        <w:t>10. 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69379D" w:rsidRDefault="0069379D">
      <w:pPr>
        <w:pStyle w:val="ConsPlusNormal"/>
        <w:spacing w:before="20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9379D" w:rsidRDefault="0069379D">
      <w:pPr>
        <w:pStyle w:val="ConsPlusNormal"/>
        <w:ind w:firstLine="540"/>
        <w:jc w:val="both"/>
      </w:pPr>
    </w:p>
    <w:p w:rsidR="0069379D" w:rsidRDefault="0069379D">
      <w:pPr>
        <w:pStyle w:val="ConsPlusTitle"/>
        <w:jc w:val="center"/>
        <w:outlineLvl w:val="1"/>
      </w:pPr>
      <w:r>
        <w:t xml:space="preserve">II. Управление рисками причинения вреда (ущерба) </w:t>
      </w:r>
      <w:proofErr w:type="gramStart"/>
      <w:r>
        <w:t>охраняемым</w:t>
      </w:r>
      <w:proofErr w:type="gramEnd"/>
    </w:p>
    <w:p w:rsidR="0069379D" w:rsidRDefault="0069379D">
      <w:pPr>
        <w:pStyle w:val="ConsPlusTitle"/>
        <w:jc w:val="center"/>
      </w:pPr>
      <w:r>
        <w:t xml:space="preserve">законом ценностям при осуществлении </w:t>
      </w:r>
      <w:proofErr w:type="gramStart"/>
      <w:r>
        <w:t>муниципального</w:t>
      </w:r>
      <w:proofErr w:type="gramEnd"/>
    </w:p>
    <w:p w:rsidR="0069379D" w:rsidRDefault="0069379D">
      <w:pPr>
        <w:pStyle w:val="ConsPlusTitle"/>
        <w:jc w:val="center"/>
      </w:pPr>
      <w:r>
        <w:t>земельного контроля</w:t>
      </w:r>
    </w:p>
    <w:p w:rsidR="0069379D" w:rsidRDefault="0069379D">
      <w:pPr>
        <w:pStyle w:val="ConsPlusNormal"/>
        <w:jc w:val="center"/>
      </w:pPr>
    </w:p>
    <w:p w:rsidR="0069379D" w:rsidRDefault="0069379D">
      <w:pPr>
        <w:pStyle w:val="ConsPlusNormal"/>
        <w:ind w:firstLine="540"/>
        <w:jc w:val="both"/>
      </w:pPr>
      <w:r>
        <w:t>11. Муниципальный контроль осуществляется на основе управления рисками причинения вреда (ущерба).</w:t>
      </w:r>
    </w:p>
    <w:p w:rsidR="0069379D" w:rsidRDefault="0069379D">
      <w:pPr>
        <w:pStyle w:val="ConsPlusNormal"/>
        <w:spacing w:before="200"/>
        <w:ind w:firstLine="540"/>
        <w:jc w:val="both"/>
      </w:pPr>
      <w:r>
        <w:t>12.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69379D" w:rsidRDefault="0069379D">
      <w:pPr>
        <w:pStyle w:val="ConsPlusNormal"/>
        <w:spacing w:before="200"/>
        <w:ind w:firstLine="540"/>
        <w:jc w:val="both"/>
      </w:pPr>
      <w:r>
        <w:t>1) средний риск;</w:t>
      </w:r>
    </w:p>
    <w:p w:rsidR="0069379D" w:rsidRDefault="0069379D">
      <w:pPr>
        <w:pStyle w:val="ConsPlusNormal"/>
        <w:spacing w:before="200"/>
        <w:ind w:firstLine="540"/>
        <w:jc w:val="both"/>
      </w:pPr>
      <w:r>
        <w:t>2) умеренный риск;</w:t>
      </w:r>
    </w:p>
    <w:p w:rsidR="0069379D" w:rsidRDefault="0069379D">
      <w:pPr>
        <w:pStyle w:val="ConsPlusNormal"/>
        <w:spacing w:before="200"/>
        <w:ind w:firstLine="540"/>
        <w:jc w:val="both"/>
      </w:pPr>
      <w:r>
        <w:t>3) низкий риск.</w:t>
      </w:r>
    </w:p>
    <w:p w:rsidR="0069379D" w:rsidRDefault="0069379D">
      <w:pPr>
        <w:pStyle w:val="ConsPlusNormal"/>
        <w:spacing w:before="200"/>
        <w:ind w:firstLine="540"/>
        <w:jc w:val="both"/>
      </w:pPr>
      <w: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69379D" w:rsidRDefault="0069379D">
      <w:pPr>
        <w:pStyle w:val="ConsPlusNormal"/>
        <w:spacing w:before="200"/>
        <w:ind w:firstLine="540"/>
        <w:jc w:val="both"/>
      </w:pPr>
      <w:r>
        <w:t>14. К категории среднего риска относятся:</w:t>
      </w:r>
    </w:p>
    <w:p w:rsidR="0069379D" w:rsidRDefault="0069379D">
      <w:pPr>
        <w:pStyle w:val="ConsPlusNormal"/>
        <w:spacing w:before="200"/>
        <w:ind w:firstLine="540"/>
        <w:jc w:val="both"/>
      </w:pPr>
      <w:r>
        <w:t>а) земельные участки, примыкающие к землям водного фонда;</w:t>
      </w:r>
    </w:p>
    <w:p w:rsidR="0069379D" w:rsidRDefault="0069379D">
      <w:pPr>
        <w:pStyle w:val="ConsPlusNormal"/>
        <w:spacing w:before="200"/>
        <w:ind w:firstLine="540"/>
        <w:jc w:val="both"/>
      </w:pPr>
      <w:r>
        <w:t>К категории умеренного риска относятся:</w:t>
      </w:r>
    </w:p>
    <w:p w:rsidR="0069379D" w:rsidRDefault="0069379D">
      <w:pPr>
        <w:pStyle w:val="ConsPlusNormal"/>
        <w:spacing w:before="200"/>
        <w:ind w:firstLine="540"/>
        <w:jc w:val="both"/>
      </w:pPr>
      <w:r>
        <w:t>а) земельные участки, относящиеся к категории земель населенных пунктов и которые граничат с земельными участками, относящимися к категории земель лесного фонда.</w:t>
      </w:r>
    </w:p>
    <w:p w:rsidR="0069379D" w:rsidRDefault="0069379D">
      <w:pPr>
        <w:pStyle w:val="ConsPlusNormal"/>
        <w:spacing w:before="200"/>
        <w:ind w:firstLine="540"/>
        <w:jc w:val="both"/>
      </w:pPr>
      <w:r>
        <w:t>15. В случае если объект контроля не отнесен к определенной категории риска, он считается отнесенным к категории низкого риска.</w:t>
      </w:r>
    </w:p>
    <w:p w:rsidR="0069379D" w:rsidRDefault="0069379D">
      <w:pPr>
        <w:pStyle w:val="ConsPlusNormal"/>
        <w:spacing w:before="200"/>
        <w:ind w:firstLine="540"/>
        <w:jc w:val="both"/>
      </w:pPr>
      <w:r>
        <w:t>16. При отнесении объектов контроля к категориям риска используются в том числе:</w:t>
      </w:r>
    </w:p>
    <w:p w:rsidR="0069379D" w:rsidRDefault="0069379D">
      <w:pPr>
        <w:pStyle w:val="ConsPlusNormal"/>
        <w:spacing w:before="200"/>
        <w:ind w:firstLine="540"/>
        <w:jc w:val="both"/>
      </w:pPr>
      <w:r>
        <w:t>1) сведения из Единого государственного реестра недвижимости;</w:t>
      </w:r>
    </w:p>
    <w:p w:rsidR="0069379D" w:rsidRDefault="0069379D">
      <w:pPr>
        <w:pStyle w:val="ConsPlusNormal"/>
        <w:spacing w:before="200"/>
        <w:ind w:firstLine="540"/>
        <w:jc w:val="both"/>
      </w:pPr>
      <w:r>
        <w:t>2) сведения, получаемые при проведении должностными лицами контрольных мероприятий без взаимодействия с контролируемыми лицами;</w:t>
      </w:r>
    </w:p>
    <w:p w:rsidR="0069379D" w:rsidRDefault="0069379D">
      <w:pPr>
        <w:pStyle w:val="ConsPlusNormal"/>
        <w:spacing w:before="200"/>
        <w:ind w:firstLine="540"/>
        <w:jc w:val="both"/>
      </w:pPr>
      <w: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69379D" w:rsidRDefault="0069379D">
      <w:pPr>
        <w:pStyle w:val="ConsPlusNormal"/>
        <w:spacing w:before="200"/>
        <w:ind w:firstLine="540"/>
        <w:jc w:val="both"/>
      </w:pPr>
      <w:r>
        <w:t>17. В зависимости от присвоенной категории риска устанавливаются следующие виды и периодичность плановых контрольных мероприятий:</w:t>
      </w:r>
    </w:p>
    <w:p w:rsidR="0069379D" w:rsidRDefault="0069379D">
      <w:pPr>
        <w:pStyle w:val="ConsPlusNormal"/>
        <w:spacing w:before="200"/>
        <w:ind w:firstLine="540"/>
        <w:jc w:val="both"/>
      </w:pPr>
      <w:r>
        <w:t>1) в отношении объектов контроля, отнесенных к категории среднего риска - одно плановое контрольное мероприятие в 6 лет;</w:t>
      </w:r>
    </w:p>
    <w:p w:rsidR="0069379D" w:rsidRDefault="0069379D">
      <w:pPr>
        <w:pStyle w:val="ConsPlusNormal"/>
        <w:spacing w:before="200"/>
        <w:ind w:firstLine="540"/>
        <w:jc w:val="both"/>
      </w:pPr>
      <w:r>
        <w:lastRenderedPageBreak/>
        <w:t>2) в отношении объектов контроля, отнесенных к категории умеренного риска - одно плановое контрольное мероприятие в 3 года.</w:t>
      </w:r>
    </w:p>
    <w:p w:rsidR="0069379D" w:rsidRDefault="0069379D">
      <w:pPr>
        <w:pStyle w:val="ConsPlusNormal"/>
        <w:spacing w:before="200"/>
        <w:ind w:firstLine="540"/>
        <w:jc w:val="both"/>
      </w:pPr>
      <w:r>
        <w:t>18. Плановые контрольные мероприятия в отношении объектов контроля, отнесенных к категории низкого риска, не проводятся.</w:t>
      </w:r>
    </w:p>
    <w:p w:rsidR="0069379D" w:rsidRDefault="0069379D">
      <w:pPr>
        <w:pStyle w:val="ConsPlusNormal"/>
        <w:spacing w:before="200"/>
        <w:ind w:firstLine="540"/>
        <w:jc w:val="both"/>
      </w:pPr>
      <w:r>
        <w:t>19. 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250">
        <w:r>
          <w:rPr>
            <w:color w:val="0000FF"/>
          </w:rPr>
          <w:t>приложение N 2</w:t>
        </w:r>
      </w:hyperlink>
      <w:r>
        <w:t xml:space="preserve"> к настоящему решению).</w:t>
      </w:r>
    </w:p>
    <w:p w:rsidR="0069379D" w:rsidRDefault="0069379D">
      <w:pPr>
        <w:pStyle w:val="ConsPlusNormal"/>
        <w:spacing w:before="200"/>
        <w:ind w:firstLine="540"/>
        <w:jc w:val="both"/>
      </w:pPr>
      <w: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9379D" w:rsidRDefault="0069379D">
      <w:pPr>
        <w:pStyle w:val="ConsPlusNormal"/>
        <w:spacing w:before="200"/>
        <w:ind w:firstLine="540"/>
        <w:jc w:val="both"/>
      </w:pPr>
      <w: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руководителем Комитета.</w:t>
      </w:r>
    </w:p>
    <w:p w:rsidR="0069379D" w:rsidRDefault="0069379D">
      <w:pPr>
        <w:pStyle w:val="ConsPlusNormal"/>
        <w:ind w:firstLine="540"/>
        <w:jc w:val="both"/>
      </w:pPr>
    </w:p>
    <w:p w:rsidR="0069379D" w:rsidRDefault="0069379D">
      <w:pPr>
        <w:pStyle w:val="ConsPlusTitle"/>
        <w:jc w:val="center"/>
        <w:outlineLvl w:val="1"/>
      </w:pPr>
      <w:r>
        <w:t>III. Профилактика рисков причинения вреда (ущерба)</w:t>
      </w:r>
    </w:p>
    <w:p w:rsidR="0069379D" w:rsidRDefault="0069379D">
      <w:pPr>
        <w:pStyle w:val="ConsPlusTitle"/>
        <w:jc w:val="center"/>
      </w:pPr>
      <w:r>
        <w:t>охраняемым законом ценностям</w:t>
      </w:r>
    </w:p>
    <w:p w:rsidR="0069379D" w:rsidRDefault="0069379D">
      <w:pPr>
        <w:pStyle w:val="ConsPlusNormal"/>
        <w:jc w:val="center"/>
      </w:pPr>
    </w:p>
    <w:p w:rsidR="0069379D" w:rsidRDefault="0069379D">
      <w:pPr>
        <w:pStyle w:val="ConsPlusNormal"/>
        <w:ind w:firstLine="540"/>
        <w:jc w:val="both"/>
      </w:pPr>
      <w:r>
        <w:t>22. Профилактика рисков причинения вреда (ущерба) охраняемым законом ценностям направлена на достижение следующих основных целей:</w:t>
      </w:r>
    </w:p>
    <w:p w:rsidR="0069379D" w:rsidRDefault="0069379D">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69379D" w:rsidRDefault="0069379D">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9379D" w:rsidRDefault="0069379D">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9379D" w:rsidRDefault="0069379D">
      <w:pPr>
        <w:pStyle w:val="ConsPlusNormal"/>
        <w:spacing w:before="200"/>
        <w:ind w:firstLine="540"/>
        <w:jc w:val="both"/>
      </w:pPr>
      <w: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69379D" w:rsidRDefault="0069379D">
      <w:pPr>
        <w:pStyle w:val="ConsPlusNormal"/>
        <w:spacing w:before="200"/>
        <w:ind w:firstLine="540"/>
        <w:jc w:val="both"/>
      </w:pPr>
      <w:r>
        <w:t>Профилактические мероприятия, предусмотренные программой профилактики, обязательны для проведения Комитетом.</w:t>
      </w:r>
    </w:p>
    <w:p w:rsidR="0069379D" w:rsidRDefault="0069379D">
      <w:pPr>
        <w:pStyle w:val="ConsPlusNormal"/>
        <w:spacing w:before="200"/>
        <w:ind w:firstLine="540"/>
        <w:jc w:val="both"/>
      </w:pPr>
      <w:r>
        <w:t>24. Комитет проводит следующие профилактические мероприятия:</w:t>
      </w:r>
    </w:p>
    <w:p w:rsidR="0069379D" w:rsidRDefault="0069379D">
      <w:pPr>
        <w:pStyle w:val="ConsPlusNormal"/>
        <w:spacing w:before="200"/>
        <w:ind w:firstLine="540"/>
        <w:jc w:val="both"/>
      </w:pPr>
      <w:r>
        <w:t>1) информирование;</w:t>
      </w:r>
    </w:p>
    <w:p w:rsidR="0069379D" w:rsidRDefault="0069379D">
      <w:pPr>
        <w:pStyle w:val="ConsPlusNormal"/>
        <w:spacing w:before="200"/>
        <w:ind w:firstLine="540"/>
        <w:jc w:val="both"/>
      </w:pPr>
      <w:r>
        <w:t>2) объявление предостережения о недопустимости нарушения обязательных требований (далее - предостережение);</w:t>
      </w:r>
    </w:p>
    <w:p w:rsidR="0069379D" w:rsidRDefault="0069379D">
      <w:pPr>
        <w:pStyle w:val="ConsPlusNormal"/>
        <w:spacing w:before="200"/>
        <w:ind w:firstLine="540"/>
        <w:jc w:val="both"/>
      </w:pPr>
      <w:r>
        <w:t>3) консультирование;</w:t>
      </w:r>
    </w:p>
    <w:p w:rsidR="0069379D" w:rsidRDefault="0069379D">
      <w:pPr>
        <w:pStyle w:val="ConsPlusNormal"/>
        <w:spacing w:before="200"/>
        <w:ind w:firstLine="540"/>
        <w:jc w:val="both"/>
      </w:pPr>
      <w:r>
        <w:t>4) обобщение правомерности практики.</w:t>
      </w:r>
    </w:p>
    <w:p w:rsidR="0069379D" w:rsidRDefault="0069379D">
      <w:pPr>
        <w:pStyle w:val="ConsPlusNormal"/>
        <w:spacing w:before="200"/>
        <w:ind w:firstLine="540"/>
        <w:jc w:val="both"/>
      </w:pPr>
      <w:r>
        <w:t xml:space="preserve">25. </w:t>
      </w:r>
      <w:proofErr w:type="gramStart"/>
      <w:r>
        <w:t xml:space="preserve">Информирование осуществляется путем размещения сведений по вопросам соблюдения обязательных требований, предусмотренных </w:t>
      </w:r>
      <w:hyperlink r:id="rId16">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муниципального образования "Омсукчанский городской округ", в информационно-телекоммуникационной сети "Интернет" www.omsukchan-adm.ru, в средствах массовой информации.</w:t>
      </w:r>
      <w:proofErr w:type="gramEnd"/>
    </w:p>
    <w:p w:rsidR="0069379D" w:rsidRDefault="0069379D">
      <w:pPr>
        <w:pStyle w:val="ConsPlusNormal"/>
        <w:spacing w:before="200"/>
        <w:ind w:firstLine="540"/>
        <w:jc w:val="both"/>
      </w:pPr>
      <w:r>
        <w:t xml:space="preserve">26. </w:t>
      </w:r>
      <w:proofErr w:type="gramStart"/>
      <w:r>
        <w:t xml:space="preserve">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w:t>
      </w:r>
      <w:r>
        <w:lastRenderedPageBreak/>
        <w:t>принять</w:t>
      </w:r>
      <w:proofErr w:type="gramEnd"/>
      <w:r>
        <w:t xml:space="preserve"> меры по обеспечению соблюдения обязательных требований.</w:t>
      </w:r>
    </w:p>
    <w:p w:rsidR="0069379D" w:rsidRDefault="0069379D">
      <w:pPr>
        <w:pStyle w:val="ConsPlusNormal"/>
        <w:spacing w:before="200"/>
        <w:ind w:firstLine="540"/>
        <w:jc w:val="both"/>
      </w:pPr>
      <w: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69379D" w:rsidRDefault="0069379D">
      <w:pPr>
        <w:pStyle w:val="ConsPlusNormal"/>
        <w:spacing w:before="200"/>
        <w:ind w:firstLine="540"/>
        <w:jc w:val="both"/>
      </w:pPr>
      <w:r>
        <w:t>28. Контролируемое лицо вправе после получения предостережения подать в Комитет возражение в отношении указанного предостережения.</w:t>
      </w:r>
    </w:p>
    <w:p w:rsidR="0069379D" w:rsidRDefault="0069379D">
      <w:pPr>
        <w:pStyle w:val="ConsPlusNormal"/>
        <w:spacing w:before="200"/>
        <w:ind w:firstLine="540"/>
        <w:jc w:val="both"/>
      </w:pPr>
      <w: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69379D" w:rsidRDefault="0069379D">
      <w:pPr>
        <w:pStyle w:val="ConsPlusNormal"/>
        <w:spacing w:before="200"/>
        <w:ind w:firstLine="540"/>
        <w:jc w:val="both"/>
      </w:pPr>
      <w:r>
        <w:t>29. Комитет осуществляет учет объявленных им предостережений и использует соответствующие данные для проведения контрольных мероприятий.</w:t>
      </w:r>
    </w:p>
    <w:p w:rsidR="0069379D" w:rsidRDefault="0069379D">
      <w:pPr>
        <w:pStyle w:val="ConsPlusNormal"/>
        <w:spacing w:before="200"/>
        <w:ind w:firstLine="540"/>
        <w:jc w:val="both"/>
      </w:pPr>
      <w:r>
        <w:t>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69379D" w:rsidRDefault="0069379D">
      <w:pPr>
        <w:pStyle w:val="ConsPlusNormal"/>
        <w:spacing w:before="200"/>
        <w:ind w:firstLine="540"/>
        <w:jc w:val="both"/>
      </w:pPr>
      <w: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w:t>
      </w:r>
    </w:p>
    <w:p w:rsidR="0069379D" w:rsidRDefault="0069379D">
      <w:pPr>
        <w:pStyle w:val="ConsPlusNormal"/>
        <w:spacing w:before="200"/>
        <w:ind w:firstLine="540"/>
        <w:jc w:val="both"/>
      </w:pPr>
      <w:r>
        <w:t>Адрес уполномоченного органа:</w:t>
      </w:r>
    </w:p>
    <w:p w:rsidR="0069379D" w:rsidRDefault="0069379D">
      <w:pPr>
        <w:pStyle w:val="ConsPlusNormal"/>
        <w:spacing w:before="200"/>
        <w:ind w:firstLine="540"/>
        <w:jc w:val="both"/>
      </w:pPr>
      <w:r>
        <w:t>Магаданская область, Омсукчанский район, п. Омсукчан, ул. Ленина, 19, телефон 8 (41346) 91-414, 91-312, e-mail: kumi@omsukchan-adm.ru, Комитет по управлению муниципальным имуществом администрации Омсукчанского городского округа - приемные часы специалистов: понедельник - четверг с 09.00-18.00, пятница - с 09.00-14.00.</w:t>
      </w:r>
    </w:p>
    <w:p w:rsidR="0069379D" w:rsidRDefault="0069379D">
      <w:pPr>
        <w:pStyle w:val="ConsPlusNormal"/>
        <w:spacing w:before="200"/>
        <w:ind w:firstLine="540"/>
        <w:jc w:val="both"/>
      </w:pPr>
      <w:r>
        <w:t xml:space="preserve">Контролируемое лицо вправе направить запрос в уполномоченный орган о предоставлении письменного ответа в порядке, установленном Федеральным </w:t>
      </w:r>
      <w:hyperlink r:id="rId17">
        <w:r>
          <w:rPr>
            <w:color w:val="0000FF"/>
          </w:rPr>
          <w:t>законом</w:t>
        </w:r>
      </w:hyperlink>
      <w:r>
        <w:t xml:space="preserve"> от 02.05.2006 N 59-ФЗ "О порядке рассмотрения обращений граждан Российской Федерации".</w:t>
      </w:r>
    </w:p>
    <w:p w:rsidR="0069379D" w:rsidRDefault="0069379D">
      <w:pPr>
        <w:pStyle w:val="ConsPlusNormal"/>
        <w:spacing w:before="200"/>
        <w:ind w:firstLine="540"/>
        <w:jc w:val="both"/>
      </w:pPr>
      <w:r>
        <w:t>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Комитета, иных участников контрольного мероприятия, а также результаты проведенной в рамках контрольного мероприятия экспертизы.</w:t>
      </w:r>
    </w:p>
    <w:p w:rsidR="0069379D" w:rsidRDefault="0069379D">
      <w:pPr>
        <w:pStyle w:val="ConsPlusNormal"/>
        <w:spacing w:before="200"/>
        <w:ind w:firstLine="540"/>
        <w:jc w:val="both"/>
      </w:pPr>
      <w:r>
        <w:t xml:space="preserve">33. </w:t>
      </w:r>
      <w:proofErr w:type="gramStart"/>
      <w:r>
        <w:t>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w:t>
      </w:r>
      <w:proofErr w:type="gramEnd"/>
    </w:p>
    <w:p w:rsidR="0069379D" w:rsidRDefault="0069379D">
      <w:pPr>
        <w:pStyle w:val="ConsPlusNormal"/>
        <w:spacing w:before="200"/>
        <w:ind w:firstLine="540"/>
        <w:jc w:val="both"/>
      </w:pPr>
      <w:r>
        <w:t>а) основание отнесения объекта, принадлежащего или используемого контролируемым лицом, к категории риска;</w:t>
      </w:r>
    </w:p>
    <w:p w:rsidR="0069379D" w:rsidRDefault="0069379D">
      <w:pPr>
        <w:pStyle w:val="ConsPlusNormal"/>
        <w:spacing w:before="200"/>
        <w:ind w:firstLine="540"/>
        <w:jc w:val="both"/>
      </w:pPr>
      <w:r>
        <w:t>б) наличие запланированных контрольных мероприятий в отношении объектов контроля, принадлежащего или используемого контролируемым лицом.</w:t>
      </w:r>
    </w:p>
    <w:p w:rsidR="0069379D" w:rsidRDefault="0069379D">
      <w:pPr>
        <w:pStyle w:val="ConsPlusNormal"/>
        <w:spacing w:before="200"/>
        <w:ind w:firstLine="540"/>
        <w:jc w:val="both"/>
      </w:pPr>
      <w:r>
        <w:t>34.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муниципального образования "Омсукчанский городской округ" в информационно-телекоммуникационной сети "Интернет" www.omsukchan-adm.ru, письменного разъяснения, подписанного уполномоченным должностным лицом Комитета.</w:t>
      </w:r>
    </w:p>
    <w:p w:rsidR="0069379D" w:rsidRDefault="0069379D">
      <w:pPr>
        <w:pStyle w:val="ConsPlusNormal"/>
        <w:spacing w:before="200"/>
        <w:ind w:firstLine="540"/>
        <w:jc w:val="both"/>
      </w:pPr>
      <w:r>
        <w:t xml:space="preserve">35. Рассмотрение письменных обращений осуществляется в порядке и сроки, установленные Федеральным </w:t>
      </w:r>
      <w:hyperlink r:id="rId18">
        <w:r>
          <w:rPr>
            <w:color w:val="0000FF"/>
          </w:rPr>
          <w:t>законом</w:t>
        </w:r>
      </w:hyperlink>
      <w:r>
        <w:t xml:space="preserve"> от 02.05.2006 N 59-ФЗ "О порядке рассмотрения обращений граждан Российской Федерации".</w:t>
      </w:r>
    </w:p>
    <w:p w:rsidR="0069379D" w:rsidRDefault="0069379D">
      <w:pPr>
        <w:pStyle w:val="ConsPlusNormal"/>
        <w:spacing w:before="200"/>
        <w:ind w:firstLine="540"/>
        <w:jc w:val="both"/>
      </w:pPr>
      <w:r>
        <w:t>36. Обобщение правоприменительной практики.</w:t>
      </w:r>
    </w:p>
    <w:p w:rsidR="0069379D" w:rsidRDefault="0069379D">
      <w:pPr>
        <w:pStyle w:val="ConsPlusNormal"/>
        <w:spacing w:before="200"/>
        <w:ind w:firstLine="540"/>
        <w:jc w:val="both"/>
      </w:pPr>
      <w:r>
        <w:lastRenderedPageBreak/>
        <w:t>Орган муниципального контроля осуществляет обобщение правоприменительной практики и проведения муниципального контроля один раз в год.</w:t>
      </w:r>
    </w:p>
    <w:p w:rsidR="0069379D" w:rsidRDefault="0069379D">
      <w:pPr>
        <w:pStyle w:val="ConsPlusNormal"/>
        <w:spacing w:before="20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69379D" w:rsidRDefault="0069379D">
      <w:pPr>
        <w:pStyle w:val="ConsPlusNormal"/>
        <w:spacing w:before="200"/>
        <w:ind w:firstLine="540"/>
        <w:jc w:val="both"/>
      </w:pPr>
      <w:r>
        <w:t>Для подготовки доклада о правоприменительной практике Комитетом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69379D" w:rsidRDefault="0069379D">
      <w:pPr>
        <w:pStyle w:val="ConsPlusNormal"/>
        <w:spacing w:before="200"/>
        <w:ind w:firstLine="540"/>
        <w:jc w:val="both"/>
      </w:pPr>
      <w:r>
        <w:t xml:space="preserve">Доклад о правоприменительной практике утверждается руководителем Комитета и размещается на официальном сайте муниципального образования в сети "Интернет" не позднее 1 марта года, следующего </w:t>
      </w:r>
      <w:proofErr w:type="gramStart"/>
      <w:r>
        <w:t>за</w:t>
      </w:r>
      <w:proofErr w:type="gramEnd"/>
      <w:r>
        <w:t xml:space="preserve"> отчетным.</w:t>
      </w:r>
    </w:p>
    <w:p w:rsidR="0069379D" w:rsidRDefault="0069379D">
      <w:pPr>
        <w:pStyle w:val="ConsPlusNormal"/>
        <w:ind w:firstLine="540"/>
        <w:jc w:val="both"/>
      </w:pPr>
    </w:p>
    <w:p w:rsidR="0069379D" w:rsidRDefault="0069379D">
      <w:pPr>
        <w:pStyle w:val="ConsPlusTitle"/>
        <w:jc w:val="center"/>
        <w:outlineLvl w:val="1"/>
      </w:pPr>
      <w:r>
        <w:t>IV. Осуществление муниципального земельного контроля</w:t>
      </w:r>
    </w:p>
    <w:p w:rsidR="0069379D" w:rsidRDefault="0069379D">
      <w:pPr>
        <w:pStyle w:val="ConsPlusNormal"/>
        <w:jc w:val="center"/>
      </w:pPr>
    </w:p>
    <w:p w:rsidR="0069379D" w:rsidRDefault="0069379D">
      <w:pPr>
        <w:pStyle w:val="ConsPlusNormal"/>
        <w:ind w:firstLine="540"/>
        <w:jc w:val="both"/>
      </w:pPr>
      <w:r>
        <w:t>37. При осуществлении муниципального земельного контроля проводятся следующие контрольные мероприятия:</w:t>
      </w:r>
    </w:p>
    <w:p w:rsidR="0069379D" w:rsidRDefault="0069379D">
      <w:pPr>
        <w:pStyle w:val="ConsPlusNormal"/>
        <w:spacing w:before="200"/>
        <w:ind w:firstLine="540"/>
        <w:jc w:val="both"/>
      </w:pPr>
      <w:r>
        <w:t>1) контрольные мероприятия без взаимодействия с контролируемыми лицами;</w:t>
      </w:r>
    </w:p>
    <w:p w:rsidR="0069379D" w:rsidRDefault="0069379D">
      <w:pPr>
        <w:pStyle w:val="ConsPlusNormal"/>
        <w:spacing w:before="200"/>
        <w:ind w:firstLine="540"/>
        <w:jc w:val="both"/>
      </w:pPr>
      <w:r>
        <w:t>2) контрольные мероприятия при взаимодействии с контролируемыми лицами.</w:t>
      </w:r>
    </w:p>
    <w:p w:rsidR="0069379D" w:rsidRDefault="0069379D">
      <w:pPr>
        <w:pStyle w:val="ConsPlusNormal"/>
        <w:spacing w:before="200"/>
        <w:ind w:firstLine="540"/>
        <w:jc w:val="both"/>
      </w:pPr>
      <w:r>
        <w:t>38. Комитетом проводятся следующие контрольные мероприятия без взаимодействия с контролируемыми лицами:</w:t>
      </w:r>
    </w:p>
    <w:p w:rsidR="0069379D" w:rsidRDefault="0069379D">
      <w:pPr>
        <w:pStyle w:val="ConsPlusNormal"/>
        <w:spacing w:before="200"/>
        <w:ind w:firstLine="540"/>
        <w:jc w:val="both"/>
      </w:pPr>
      <w:r>
        <w:t>1) наблюдение за соблюдением обязательных требований;</w:t>
      </w:r>
    </w:p>
    <w:p w:rsidR="0069379D" w:rsidRDefault="0069379D">
      <w:pPr>
        <w:pStyle w:val="ConsPlusNormal"/>
        <w:spacing w:before="200"/>
        <w:ind w:firstLine="540"/>
        <w:jc w:val="both"/>
      </w:pPr>
      <w:r>
        <w:t>2) выездное обследование.</w:t>
      </w:r>
    </w:p>
    <w:p w:rsidR="0069379D" w:rsidRDefault="0069379D">
      <w:pPr>
        <w:pStyle w:val="ConsPlusNormal"/>
        <w:spacing w:before="200"/>
        <w:ind w:firstLine="540"/>
        <w:jc w:val="both"/>
      </w:pPr>
      <w:r>
        <w:t xml:space="preserve">Порядок проведения контрольных мероприятий без взаимодействия контролируемыми лицами предусмотрен </w:t>
      </w:r>
      <w:hyperlink r:id="rId19">
        <w:r>
          <w:rPr>
            <w:color w:val="0000FF"/>
          </w:rPr>
          <w:t>статьями 74</w:t>
        </w:r>
      </w:hyperlink>
      <w:r>
        <w:t xml:space="preserve">, </w:t>
      </w:r>
      <w:hyperlink r:id="rId20">
        <w:r>
          <w:rPr>
            <w:color w:val="0000FF"/>
          </w:rPr>
          <w:t>75</w:t>
        </w:r>
      </w:hyperlink>
      <w:r>
        <w:t xml:space="preserve"> Федерального закона от 31.07.2020 N 248-ФЗ "О государственном контроле (надзоре) и муниципальном контроле в Российской Федерации".</w:t>
      </w:r>
    </w:p>
    <w:p w:rsidR="0069379D" w:rsidRDefault="0069379D">
      <w:pPr>
        <w:pStyle w:val="ConsPlusNormal"/>
        <w:spacing w:before="200"/>
        <w:ind w:firstLine="540"/>
        <w:jc w:val="both"/>
      </w:pPr>
      <w:r>
        <w:t>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уполномоченным органом контрольного органа.</w:t>
      </w:r>
    </w:p>
    <w:p w:rsidR="0069379D" w:rsidRDefault="0069379D">
      <w:pPr>
        <w:pStyle w:val="ConsPlusNormal"/>
        <w:spacing w:before="200"/>
        <w:ind w:firstLine="540"/>
        <w:jc w:val="both"/>
      </w:pPr>
      <w:r>
        <w:t>39. Комитетом проводятся следующие виды контрольных мероприятий и контрольных действий в рамках указанных мероприятий:</w:t>
      </w:r>
    </w:p>
    <w:p w:rsidR="0069379D" w:rsidRDefault="0069379D">
      <w:pPr>
        <w:pStyle w:val="ConsPlusNormal"/>
        <w:spacing w:before="200"/>
        <w:ind w:firstLine="540"/>
        <w:jc w:val="both"/>
      </w:pPr>
      <w: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379D" w:rsidRDefault="0069379D">
      <w:pPr>
        <w:pStyle w:val="ConsPlusNormal"/>
        <w:spacing w:before="200"/>
        <w:ind w:firstLine="540"/>
        <w:jc w:val="both"/>
      </w:pPr>
      <w:proofErr w:type="gramStart"/>
      <w: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69379D" w:rsidRDefault="0069379D">
      <w:pPr>
        <w:pStyle w:val="ConsPlusNormal"/>
        <w:spacing w:before="200"/>
        <w:ind w:firstLine="540"/>
        <w:jc w:val="both"/>
      </w:pPr>
      <w:r>
        <w:t>3) документарная проверка (посредством получения письменных объяснений, истребования документов);</w:t>
      </w:r>
    </w:p>
    <w:p w:rsidR="0069379D" w:rsidRDefault="0069379D">
      <w:pPr>
        <w:pStyle w:val="ConsPlusNormal"/>
        <w:spacing w:before="200"/>
        <w:ind w:firstLine="540"/>
        <w:jc w:val="both"/>
      </w:pPr>
      <w:bookmarkStart w:id="6" w:name="P148"/>
      <w:bookmarkEnd w:id="6"/>
      <w:r>
        <w:t>4) выездная проверка (посредством осмотра, опроса, получения письменных объяснений, инструментального обследования, истребования документов).</w:t>
      </w:r>
    </w:p>
    <w:p w:rsidR="0069379D" w:rsidRDefault="0069379D">
      <w:pPr>
        <w:pStyle w:val="ConsPlusNormal"/>
        <w:spacing w:before="200"/>
        <w:ind w:firstLine="540"/>
        <w:jc w:val="both"/>
      </w:pPr>
      <w:r>
        <w:t>40. В рамках контрольных мероприятий при взаимодействии с контролируемыми лицами проводятся следующие контрольные действия:</w:t>
      </w:r>
    </w:p>
    <w:p w:rsidR="0069379D" w:rsidRDefault="0069379D">
      <w:pPr>
        <w:pStyle w:val="ConsPlusNormal"/>
        <w:spacing w:before="200"/>
        <w:ind w:firstLine="540"/>
        <w:jc w:val="both"/>
      </w:pPr>
      <w:r>
        <w:t>1) осмотр;</w:t>
      </w:r>
    </w:p>
    <w:p w:rsidR="0069379D" w:rsidRDefault="0069379D">
      <w:pPr>
        <w:pStyle w:val="ConsPlusNormal"/>
        <w:spacing w:before="200"/>
        <w:ind w:firstLine="540"/>
        <w:jc w:val="both"/>
      </w:pPr>
      <w:r>
        <w:lastRenderedPageBreak/>
        <w:t>2) опрос;</w:t>
      </w:r>
    </w:p>
    <w:p w:rsidR="0069379D" w:rsidRDefault="0069379D">
      <w:pPr>
        <w:pStyle w:val="ConsPlusNormal"/>
        <w:spacing w:before="200"/>
        <w:ind w:firstLine="540"/>
        <w:jc w:val="both"/>
      </w:pPr>
      <w:r>
        <w:t>3) получение письменных объяснений;</w:t>
      </w:r>
    </w:p>
    <w:p w:rsidR="0069379D" w:rsidRDefault="0069379D">
      <w:pPr>
        <w:pStyle w:val="ConsPlusNormal"/>
        <w:spacing w:before="200"/>
        <w:ind w:firstLine="540"/>
        <w:jc w:val="both"/>
      </w:pPr>
      <w:r>
        <w:t>4) истребование документов;</w:t>
      </w:r>
    </w:p>
    <w:p w:rsidR="0069379D" w:rsidRDefault="0069379D">
      <w:pPr>
        <w:pStyle w:val="ConsPlusNormal"/>
        <w:spacing w:before="200"/>
        <w:ind w:firstLine="540"/>
        <w:jc w:val="both"/>
      </w:pPr>
      <w:r>
        <w:t>5) инструментальное обследование.</w:t>
      </w:r>
    </w:p>
    <w:p w:rsidR="0069379D" w:rsidRDefault="0069379D">
      <w:pPr>
        <w:pStyle w:val="ConsPlusNormal"/>
        <w:spacing w:before="200"/>
        <w:ind w:firstLine="540"/>
        <w:jc w:val="both"/>
      </w:pPr>
      <w:r>
        <w:t xml:space="preserve">Порядок проведения контрольных действий определен </w:t>
      </w:r>
      <w:hyperlink r:id="rId21">
        <w:r>
          <w:rPr>
            <w:color w:val="0000FF"/>
          </w:rPr>
          <w:t>главой 14</w:t>
        </w:r>
      </w:hyperlink>
      <w:r>
        <w:t xml:space="preserve"> Федерального закона от 31.07.2020 N 248-ФЗ "О государственном контроле (надзоре) и муниципальном контроле в Российской Федерации".</w:t>
      </w:r>
    </w:p>
    <w:p w:rsidR="0069379D" w:rsidRDefault="0069379D">
      <w:pPr>
        <w:pStyle w:val="ConsPlusNormal"/>
        <w:spacing w:before="200"/>
        <w:ind w:firstLine="540"/>
        <w:jc w:val="both"/>
      </w:pPr>
      <w:r>
        <w:t>41. Под взаимодействием специалистов Комитета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69379D" w:rsidRDefault="0069379D">
      <w:pPr>
        <w:pStyle w:val="ConsPlusNormal"/>
        <w:spacing w:before="200"/>
        <w:ind w:firstLine="540"/>
        <w:jc w:val="both"/>
      </w:pPr>
      <w:r>
        <w:t>42. Основания для проведения контрольных мероприятий:</w:t>
      </w:r>
    </w:p>
    <w:p w:rsidR="0069379D" w:rsidRDefault="0069379D">
      <w:pPr>
        <w:pStyle w:val="ConsPlusNormal"/>
        <w:spacing w:before="200"/>
        <w:ind w:firstLine="540"/>
        <w:jc w:val="both"/>
      </w:pPr>
      <w:bookmarkStart w:id="7" w:name="P158"/>
      <w:bookmarkEnd w:id="7"/>
      <w:r>
        <w:t>1) наличие у Комитета информации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379D" w:rsidRDefault="0069379D">
      <w:pPr>
        <w:pStyle w:val="ConsPlusNormal"/>
        <w:spacing w:before="200"/>
        <w:ind w:firstLine="540"/>
        <w:jc w:val="both"/>
      </w:pPr>
      <w:bookmarkStart w:id="8" w:name="P159"/>
      <w:bookmarkEnd w:id="8"/>
      <w:r>
        <w:t>2) выявление соответствия объекта контроля индикаторам риска нарушения обязательных требований;</w:t>
      </w:r>
    </w:p>
    <w:p w:rsidR="0069379D" w:rsidRDefault="0069379D">
      <w:pPr>
        <w:pStyle w:val="ConsPlusNormal"/>
        <w:spacing w:before="200"/>
        <w:ind w:firstLine="540"/>
        <w:jc w:val="both"/>
      </w:pPr>
      <w:r>
        <w:t>3) наступление сроков проведения контрольных мероприятий, включенных в план проведения контрольных мероприятий;</w:t>
      </w:r>
    </w:p>
    <w:p w:rsidR="0069379D" w:rsidRDefault="0069379D">
      <w:pPr>
        <w:pStyle w:val="ConsPlusNormal"/>
        <w:spacing w:before="200"/>
        <w:ind w:firstLine="540"/>
        <w:jc w:val="both"/>
      </w:pPr>
      <w:bookmarkStart w:id="9" w:name="P161"/>
      <w:bookmarkEnd w:id="9"/>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379D" w:rsidRDefault="0069379D">
      <w:pPr>
        <w:pStyle w:val="ConsPlusNormal"/>
        <w:spacing w:before="200"/>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379D" w:rsidRDefault="0069379D">
      <w:pPr>
        <w:pStyle w:val="ConsPlusNormal"/>
        <w:spacing w:before="200"/>
        <w:ind w:firstLine="540"/>
        <w:jc w:val="both"/>
      </w:pPr>
      <w:bookmarkStart w:id="10" w:name="P163"/>
      <w:bookmarkEnd w:id="10"/>
      <w:r>
        <w:t>6) истечение срока исполнения предписания об устранении нарушений обязательных требований.</w:t>
      </w:r>
    </w:p>
    <w:p w:rsidR="0069379D" w:rsidRDefault="0069379D">
      <w:pPr>
        <w:pStyle w:val="ConsPlusNormal"/>
        <w:spacing w:before="200"/>
        <w:ind w:firstLine="540"/>
        <w:jc w:val="both"/>
      </w:pPr>
      <w:r>
        <w:t xml:space="preserve">43. </w:t>
      </w:r>
      <w:proofErr w:type="gramStart"/>
      <w: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специалистами Комитета проводится оценка их достоверности в порядке, предусмотренном </w:t>
      </w:r>
      <w:hyperlink r:id="rId22">
        <w:r>
          <w:rPr>
            <w:color w:val="0000FF"/>
          </w:rPr>
          <w:t>пунктом 3 статьи 58</w:t>
        </w:r>
      </w:hyperlink>
      <w:r>
        <w:t xml:space="preserve"> Федерального закона от 31.07.2020 N 248-ФЗ "О государственном контроле (надзоре) и муниципальном</w:t>
      </w:r>
      <w:proofErr w:type="gramEnd"/>
      <w:r>
        <w:t xml:space="preserve"> </w:t>
      </w:r>
      <w:proofErr w:type="gramStart"/>
      <w:r>
        <w:t>контроле</w:t>
      </w:r>
      <w:proofErr w:type="gramEnd"/>
      <w:r>
        <w:t xml:space="preserve"> в Российской Федерации".</w:t>
      </w:r>
    </w:p>
    <w:p w:rsidR="0069379D" w:rsidRDefault="0069379D">
      <w:pPr>
        <w:pStyle w:val="ConsPlusNormal"/>
        <w:spacing w:before="200"/>
        <w:ind w:firstLine="540"/>
        <w:jc w:val="both"/>
      </w:pPr>
      <w:r>
        <w:t>44. По итогам рассмотрения сведений о причинении вреда (ущерба) или об угрозе причинения вреда (ущерба) охраняемым законом ценностям должностные лица Комитета направляют:</w:t>
      </w:r>
    </w:p>
    <w:p w:rsidR="0069379D" w:rsidRDefault="0069379D">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69379D" w:rsidRDefault="0069379D">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69379D" w:rsidRDefault="0069379D">
      <w:pPr>
        <w:pStyle w:val="ConsPlusNormal"/>
        <w:spacing w:before="200"/>
        <w:ind w:firstLine="540"/>
        <w:jc w:val="both"/>
      </w:pPr>
      <w:r>
        <w:lastRenderedPageBreak/>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служебную записку об отсутствии основания для проведения контрольного мероприятия.</w:t>
      </w:r>
    </w:p>
    <w:p w:rsidR="0069379D" w:rsidRDefault="0069379D">
      <w:pPr>
        <w:pStyle w:val="ConsPlusNormal"/>
        <w:spacing w:before="200"/>
        <w:ind w:firstLine="540"/>
        <w:jc w:val="both"/>
      </w:pPr>
      <w:proofErr w:type="gramStart"/>
      <w: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w:t>
      </w:r>
      <w:hyperlink r:id="rId23">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w:t>
      </w:r>
      <w:proofErr w:type="gramEnd"/>
      <w:r>
        <w:t xml:space="preserve"> их рассмотрения, уведомления об исполнении такого предостережения".</w:t>
      </w:r>
    </w:p>
    <w:p w:rsidR="0069379D" w:rsidRDefault="0069379D">
      <w:pPr>
        <w:pStyle w:val="ConsPlusNormal"/>
        <w:spacing w:before="200"/>
        <w:ind w:firstLine="540"/>
        <w:jc w:val="both"/>
      </w:pPr>
      <w:bookmarkStart w:id="11" w:name="P170"/>
      <w:bookmarkEnd w:id="11"/>
      <w:r>
        <w:t>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Комитета (далее - распоряжение), в котором указывается:</w:t>
      </w:r>
    </w:p>
    <w:p w:rsidR="0069379D" w:rsidRDefault="0069379D">
      <w:pPr>
        <w:pStyle w:val="ConsPlusNormal"/>
        <w:spacing w:before="200"/>
        <w:ind w:firstLine="540"/>
        <w:jc w:val="both"/>
      </w:pPr>
      <w:r>
        <w:t>1) дата, время и место принятия решения;</w:t>
      </w:r>
    </w:p>
    <w:p w:rsidR="0069379D" w:rsidRDefault="0069379D">
      <w:pPr>
        <w:pStyle w:val="ConsPlusNormal"/>
        <w:spacing w:before="200"/>
        <w:ind w:firstLine="540"/>
        <w:jc w:val="both"/>
      </w:pPr>
      <w:r>
        <w:t>2) кем принято решение;</w:t>
      </w:r>
    </w:p>
    <w:p w:rsidR="0069379D" w:rsidRDefault="0069379D">
      <w:pPr>
        <w:pStyle w:val="ConsPlusNormal"/>
        <w:spacing w:before="200"/>
        <w:ind w:firstLine="540"/>
        <w:jc w:val="both"/>
      </w:pPr>
      <w:r>
        <w:t>3) основание проведения контрольного мероприятия;</w:t>
      </w:r>
    </w:p>
    <w:p w:rsidR="0069379D" w:rsidRDefault="0069379D">
      <w:pPr>
        <w:pStyle w:val="ConsPlusNormal"/>
        <w:spacing w:before="200"/>
        <w:ind w:firstLine="540"/>
        <w:jc w:val="both"/>
      </w:pPr>
      <w:r>
        <w:t>4) вид контроля;</w:t>
      </w:r>
    </w:p>
    <w:p w:rsidR="0069379D" w:rsidRDefault="0069379D">
      <w:pPr>
        <w:pStyle w:val="ConsPlusNormal"/>
        <w:spacing w:before="200"/>
        <w:ind w:firstLine="540"/>
        <w:jc w:val="both"/>
      </w:pPr>
      <w:proofErr w:type="gramStart"/>
      <w:r>
        <w:t>5) фамилии, имена, отчества (при наличии), должность должностного (должностных) лица (лиц) Комитета,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69379D" w:rsidRDefault="0069379D">
      <w:pPr>
        <w:pStyle w:val="ConsPlusNormal"/>
        <w:spacing w:before="200"/>
        <w:ind w:firstLine="540"/>
        <w:jc w:val="both"/>
      </w:pPr>
      <w:r>
        <w:t>6) объект контроля, в отношении которого проводится контрольное мероприятие;</w:t>
      </w:r>
    </w:p>
    <w:p w:rsidR="0069379D" w:rsidRDefault="0069379D">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9379D" w:rsidRDefault="0069379D">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69379D" w:rsidRDefault="0069379D">
      <w:pPr>
        <w:pStyle w:val="ConsPlusNormal"/>
        <w:spacing w:before="200"/>
        <w:ind w:firstLine="540"/>
        <w:jc w:val="both"/>
      </w:pPr>
      <w:r>
        <w:t>9) вид контрольного мероприятия;</w:t>
      </w:r>
    </w:p>
    <w:p w:rsidR="0069379D" w:rsidRDefault="0069379D">
      <w:pPr>
        <w:pStyle w:val="ConsPlusNormal"/>
        <w:spacing w:before="200"/>
        <w:ind w:firstLine="540"/>
        <w:jc w:val="both"/>
      </w:pPr>
      <w:r>
        <w:t>10) перечень контрольных действий, совершаемых в рамках контрольного мероприятия, предусматривающего взаимодействие с контролируемым лицом;</w:t>
      </w:r>
    </w:p>
    <w:p w:rsidR="0069379D" w:rsidRDefault="0069379D">
      <w:pPr>
        <w:pStyle w:val="ConsPlusNormal"/>
        <w:spacing w:before="200"/>
        <w:ind w:firstLine="540"/>
        <w:jc w:val="both"/>
      </w:pPr>
      <w:r>
        <w:t>11) предмет контрольного мероприятия;</w:t>
      </w:r>
    </w:p>
    <w:p w:rsidR="0069379D" w:rsidRDefault="0069379D">
      <w:pPr>
        <w:pStyle w:val="ConsPlusNormal"/>
        <w:spacing w:before="200"/>
        <w:ind w:firstLine="540"/>
        <w:jc w:val="both"/>
      </w:pPr>
      <w:r>
        <w:t>12) проверочные листы, если их применение является обязательным;</w:t>
      </w:r>
    </w:p>
    <w:p w:rsidR="0069379D" w:rsidRDefault="0069379D">
      <w:pPr>
        <w:pStyle w:val="ConsPlusNormal"/>
        <w:spacing w:before="20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9379D" w:rsidRDefault="0069379D">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69379D" w:rsidRDefault="0069379D">
      <w:pPr>
        <w:pStyle w:val="ConsPlusNormal"/>
        <w:spacing w:before="200"/>
        <w:ind w:firstLine="540"/>
        <w:jc w:val="both"/>
      </w:pPr>
      <w:bookmarkStart w:id="12" w:name="P185"/>
      <w:bookmarkEnd w:id="12"/>
      <w:r>
        <w:t>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Комитетом и подлежащего согласованию с прокуратурой Омсукчанского района.</w:t>
      </w:r>
    </w:p>
    <w:p w:rsidR="0069379D" w:rsidRDefault="0069379D">
      <w:pPr>
        <w:pStyle w:val="ConsPlusNormal"/>
        <w:spacing w:before="200"/>
        <w:ind w:firstLine="540"/>
        <w:jc w:val="both"/>
      </w:pPr>
      <w:r>
        <w:lastRenderedPageBreak/>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69379D" w:rsidRDefault="0069379D">
      <w:pPr>
        <w:pStyle w:val="ConsPlusNormal"/>
        <w:spacing w:before="200"/>
        <w:ind w:firstLine="540"/>
        <w:jc w:val="both"/>
      </w:pPr>
      <w:r>
        <w:t xml:space="preserve">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158">
        <w:r>
          <w:rPr>
            <w:color w:val="0000FF"/>
          </w:rPr>
          <w:t>подпунктами 1</w:t>
        </w:r>
      </w:hyperlink>
      <w:r>
        <w:t xml:space="preserve">, </w:t>
      </w:r>
      <w:hyperlink w:anchor="P159">
        <w:r>
          <w:rPr>
            <w:color w:val="0000FF"/>
          </w:rPr>
          <w:t>2</w:t>
        </w:r>
      </w:hyperlink>
      <w:r>
        <w:t xml:space="preserve">, </w:t>
      </w:r>
      <w:hyperlink w:anchor="P161">
        <w:r>
          <w:rPr>
            <w:color w:val="0000FF"/>
          </w:rPr>
          <w:t>4</w:t>
        </w:r>
      </w:hyperlink>
      <w:r>
        <w:t xml:space="preserve"> - </w:t>
      </w:r>
      <w:hyperlink w:anchor="P163">
        <w:r>
          <w:rPr>
            <w:color w:val="0000FF"/>
          </w:rPr>
          <w:t>6 пункта 42</w:t>
        </w:r>
      </w:hyperlink>
      <w:r>
        <w:t xml:space="preserve"> настоящего Положения.</w:t>
      </w:r>
    </w:p>
    <w:p w:rsidR="0069379D" w:rsidRDefault="0069379D">
      <w:pPr>
        <w:pStyle w:val="ConsPlusNormal"/>
        <w:spacing w:before="200"/>
        <w:ind w:firstLine="540"/>
        <w:jc w:val="both"/>
      </w:pPr>
      <w:r>
        <w:t xml:space="preserve">48. С прокуратурой Омсукчанского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148">
        <w:r>
          <w:rPr>
            <w:color w:val="0000FF"/>
          </w:rPr>
          <w:t>подпунктами 4</w:t>
        </w:r>
      </w:hyperlink>
      <w:r>
        <w:t xml:space="preserve"> - 6 пункта 39 и </w:t>
      </w:r>
      <w:hyperlink w:anchor="P185">
        <w:r>
          <w:rPr>
            <w:color w:val="0000FF"/>
          </w:rPr>
          <w:t>пункта 46</w:t>
        </w:r>
      </w:hyperlink>
      <w:r>
        <w:t xml:space="preserve"> настоящего Положения.</w:t>
      </w:r>
    </w:p>
    <w:p w:rsidR="0069379D" w:rsidRDefault="0069379D">
      <w:pPr>
        <w:pStyle w:val="ConsPlusNormal"/>
        <w:spacing w:before="200"/>
        <w:ind w:firstLine="540"/>
        <w:jc w:val="both"/>
      </w:pPr>
      <w:proofErr w:type="gramStart"/>
      <w:r>
        <w:t>В день подписания распоряжения о проведении внепланового контрольного мероприятия в целях согласования его проведения с прокуратурой Омсукчанского района должностные лица Комитета направляют в прокуратуру Омсукчанского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w:t>
      </w:r>
      <w:proofErr w:type="gramEnd"/>
      <w:r>
        <w:t xml:space="preserve"> охраняемую законом тайну.</w:t>
      </w:r>
    </w:p>
    <w:p w:rsidR="0069379D" w:rsidRDefault="0069379D">
      <w:pPr>
        <w:pStyle w:val="ConsPlusNormal"/>
        <w:spacing w:before="200"/>
        <w:ind w:firstLine="540"/>
        <w:jc w:val="both"/>
      </w:pPr>
      <w:bookmarkStart w:id="13" w:name="P190"/>
      <w:bookmarkEnd w:id="13"/>
      <w:r>
        <w:t xml:space="preserve">49.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должностные лица Комитета для принятия неотложных мер по ее предотвращению и устранению приступают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Омсукчанского района посредством направления в тот же срок документов</w:t>
      </w:r>
      <w:proofErr w:type="gramEnd"/>
      <w:r>
        <w:t xml:space="preserve">, </w:t>
      </w:r>
      <w:proofErr w:type="gramStart"/>
      <w:r>
        <w:t>предусмотренных</w:t>
      </w:r>
      <w:proofErr w:type="gramEnd"/>
      <w:r>
        <w:t xml:space="preserve"> </w:t>
      </w:r>
      <w:hyperlink w:anchor="P170">
        <w:r>
          <w:rPr>
            <w:color w:val="0000FF"/>
          </w:rPr>
          <w:t>пунктом 45</w:t>
        </w:r>
      </w:hyperlink>
      <w:r>
        <w:t xml:space="preserve"> настоящего Положения. Уведомление контролируемого лица в этом случае </w:t>
      </w:r>
      <w:proofErr w:type="gramStart"/>
      <w:r>
        <w:t>может</w:t>
      </w:r>
      <w:proofErr w:type="gramEnd"/>
      <w:r>
        <w:t xml:space="preserve"> не проводится.</w:t>
      </w:r>
    </w:p>
    <w:p w:rsidR="0069379D" w:rsidRDefault="0069379D">
      <w:pPr>
        <w:pStyle w:val="ConsPlusNormal"/>
        <w:spacing w:before="200"/>
        <w:ind w:firstLine="540"/>
        <w:jc w:val="both"/>
      </w:pPr>
      <w:r>
        <w:t>50.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Комитета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69379D" w:rsidRDefault="0069379D">
      <w:pPr>
        <w:pStyle w:val="ConsPlusNormal"/>
        <w:spacing w:before="200"/>
        <w:ind w:firstLine="540"/>
        <w:jc w:val="both"/>
      </w:pPr>
      <w:r>
        <w:t>51. По требованию контролируемого лица должностное лицо Комитета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69379D" w:rsidRDefault="0069379D">
      <w:pPr>
        <w:pStyle w:val="ConsPlusNormal"/>
        <w:spacing w:before="200"/>
        <w:ind w:firstLine="540"/>
        <w:jc w:val="both"/>
      </w:pPr>
      <w: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Комитета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9379D" w:rsidRDefault="0069379D">
      <w:pPr>
        <w:pStyle w:val="ConsPlusNormal"/>
        <w:spacing w:before="200"/>
        <w:ind w:firstLine="540"/>
        <w:jc w:val="both"/>
      </w:pPr>
      <w:r>
        <w:t xml:space="preserve">Типовая форма акта о невозможности проведения или завершения контрольного мероприятия утверждается нормативным правовым актом с </w:t>
      </w:r>
      <w:hyperlink r:id="rId24">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w:t>
      </w:r>
    </w:p>
    <w:p w:rsidR="0069379D" w:rsidRDefault="0069379D">
      <w:pPr>
        <w:pStyle w:val="ConsPlusNormal"/>
        <w:spacing w:before="200"/>
        <w:ind w:firstLine="540"/>
        <w:jc w:val="both"/>
      </w:pPr>
      <w:r>
        <w:t xml:space="preserve">53. В случае, указанном в </w:t>
      </w:r>
      <w:hyperlink w:anchor="P190">
        <w:r>
          <w:rPr>
            <w:color w:val="0000FF"/>
          </w:rPr>
          <w:t>пункте 49</w:t>
        </w:r>
      </w:hyperlink>
      <w: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Омсукчанского района.</w:t>
      </w:r>
    </w:p>
    <w:p w:rsidR="0069379D" w:rsidRDefault="0069379D">
      <w:pPr>
        <w:pStyle w:val="ConsPlusNormal"/>
        <w:spacing w:before="200"/>
        <w:ind w:firstLine="540"/>
        <w:jc w:val="both"/>
      </w:pPr>
      <w:r>
        <w:t xml:space="preserve">54. Уклонение контролируемого лица от проведения контрольного мероприятия или </w:t>
      </w:r>
      <w:r>
        <w:lastRenderedPageBreak/>
        <w:t>воспрепятствование его проведению влечет ответственность, установленную федеральным законом.</w:t>
      </w:r>
    </w:p>
    <w:p w:rsidR="0069379D" w:rsidRDefault="0069379D">
      <w:pPr>
        <w:pStyle w:val="ConsPlusNormal"/>
        <w:spacing w:before="200"/>
        <w:ind w:firstLine="540"/>
        <w:jc w:val="both"/>
      </w:pPr>
      <w:r>
        <w:t>55. Информирование контролируемых лиц о совершаемых должностными лицами Комитета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9379D" w:rsidRDefault="0069379D">
      <w:pPr>
        <w:pStyle w:val="ConsPlusNormal"/>
        <w:spacing w:before="200"/>
        <w:ind w:firstLine="540"/>
        <w:jc w:val="both"/>
      </w:pPr>
      <w:r>
        <w:t xml:space="preserve">Гражданин, не осуществляющий предпринимательской деятельности, являющийся контролируемым лицом, информируется о совершаемых Комитетом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69379D" w:rsidRDefault="0069379D">
      <w:pPr>
        <w:pStyle w:val="ConsPlusNormal"/>
        <w:spacing w:before="200"/>
        <w:ind w:firstLine="540"/>
        <w:jc w:val="both"/>
      </w:pPr>
      <w:r>
        <w:t xml:space="preserve">До 31 декабря 2023 года информирование контролируемого лица о совершаемых специалистами Комитета и принимаемых решениях, направление документов и сведений контролируемому лицу органом муниципального контроля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9379D" w:rsidRDefault="0069379D">
      <w:pPr>
        <w:pStyle w:val="ConsPlusNormal"/>
        <w:ind w:firstLine="540"/>
        <w:jc w:val="both"/>
      </w:pPr>
    </w:p>
    <w:p w:rsidR="0069379D" w:rsidRDefault="0069379D">
      <w:pPr>
        <w:pStyle w:val="ConsPlusTitle"/>
        <w:jc w:val="center"/>
        <w:outlineLvl w:val="1"/>
      </w:pPr>
      <w:r>
        <w:t>V. Результаты контрольных мероприятий и решения,</w:t>
      </w:r>
    </w:p>
    <w:p w:rsidR="0069379D" w:rsidRDefault="0069379D">
      <w:pPr>
        <w:pStyle w:val="ConsPlusTitle"/>
        <w:jc w:val="center"/>
      </w:pPr>
      <w:proofErr w:type="gramStart"/>
      <w:r>
        <w:t>принимаемые</w:t>
      </w:r>
      <w:proofErr w:type="gramEnd"/>
      <w:r>
        <w:t xml:space="preserve"> по результатам контрольных мероприятий</w:t>
      </w:r>
    </w:p>
    <w:p w:rsidR="0069379D" w:rsidRDefault="0069379D">
      <w:pPr>
        <w:pStyle w:val="ConsPlusNormal"/>
        <w:jc w:val="center"/>
      </w:pPr>
    </w:p>
    <w:p w:rsidR="0069379D" w:rsidRDefault="0069379D">
      <w:pPr>
        <w:pStyle w:val="ConsPlusNormal"/>
        <w:ind w:firstLine="540"/>
        <w:jc w:val="both"/>
      </w:pPr>
      <w:r>
        <w:t xml:space="preserve">56.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земельного контроля мер, предусмотренных </w:t>
      </w:r>
      <w:hyperlink w:anchor="P216">
        <w:r>
          <w:rPr>
            <w:color w:val="0000FF"/>
          </w:rPr>
          <w:t>подпунктом 2 пункта 63</w:t>
        </w:r>
      </w:hyperlink>
      <w:r>
        <w:t xml:space="preserve"> настоящего Положения.</w:t>
      </w:r>
      <w:proofErr w:type="gramEnd"/>
    </w:p>
    <w:p w:rsidR="0069379D" w:rsidRDefault="0069379D">
      <w:pPr>
        <w:pStyle w:val="ConsPlusNormal"/>
        <w:spacing w:before="200"/>
        <w:ind w:firstLine="540"/>
        <w:jc w:val="both"/>
      </w:pPr>
      <w:r>
        <w:t>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9379D" w:rsidRDefault="0069379D">
      <w:pPr>
        <w:pStyle w:val="ConsPlusNormal"/>
        <w:spacing w:before="200"/>
        <w:ind w:firstLine="540"/>
        <w:jc w:val="both"/>
      </w:pPr>
      <w:r>
        <w:t xml:space="preserve">Типовая форма акта утверждается нормативным правовым актом в соответствии с </w:t>
      </w:r>
      <w:hyperlink r:id="rId25">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w:t>
      </w:r>
    </w:p>
    <w:p w:rsidR="0069379D" w:rsidRDefault="0069379D">
      <w:pPr>
        <w:pStyle w:val="ConsPlusNormal"/>
        <w:spacing w:before="20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9379D" w:rsidRDefault="0069379D">
      <w:pPr>
        <w:pStyle w:val="ConsPlusNormal"/>
        <w:spacing w:before="20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9379D" w:rsidRDefault="0069379D">
      <w:pPr>
        <w:pStyle w:val="ConsPlusNormal"/>
        <w:spacing w:before="200"/>
        <w:ind w:firstLine="540"/>
        <w:jc w:val="both"/>
      </w:pPr>
      <w:r>
        <w:t>58. Оформление акта производится в день окончания проведения контрольного мероприятия.</w:t>
      </w:r>
    </w:p>
    <w:p w:rsidR="0069379D" w:rsidRDefault="0069379D">
      <w:pPr>
        <w:pStyle w:val="ConsPlusNormal"/>
        <w:spacing w:before="200"/>
        <w:ind w:firstLine="540"/>
        <w:jc w:val="both"/>
      </w:pPr>
      <w:r>
        <w:t>59. Акт контрольного мероприятия, проведение которого было согласовано с прокуратурой Омсукчанского района, направляется в прокуратуру Омсукчанского района посредством Единого реестра контрольных (надзорных) мероприятий непосредственно после его оформления.</w:t>
      </w:r>
    </w:p>
    <w:p w:rsidR="0069379D" w:rsidRDefault="0069379D">
      <w:pPr>
        <w:pStyle w:val="ConsPlusNormal"/>
        <w:spacing w:before="200"/>
        <w:ind w:firstLine="540"/>
        <w:jc w:val="both"/>
      </w:pPr>
      <w:r>
        <w:t xml:space="preserve">60. Контролируемое лицо или его представитель знакомится с содержанием акта на месте </w:t>
      </w:r>
      <w:r>
        <w:lastRenderedPageBreak/>
        <w:t>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69379D" w:rsidRDefault="0069379D">
      <w:pPr>
        <w:pStyle w:val="ConsPlusNormal"/>
        <w:spacing w:before="200"/>
        <w:ind w:firstLine="540"/>
        <w:jc w:val="both"/>
      </w:pPr>
      <w: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9379D" w:rsidRDefault="0069379D">
      <w:pPr>
        <w:pStyle w:val="ConsPlusNormal"/>
        <w:spacing w:before="200"/>
        <w:ind w:firstLine="540"/>
        <w:jc w:val="both"/>
      </w:pPr>
      <w: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69379D" w:rsidRDefault="0069379D">
      <w:pPr>
        <w:pStyle w:val="ConsPlusNormal"/>
        <w:spacing w:before="200"/>
        <w:ind w:firstLine="540"/>
        <w:jc w:val="both"/>
      </w:pPr>
      <w:r>
        <w:t>63.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69379D" w:rsidRDefault="0069379D">
      <w:pPr>
        <w:pStyle w:val="ConsPlusNormal"/>
        <w:spacing w:before="200"/>
        <w:ind w:firstLine="540"/>
        <w:jc w:val="both"/>
      </w:pPr>
      <w: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69379D" w:rsidRDefault="0069379D">
      <w:pPr>
        <w:pStyle w:val="ConsPlusNormal"/>
        <w:spacing w:before="200"/>
        <w:ind w:firstLine="540"/>
        <w:jc w:val="both"/>
      </w:pPr>
      <w:bookmarkStart w:id="14" w:name="P216"/>
      <w:bookmarkEnd w:id="14"/>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t xml:space="preserve"> </w:t>
      </w:r>
      <w:proofErr w:type="gramStart"/>
      <w: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69379D" w:rsidRDefault="0069379D">
      <w:pPr>
        <w:pStyle w:val="ConsPlusNormal"/>
        <w:spacing w:before="200"/>
        <w:ind w:firstLine="540"/>
        <w:jc w:val="both"/>
      </w:pPr>
      <w: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69379D" w:rsidRDefault="0069379D">
      <w:pPr>
        <w:pStyle w:val="ConsPlusNormal"/>
        <w:spacing w:before="20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9379D" w:rsidRDefault="0069379D">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379D" w:rsidRDefault="0069379D">
      <w:pPr>
        <w:pStyle w:val="ConsPlusNormal"/>
        <w:spacing w:before="200"/>
        <w:ind w:firstLine="540"/>
        <w:jc w:val="both"/>
      </w:pPr>
      <w:r>
        <w:t xml:space="preserve">64. Типовая </w:t>
      </w:r>
      <w:hyperlink r:id="rId26">
        <w:r>
          <w:rPr>
            <w:color w:val="0000FF"/>
          </w:rPr>
          <w:t>форма</w:t>
        </w:r>
      </w:hyperlink>
      <w:r>
        <w:t xml:space="preserve"> предписания утверждена Министерством экономического развития Российской Федерации приказом от 26 декабря 2014 года N 851.</w:t>
      </w:r>
    </w:p>
    <w:p w:rsidR="0069379D" w:rsidRDefault="0069379D">
      <w:pPr>
        <w:pStyle w:val="ConsPlusNormal"/>
        <w:ind w:firstLine="540"/>
        <w:jc w:val="both"/>
      </w:pPr>
    </w:p>
    <w:p w:rsidR="0069379D" w:rsidRDefault="0069379D">
      <w:pPr>
        <w:pStyle w:val="ConsPlusTitle"/>
        <w:jc w:val="center"/>
        <w:outlineLvl w:val="1"/>
      </w:pPr>
      <w:r>
        <w:t>VI. Обжалование решений, действий (бездействия) должностных</w:t>
      </w:r>
    </w:p>
    <w:p w:rsidR="0069379D" w:rsidRDefault="0069379D">
      <w:pPr>
        <w:pStyle w:val="ConsPlusTitle"/>
        <w:jc w:val="center"/>
      </w:pPr>
      <w:r>
        <w:t>лиц органа муниципального контроля</w:t>
      </w:r>
    </w:p>
    <w:p w:rsidR="0069379D" w:rsidRDefault="0069379D">
      <w:pPr>
        <w:pStyle w:val="ConsPlusNormal"/>
        <w:jc w:val="center"/>
      </w:pPr>
      <w:proofErr w:type="gramStart"/>
      <w:r>
        <w:t xml:space="preserve">(в ред. </w:t>
      </w:r>
      <w:hyperlink r:id="rId27">
        <w:r>
          <w:rPr>
            <w:color w:val="0000FF"/>
          </w:rPr>
          <w:t>Решения</w:t>
        </w:r>
      </w:hyperlink>
      <w:r>
        <w:t xml:space="preserve"> Собрания представителей</w:t>
      </w:r>
      <w:proofErr w:type="gramEnd"/>
    </w:p>
    <w:p w:rsidR="0069379D" w:rsidRDefault="0069379D">
      <w:pPr>
        <w:pStyle w:val="ConsPlusNormal"/>
        <w:jc w:val="center"/>
      </w:pPr>
      <w:r>
        <w:t>Омсукчанского городского округа</w:t>
      </w:r>
    </w:p>
    <w:p w:rsidR="0069379D" w:rsidRDefault="0069379D">
      <w:pPr>
        <w:pStyle w:val="ConsPlusNormal"/>
        <w:jc w:val="center"/>
      </w:pPr>
      <w:r>
        <w:t>от 15.12.2021 N 50)</w:t>
      </w:r>
    </w:p>
    <w:p w:rsidR="0069379D" w:rsidRDefault="0069379D">
      <w:pPr>
        <w:pStyle w:val="ConsPlusNormal"/>
        <w:jc w:val="center"/>
      </w:pPr>
    </w:p>
    <w:p w:rsidR="0069379D" w:rsidRDefault="0069379D">
      <w:pPr>
        <w:pStyle w:val="ConsPlusNormal"/>
        <w:ind w:firstLine="540"/>
        <w:jc w:val="both"/>
      </w:pPr>
      <w:r>
        <w:t>65. Решения органа контроля, действий (бездействия) его должностных лиц могут быть обжалованы в судебном порядке.</w:t>
      </w:r>
    </w:p>
    <w:p w:rsidR="0069379D" w:rsidRDefault="0069379D">
      <w:pPr>
        <w:pStyle w:val="ConsPlusNormal"/>
        <w:spacing w:before="200"/>
        <w:ind w:firstLine="540"/>
        <w:jc w:val="both"/>
      </w:pPr>
      <w:r>
        <w:t>66. Досудебный порядок подачи жалобы на решения органа контроля, действия (бездействия) его должностных лиц, при осуществлении муниципального земельного контроля не применяется.</w:t>
      </w:r>
    </w:p>
    <w:p w:rsidR="0069379D" w:rsidRDefault="0069379D">
      <w:pPr>
        <w:pStyle w:val="ConsPlusNormal"/>
        <w:ind w:firstLine="540"/>
        <w:jc w:val="both"/>
      </w:pPr>
    </w:p>
    <w:p w:rsidR="0069379D" w:rsidRDefault="0069379D">
      <w:pPr>
        <w:pStyle w:val="ConsPlusTitle"/>
        <w:jc w:val="center"/>
        <w:outlineLvl w:val="1"/>
      </w:pPr>
      <w:r>
        <w:t>VII. Оценка результативности и эффективности деятельности</w:t>
      </w:r>
    </w:p>
    <w:p w:rsidR="0069379D" w:rsidRDefault="0069379D">
      <w:pPr>
        <w:pStyle w:val="ConsPlusTitle"/>
        <w:jc w:val="center"/>
      </w:pPr>
      <w:r>
        <w:t>контрольного органа</w:t>
      </w:r>
    </w:p>
    <w:p w:rsidR="0069379D" w:rsidRDefault="0069379D">
      <w:pPr>
        <w:pStyle w:val="ConsPlusNormal"/>
        <w:jc w:val="center"/>
      </w:pPr>
    </w:p>
    <w:p w:rsidR="0069379D" w:rsidRDefault="0069379D">
      <w:pPr>
        <w:pStyle w:val="ConsPlusNormal"/>
        <w:ind w:firstLine="540"/>
        <w:jc w:val="both"/>
      </w:pPr>
      <w:hyperlink r:id="rId28">
        <w:r>
          <w:rPr>
            <w:color w:val="0000FF"/>
          </w:rPr>
          <w:t>67</w:t>
        </w:r>
      </w:hyperlink>
      <w: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69379D" w:rsidRDefault="0069379D">
      <w:pPr>
        <w:pStyle w:val="ConsPlusNormal"/>
        <w:spacing w:before="200"/>
        <w:ind w:firstLine="540"/>
        <w:jc w:val="both"/>
      </w:pPr>
      <w:hyperlink r:id="rId29">
        <w:r>
          <w:rPr>
            <w:color w:val="0000FF"/>
          </w:rPr>
          <w:t>68</w:t>
        </w:r>
      </w:hyperlink>
      <w:r>
        <w:t>. В систему показателей результативности и эффективности деятельности, указанную в пункте 75 настоящего Положения, входят:</w:t>
      </w:r>
    </w:p>
    <w:p w:rsidR="0069379D" w:rsidRDefault="0069379D">
      <w:pPr>
        <w:pStyle w:val="ConsPlusNormal"/>
        <w:spacing w:before="200"/>
        <w:ind w:firstLine="540"/>
        <w:jc w:val="both"/>
      </w:pPr>
      <w:r>
        <w:t>- ключевые показатели муниципального земельного контроля;</w:t>
      </w:r>
    </w:p>
    <w:p w:rsidR="0069379D" w:rsidRDefault="0069379D">
      <w:pPr>
        <w:pStyle w:val="ConsPlusNormal"/>
        <w:spacing w:before="200"/>
        <w:ind w:firstLine="540"/>
        <w:jc w:val="both"/>
      </w:pPr>
      <w:r>
        <w:t>- индикативные показатели муниципального земельного контроля.</w:t>
      </w:r>
    </w:p>
    <w:p w:rsidR="0069379D" w:rsidRDefault="0069379D">
      <w:pPr>
        <w:pStyle w:val="ConsPlusNormal"/>
        <w:spacing w:before="200"/>
        <w:ind w:firstLine="540"/>
        <w:jc w:val="both"/>
      </w:pPr>
      <w:hyperlink r:id="rId30">
        <w:r>
          <w:rPr>
            <w:color w:val="0000FF"/>
          </w:rPr>
          <w:t>69</w:t>
        </w:r>
      </w:hyperlink>
      <w:r>
        <w:t>.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Собрания представителей Омсукчанского городского округа.</w:t>
      </w:r>
    </w:p>
    <w:p w:rsidR="0069379D" w:rsidRDefault="0069379D">
      <w:pPr>
        <w:pStyle w:val="ConsPlusNormal"/>
        <w:spacing w:before="200"/>
        <w:ind w:firstLine="540"/>
        <w:jc w:val="both"/>
      </w:pPr>
      <w:hyperlink r:id="rId31">
        <w:r>
          <w:rPr>
            <w:color w:val="0000FF"/>
          </w:rPr>
          <w:t>70</w:t>
        </w:r>
      </w:hyperlink>
      <w:r>
        <w:t xml:space="preserve">. Контрольный орган ежегодно осуществляет подготовку доклада о муниципальном земельном контроле с учетом требований, установленных </w:t>
      </w:r>
      <w:hyperlink r:id="rId32">
        <w:r>
          <w:rPr>
            <w:color w:val="0000FF"/>
          </w:rPr>
          <w:t>Законом</w:t>
        </w:r>
      </w:hyperlink>
      <w:r>
        <w:t xml:space="preserve"> N 248-ФЗ.</w:t>
      </w: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jc w:val="right"/>
        <w:outlineLvl w:val="0"/>
      </w:pPr>
      <w:r>
        <w:t>Приложение N 2</w:t>
      </w:r>
    </w:p>
    <w:p w:rsidR="0069379D" w:rsidRDefault="0069379D">
      <w:pPr>
        <w:pStyle w:val="ConsPlusNormal"/>
        <w:jc w:val="right"/>
      </w:pPr>
      <w:r>
        <w:t>к решению</w:t>
      </w:r>
    </w:p>
    <w:p w:rsidR="0069379D" w:rsidRDefault="0069379D">
      <w:pPr>
        <w:pStyle w:val="ConsPlusNormal"/>
        <w:jc w:val="right"/>
      </w:pPr>
      <w:r>
        <w:t>СПОГО</w:t>
      </w:r>
    </w:p>
    <w:p w:rsidR="0069379D" w:rsidRDefault="0069379D">
      <w:pPr>
        <w:pStyle w:val="ConsPlusNormal"/>
        <w:jc w:val="right"/>
      </w:pPr>
      <w:r>
        <w:t>от 28.09.2021 N 34</w:t>
      </w:r>
    </w:p>
    <w:p w:rsidR="0069379D" w:rsidRDefault="0069379D">
      <w:pPr>
        <w:pStyle w:val="ConsPlusNormal"/>
        <w:ind w:firstLine="540"/>
        <w:jc w:val="both"/>
      </w:pPr>
    </w:p>
    <w:p w:rsidR="0069379D" w:rsidRDefault="0069379D">
      <w:pPr>
        <w:pStyle w:val="ConsPlusTitle"/>
        <w:jc w:val="center"/>
      </w:pPr>
      <w:bookmarkStart w:id="15" w:name="P250"/>
      <w:bookmarkEnd w:id="15"/>
      <w:r>
        <w:t>ПЕРЕЧЕНЬ</w:t>
      </w:r>
    </w:p>
    <w:p w:rsidR="0069379D" w:rsidRDefault="0069379D">
      <w:pPr>
        <w:pStyle w:val="ConsPlusTitle"/>
        <w:jc w:val="center"/>
      </w:pPr>
      <w:r>
        <w:t>ИНДИКАТОРОВ РИСКА НАРУШЕНИЯ ОБЯЗАТЕЛЬНЫХ ТРЕБОВАНИЙ В СФЕРЕ</w:t>
      </w:r>
    </w:p>
    <w:p w:rsidR="0069379D" w:rsidRDefault="0069379D">
      <w:pPr>
        <w:pStyle w:val="ConsPlusTitle"/>
        <w:jc w:val="center"/>
      </w:pPr>
      <w:r>
        <w:t>МУНИЦИПАЛЬНОГО ЗЕМЕЛЬНОГО КОНТРОЛЯ НА ТЕРРИТОРИИ</w:t>
      </w:r>
    </w:p>
    <w:p w:rsidR="0069379D" w:rsidRDefault="0069379D">
      <w:pPr>
        <w:pStyle w:val="ConsPlusTitle"/>
        <w:jc w:val="center"/>
      </w:pPr>
      <w:r>
        <w:t>МУНИЦИПАЛЬНОГО ОБРАЗОВАНИЯ "ОМСУКЧАНСКИЙ ГОРОДСКОЙ ОКРУГ"</w:t>
      </w:r>
    </w:p>
    <w:p w:rsidR="0069379D" w:rsidRDefault="0069379D">
      <w:pPr>
        <w:pStyle w:val="ConsPlusNormal"/>
        <w:ind w:firstLine="540"/>
        <w:jc w:val="both"/>
      </w:pPr>
    </w:p>
    <w:p w:rsidR="0069379D" w:rsidRDefault="0069379D">
      <w:pPr>
        <w:pStyle w:val="ConsPlusNormal"/>
        <w:ind w:firstLine="540"/>
        <w:jc w:val="both"/>
      </w:pPr>
      <w: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69379D" w:rsidRDefault="0069379D">
      <w:pPr>
        <w:pStyle w:val="ConsPlusNormal"/>
        <w:spacing w:before="200"/>
        <w:ind w:firstLine="540"/>
        <w:jc w:val="both"/>
      </w:pPr>
      <w:r>
        <w:t>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69379D" w:rsidRDefault="0069379D">
      <w:pPr>
        <w:pStyle w:val="ConsPlusNormal"/>
        <w:spacing w:before="200"/>
        <w:ind w:firstLine="540"/>
        <w:jc w:val="both"/>
      </w:pPr>
      <w: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jc w:val="right"/>
        <w:outlineLvl w:val="0"/>
      </w:pPr>
      <w:r>
        <w:t>Приложение N 3</w:t>
      </w:r>
    </w:p>
    <w:p w:rsidR="0069379D" w:rsidRDefault="0069379D">
      <w:pPr>
        <w:pStyle w:val="ConsPlusNormal"/>
        <w:jc w:val="right"/>
      </w:pPr>
      <w:r>
        <w:t>к решению</w:t>
      </w:r>
    </w:p>
    <w:p w:rsidR="0069379D" w:rsidRDefault="0069379D">
      <w:pPr>
        <w:pStyle w:val="ConsPlusNormal"/>
        <w:jc w:val="right"/>
      </w:pPr>
      <w:r>
        <w:t>СПОГО</w:t>
      </w:r>
    </w:p>
    <w:p w:rsidR="0069379D" w:rsidRDefault="0069379D">
      <w:pPr>
        <w:pStyle w:val="ConsPlusNormal"/>
        <w:jc w:val="right"/>
      </w:pPr>
      <w:r>
        <w:t>от 28.09.2021 N 34</w:t>
      </w:r>
    </w:p>
    <w:p w:rsidR="0069379D" w:rsidRDefault="0069379D">
      <w:pPr>
        <w:pStyle w:val="ConsPlusNormal"/>
        <w:ind w:firstLine="540"/>
        <w:jc w:val="both"/>
      </w:pPr>
    </w:p>
    <w:p w:rsidR="0069379D" w:rsidRDefault="0069379D">
      <w:pPr>
        <w:pStyle w:val="ConsPlusTitle"/>
        <w:jc w:val="center"/>
      </w:pPr>
      <w:bookmarkStart w:id="16" w:name="P268"/>
      <w:bookmarkEnd w:id="16"/>
      <w:r>
        <w:t>КЛЮЧЕВЫЕ ПОКАЗАТЕЛИ</w:t>
      </w:r>
    </w:p>
    <w:p w:rsidR="0069379D" w:rsidRDefault="0069379D">
      <w:pPr>
        <w:pStyle w:val="ConsPlusTitle"/>
        <w:jc w:val="center"/>
      </w:pPr>
      <w:r>
        <w:t xml:space="preserve">В СФЕРЕ МУНИЦИПАЛЬНОГО ЗЕМЕЛЬНОГО КОНТРОЛЯ В </w:t>
      </w:r>
      <w:proofErr w:type="gramStart"/>
      <w:r>
        <w:t>МУНИЦИПАЛЬНОМ</w:t>
      </w:r>
      <w:proofErr w:type="gramEnd"/>
    </w:p>
    <w:p w:rsidR="0069379D" w:rsidRDefault="0069379D">
      <w:pPr>
        <w:pStyle w:val="ConsPlusTitle"/>
        <w:jc w:val="center"/>
      </w:pPr>
      <w:proofErr w:type="gramStart"/>
      <w:r>
        <w:t>ОБРАЗОВАНИИ</w:t>
      </w:r>
      <w:proofErr w:type="gramEnd"/>
      <w:r>
        <w:t xml:space="preserve"> "ОМСУКЧАНСКИЙ ГОРОДСКОЙ ОКРУГ" И ИХ ЦЕЛЕВЫЕ</w:t>
      </w:r>
    </w:p>
    <w:p w:rsidR="0069379D" w:rsidRDefault="0069379D">
      <w:pPr>
        <w:pStyle w:val="ConsPlusTitle"/>
        <w:jc w:val="center"/>
      </w:pPr>
      <w:r>
        <w:t>ЗНАЧЕНИЯ</w:t>
      </w:r>
    </w:p>
    <w:p w:rsidR="0069379D" w:rsidRDefault="0069379D">
      <w:pPr>
        <w:pStyle w:val="ConsPlusNormal"/>
        <w:ind w:firstLine="540"/>
        <w:jc w:val="both"/>
      </w:pPr>
    </w:p>
    <w:p w:rsidR="0069379D" w:rsidRDefault="0069379D">
      <w:pPr>
        <w:pStyle w:val="ConsPlusNormal"/>
        <w:ind w:firstLine="540"/>
        <w:jc w:val="both"/>
      </w:pPr>
      <w:r>
        <w:t>1. Ключевые показатели в сфере муниципального земельного контроля в муниципальном образовании "Омсукчанский городской округ" и их целевые значения:</w:t>
      </w:r>
    </w:p>
    <w:p w:rsidR="0069379D" w:rsidRDefault="006937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133"/>
        <w:gridCol w:w="2551"/>
        <w:gridCol w:w="850"/>
        <w:gridCol w:w="566"/>
      </w:tblGrid>
      <w:tr w:rsidR="0069379D">
        <w:tc>
          <w:tcPr>
            <w:tcW w:w="9068" w:type="dxa"/>
            <w:gridSpan w:val="5"/>
          </w:tcPr>
          <w:p w:rsidR="0069379D" w:rsidRDefault="0069379D">
            <w:pPr>
              <w:pStyle w:val="ConsPlusNormal"/>
              <w:jc w:val="both"/>
            </w:pPr>
            <w:r>
              <w:t>Показатели результативности, отражающие уровень достижения значимых результатов муниципального земельного контроля</w:t>
            </w:r>
          </w:p>
        </w:tc>
      </w:tr>
      <w:tr w:rsidR="0069379D">
        <w:tc>
          <w:tcPr>
            <w:tcW w:w="3968" w:type="dxa"/>
          </w:tcPr>
          <w:p w:rsidR="0069379D" w:rsidRDefault="0069379D">
            <w:pPr>
              <w:pStyle w:val="ConsPlusNormal"/>
              <w:jc w:val="both"/>
            </w:pPr>
            <w:r>
              <w:t>Доля используемых земельных участков в соответствии с правоустанавливающими документами (разрешенное использование)</w:t>
            </w:r>
          </w:p>
        </w:tc>
        <w:tc>
          <w:tcPr>
            <w:tcW w:w="1133" w:type="dxa"/>
          </w:tcPr>
          <w:p w:rsidR="0069379D" w:rsidRDefault="0069379D">
            <w:pPr>
              <w:pStyle w:val="ConsPlusNormal"/>
              <w:jc w:val="center"/>
            </w:pPr>
            <w:r>
              <w:t>Кпр x 100% / Кипн</w:t>
            </w:r>
          </w:p>
        </w:tc>
        <w:tc>
          <w:tcPr>
            <w:tcW w:w="2551" w:type="dxa"/>
          </w:tcPr>
          <w:p w:rsidR="0069379D" w:rsidRDefault="0069379D">
            <w:pPr>
              <w:pStyle w:val="ConsPlusNormal"/>
              <w:jc w:val="both"/>
            </w:pPr>
            <w:r>
              <w:t>Кипн - количество земельных участков, используемых по назначению (шт.).</w:t>
            </w:r>
          </w:p>
          <w:p w:rsidR="0069379D" w:rsidRDefault="0069379D">
            <w:pPr>
              <w:pStyle w:val="ConsPlusNormal"/>
              <w:jc w:val="both"/>
            </w:pPr>
            <w:r>
              <w:t>Кпр - количество проверенных земельных участков (шт.)</w:t>
            </w:r>
          </w:p>
        </w:tc>
        <w:tc>
          <w:tcPr>
            <w:tcW w:w="850" w:type="dxa"/>
          </w:tcPr>
          <w:p w:rsidR="0069379D" w:rsidRDefault="0069379D">
            <w:pPr>
              <w:pStyle w:val="ConsPlusNormal"/>
              <w:jc w:val="center"/>
            </w:pPr>
            <w:r>
              <w:t>Не менее 50%</w:t>
            </w:r>
          </w:p>
        </w:tc>
        <w:tc>
          <w:tcPr>
            <w:tcW w:w="566" w:type="dxa"/>
          </w:tcPr>
          <w:p w:rsidR="0069379D" w:rsidRDefault="0069379D">
            <w:pPr>
              <w:pStyle w:val="ConsPlusNormal"/>
            </w:pPr>
          </w:p>
        </w:tc>
      </w:tr>
      <w:tr w:rsidR="0069379D">
        <w:tc>
          <w:tcPr>
            <w:tcW w:w="3968" w:type="dxa"/>
          </w:tcPr>
          <w:p w:rsidR="0069379D" w:rsidRDefault="0069379D">
            <w:pPr>
              <w:pStyle w:val="ConsPlusNormal"/>
              <w:jc w:val="both"/>
            </w:pPr>
            <w:r>
              <w:t>Доля юридических лиц, индивидуальных предпринимателей, граждан, у которых были устранены нарушения, выявленные в ходе проверок, рейдовых осмотров</w:t>
            </w:r>
          </w:p>
        </w:tc>
        <w:tc>
          <w:tcPr>
            <w:tcW w:w="1133" w:type="dxa"/>
          </w:tcPr>
          <w:p w:rsidR="0069379D" w:rsidRDefault="0069379D">
            <w:pPr>
              <w:pStyle w:val="ConsPlusNormal"/>
              <w:jc w:val="center"/>
            </w:pPr>
            <w:r>
              <w:t>Кун x 100</w:t>
            </w:r>
            <w:proofErr w:type="gramStart"/>
            <w:r>
              <w:t>% / К</w:t>
            </w:r>
            <w:proofErr w:type="gramEnd"/>
            <w:r>
              <w:t>н</w:t>
            </w:r>
          </w:p>
        </w:tc>
        <w:tc>
          <w:tcPr>
            <w:tcW w:w="2551" w:type="dxa"/>
          </w:tcPr>
          <w:p w:rsidR="0069379D" w:rsidRDefault="0069379D">
            <w:pPr>
              <w:pStyle w:val="ConsPlusNormal"/>
              <w:jc w:val="both"/>
            </w:pPr>
            <w:r>
              <w:t>Кун - количество пользователей земельных участков, которые устранили нарушения земельного законодательства.</w:t>
            </w:r>
          </w:p>
          <w:p w:rsidR="0069379D" w:rsidRDefault="0069379D">
            <w:pPr>
              <w:pStyle w:val="ConsPlusNormal"/>
              <w:jc w:val="both"/>
            </w:pPr>
            <w:r>
              <w:t>Кн - количество пользователей земельных участков, у которых были выявлены нарушения земельного законодательства</w:t>
            </w:r>
          </w:p>
        </w:tc>
        <w:tc>
          <w:tcPr>
            <w:tcW w:w="850" w:type="dxa"/>
          </w:tcPr>
          <w:p w:rsidR="0069379D" w:rsidRDefault="0069379D">
            <w:pPr>
              <w:pStyle w:val="ConsPlusNormal"/>
              <w:jc w:val="center"/>
            </w:pPr>
            <w:r>
              <w:t>Не менее 50%</w:t>
            </w:r>
          </w:p>
        </w:tc>
        <w:tc>
          <w:tcPr>
            <w:tcW w:w="566" w:type="dxa"/>
          </w:tcPr>
          <w:p w:rsidR="0069379D" w:rsidRDefault="0069379D">
            <w:pPr>
              <w:pStyle w:val="ConsPlusNormal"/>
            </w:pPr>
          </w:p>
        </w:tc>
      </w:tr>
    </w:tbl>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jc w:val="right"/>
        <w:outlineLvl w:val="0"/>
      </w:pPr>
      <w:r>
        <w:t>Приложение N 4</w:t>
      </w:r>
    </w:p>
    <w:p w:rsidR="0069379D" w:rsidRDefault="0069379D">
      <w:pPr>
        <w:pStyle w:val="ConsPlusNormal"/>
        <w:jc w:val="right"/>
      </w:pPr>
      <w:r>
        <w:t>к решению</w:t>
      </w:r>
    </w:p>
    <w:p w:rsidR="0069379D" w:rsidRDefault="0069379D">
      <w:pPr>
        <w:pStyle w:val="ConsPlusNormal"/>
        <w:jc w:val="right"/>
      </w:pPr>
      <w:r>
        <w:t>СПОГО</w:t>
      </w:r>
    </w:p>
    <w:p w:rsidR="0069379D" w:rsidRDefault="0069379D">
      <w:pPr>
        <w:pStyle w:val="ConsPlusNormal"/>
        <w:jc w:val="right"/>
      </w:pPr>
      <w:r>
        <w:t>от 28.09.2021 N 34</w:t>
      </w:r>
    </w:p>
    <w:p w:rsidR="0069379D" w:rsidRDefault="0069379D">
      <w:pPr>
        <w:pStyle w:val="ConsPlusNormal"/>
        <w:ind w:firstLine="540"/>
        <w:jc w:val="both"/>
      </w:pPr>
    </w:p>
    <w:p w:rsidR="0069379D" w:rsidRDefault="0069379D">
      <w:pPr>
        <w:pStyle w:val="ConsPlusTitle"/>
        <w:jc w:val="center"/>
      </w:pPr>
      <w:bookmarkStart w:id="17" w:name="P298"/>
      <w:bookmarkEnd w:id="17"/>
      <w:r>
        <w:t>ИНДИКАТИВНЫЕ ПОКАЗАТЕЛИ</w:t>
      </w:r>
    </w:p>
    <w:p w:rsidR="0069379D" w:rsidRDefault="0069379D">
      <w:pPr>
        <w:pStyle w:val="ConsPlusTitle"/>
        <w:jc w:val="center"/>
      </w:pPr>
      <w:r>
        <w:t xml:space="preserve">В СФЕРЕ МУНИЦИПАЛЬНОГО ЗЕМЕЛЬНОГО КОНТРОЛЯ </w:t>
      </w:r>
      <w:proofErr w:type="gramStart"/>
      <w:r>
        <w:t>В</w:t>
      </w:r>
      <w:proofErr w:type="gramEnd"/>
    </w:p>
    <w:p w:rsidR="0069379D" w:rsidRDefault="0069379D">
      <w:pPr>
        <w:pStyle w:val="ConsPlusTitle"/>
        <w:jc w:val="center"/>
      </w:pPr>
      <w:r>
        <w:t xml:space="preserve">МУНИЦИПАЛЬНОМ </w:t>
      </w:r>
      <w:proofErr w:type="gramStart"/>
      <w:r>
        <w:t>ОБРАЗОВАНИИ</w:t>
      </w:r>
      <w:proofErr w:type="gramEnd"/>
      <w:r>
        <w:t xml:space="preserve"> "ОМСУКЧАНСКИЙ ГОРОДСКОЙ ОКРУГ"</w:t>
      </w:r>
    </w:p>
    <w:p w:rsidR="0069379D" w:rsidRDefault="00693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79D" w:rsidRDefault="00693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79D" w:rsidRDefault="00693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79D" w:rsidRDefault="0069379D">
            <w:pPr>
              <w:pStyle w:val="ConsPlusNormal"/>
              <w:jc w:val="center"/>
            </w:pPr>
            <w:r>
              <w:rPr>
                <w:color w:val="392C69"/>
              </w:rPr>
              <w:t>Список изменяющих документов</w:t>
            </w:r>
          </w:p>
          <w:p w:rsidR="0069379D" w:rsidRDefault="0069379D">
            <w:pPr>
              <w:pStyle w:val="ConsPlusNormal"/>
              <w:jc w:val="center"/>
            </w:pPr>
            <w:proofErr w:type="gramStart"/>
            <w:r>
              <w:rPr>
                <w:color w:val="392C69"/>
              </w:rPr>
              <w:t xml:space="preserve">(в ред. </w:t>
            </w:r>
            <w:hyperlink r:id="rId33">
              <w:r>
                <w:rPr>
                  <w:color w:val="0000FF"/>
                </w:rPr>
                <w:t>Решения</w:t>
              </w:r>
            </w:hyperlink>
            <w:r>
              <w:rPr>
                <w:color w:val="392C69"/>
              </w:rPr>
              <w:t xml:space="preserve"> Собрания представителей Омсукчанского городского округа</w:t>
            </w:r>
            <w:proofErr w:type="gramEnd"/>
          </w:p>
          <w:p w:rsidR="0069379D" w:rsidRDefault="0069379D">
            <w:pPr>
              <w:pStyle w:val="ConsPlusNormal"/>
              <w:jc w:val="center"/>
            </w:pPr>
            <w:r>
              <w:rPr>
                <w:color w:val="392C69"/>
              </w:rPr>
              <w:t>от 31.01.2022 N 11)</w:t>
            </w:r>
          </w:p>
        </w:tc>
        <w:tc>
          <w:tcPr>
            <w:tcW w:w="113" w:type="dxa"/>
            <w:tcBorders>
              <w:top w:val="nil"/>
              <w:left w:val="nil"/>
              <w:bottom w:val="nil"/>
              <w:right w:val="nil"/>
            </w:tcBorders>
            <w:shd w:val="clear" w:color="auto" w:fill="F4F3F8"/>
            <w:tcMar>
              <w:top w:w="0" w:type="dxa"/>
              <w:left w:w="0" w:type="dxa"/>
              <w:bottom w:w="0" w:type="dxa"/>
              <w:right w:w="0" w:type="dxa"/>
            </w:tcMar>
          </w:tcPr>
          <w:p w:rsidR="0069379D" w:rsidRDefault="0069379D">
            <w:pPr>
              <w:pStyle w:val="ConsPlusNormal"/>
            </w:pPr>
          </w:p>
        </w:tc>
      </w:tr>
    </w:tbl>
    <w:p w:rsidR="0069379D" w:rsidRDefault="0069379D">
      <w:pPr>
        <w:pStyle w:val="ConsPlusNormal"/>
        <w:ind w:firstLine="540"/>
        <w:jc w:val="both"/>
      </w:pPr>
    </w:p>
    <w:p w:rsidR="0069379D" w:rsidRDefault="0069379D">
      <w:pPr>
        <w:pStyle w:val="ConsPlusNormal"/>
        <w:ind w:firstLine="540"/>
        <w:jc w:val="both"/>
      </w:pPr>
      <w:r>
        <w:t>1. Количество плановых контрольных (надзорных) мероприятий, проведенных за отчетный период.</w:t>
      </w:r>
    </w:p>
    <w:p w:rsidR="0069379D" w:rsidRDefault="0069379D">
      <w:pPr>
        <w:pStyle w:val="ConsPlusNormal"/>
        <w:ind w:firstLine="540"/>
        <w:jc w:val="both"/>
      </w:pPr>
    </w:p>
    <w:p w:rsidR="0069379D" w:rsidRDefault="0069379D">
      <w:pPr>
        <w:pStyle w:val="ConsPlusNormal"/>
        <w:ind w:firstLine="540"/>
        <w:jc w:val="both"/>
      </w:pPr>
      <w:r>
        <w:t>2. Количество внеплановых контрольных (надзорных) мероприятий, проведенных за отчетный период.</w:t>
      </w:r>
    </w:p>
    <w:p w:rsidR="0069379D" w:rsidRDefault="0069379D">
      <w:pPr>
        <w:pStyle w:val="ConsPlusNormal"/>
        <w:ind w:firstLine="540"/>
        <w:jc w:val="both"/>
      </w:pPr>
    </w:p>
    <w:p w:rsidR="0069379D" w:rsidRDefault="0069379D">
      <w:pPr>
        <w:pStyle w:val="ConsPlusNormal"/>
        <w:ind w:firstLine="540"/>
        <w:jc w:val="both"/>
      </w:pPr>
      <w: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9379D" w:rsidRDefault="0069379D">
      <w:pPr>
        <w:pStyle w:val="ConsPlusNormal"/>
        <w:ind w:firstLine="540"/>
        <w:jc w:val="both"/>
      </w:pPr>
    </w:p>
    <w:p w:rsidR="0069379D" w:rsidRDefault="0069379D">
      <w:pPr>
        <w:pStyle w:val="ConsPlusNormal"/>
        <w:ind w:firstLine="540"/>
        <w:jc w:val="both"/>
      </w:pPr>
      <w:r>
        <w:t>4. Общее количество контрольных (надзорных) мероприятий с взаимодействием, проведенных за отчетный период.</w:t>
      </w:r>
    </w:p>
    <w:p w:rsidR="0069379D" w:rsidRDefault="0069379D">
      <w:pPr>
        <w:pStyle w:val="ConsPlusNormal"/>
        <w:ind w:firstLine="540"/>
        <w:jc w:val="both"/>
      </w:pPr>
    </w:p>
    <w:p w:rsidR="0069379D" w:rsidRDefault="0069379D">
      <w:pPr>
        <w:pStyle w:val="ConsPlusNormal"/>
        <w:ind w:firstLine="540"/>
        <w:jc w:val="both"/>
      </w:pPr>
      <w:r>
        <w:t>5. Количество контрольных (надзорных) мероприятий с взаимодействием по каждому виду КНМ, проведенных за отчетный период.</w:t>
      </w:r>
    </w:p>
    <w:p w:rsidR="0069379D" w:rsidRDefault="0069379D">
      <w:pPr>
        <w:pStyle w:val="ConsPlusNormal"/>
        <w:ind w:firstLine="540"/>
        <w:jc w:val="both"/>
      </w:pPr>
    </w:p>
    <w:p w:rsidR="0069379D" w:rsidRDefault="0069379D">
      <w:pPr>
        <w:pStyle w:val="ConsPlusNormal"/>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69379D" w:rsidRDefault="0069379D">
      <w:pPr>
        <w:pStyle w:val="ConsPlusNormal"/>
        <w:ind w:firstLine="540"/>
        <w:jc w:val="both"/>
      </w:pPr>
    </w:p>
    <w:p w:rsidR="0069379D" w:rsidRDefault="0069379D">
      <w:pPr>
        <w:pStyle w:val="ConsPlusNormal"/>
        <w:ind w:firstLine="540"/>
        <w:jc w:val="both"/>
      </w:pPr>
      <w:r>
        <w:t>7. Количество обязательных профилактических визитов, проведенных за отчетный период.</w:t>
      </w:r>
    </w:p>
    <w:p w:rsidR="0069379D" w:rsidRDefault="0069379D">
      <w:pPr>
        <w:pStyle w:val="ConsPlusNormal"/>
        <w:ind w:firstLine="540"/>
        <w:jc w:val="both"/>
      </w:pPr>
    </w:p>
    <w:p w:rsidR="0069379D" w:rsidRDefault="0069379D">
      <w:pPr>
        <w:pStyle w:val="ConsPlusNormal"/>
        <w:ind w:firstLine="540"/>
        <w:jc w:val="both"/>
      </w:pPr>
      <w:r>
        <w:t>8. Количество предостережений о недопустимости нарушения обязательных требований, объявленных за отчетный период.</w:t>
      </w:r>
    </w:p>
    <w:p w:rsidR="0069379D" w:rsidRDefault="0069379D">
      <w:pPr>
        <w:pStyle w:val="ConsPlusNormal"/>
        <w:ind w:firstLine="540"/>
        <w:jc w:val="both"/>
      </w:pPr>
    </w:p>
    <w:p w:rsidR="0069379D" w:rsidRDefault="0069379D">
      <w:pPr>
        <w:pStyle w:val="ConsPlusNormal"/>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69379D" w:rsidRDefault="0069379D">
      <w:pPr>
        <w:pStyle w:val="ConsPlusNormal"/>
        <w:ind w:firstLine="540"/>
        <w:jc w:val="both"/>
      </w:pPr>
    </w:p>
    <w:p w:rsidR="0069379D" w:rsidRDefault="0069379D">
      <w:pPr>
        <w:pStyle w:val="ConsPlusNormal"/>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9379D" w:rsidRDefault="0069379D">
      <w:pPr>
        <w:pStyle w:val="ConsPlusNormal"/>
        <w:ind w:firstLine="540"/>
        <w:jc w:val="both"/>
      </w:pPr>
    </w:p>
    <w:p w:rsidR="0069379D" w:rsidRDefault="0069379D">
      <w:pPr>
        <w:pStyle w:val="ConsPlusNormal"/>
        <w:ind w:firstLine="540"/>
        <w:jc w:val="both"/>
      </w:pPr>
      <w:r>
        <w:t>11. Сумма административных штрафов, наложенных по результатам контрольных (надзорных) мероприятий, за отчетный период.</w:t>
      </w:r>
    </w:p>
    <w:p w:rsidR="0069379D" w:rsidRDefault="0069379D">
      <w:pPr>
        <w:pStyle w:val="ConsPlusNormal"/>
        <w:ind w:firstLine="540"/>
        <w:jc w:val="both"/>
      </w:pPr>
    </w:p>
    <w:p w:rsidR="0069379D" w:rsidRDefault="0069379D">
      <w:pPr>
        <w:pStyle w:val="ConsPlusNormal"/>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69379D" w:rsidRDefault="0069379D">
      <w:pPr>
        <w:pStyle w:val="ConsPlusNormal"/>
        <w:spacing w:before="20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9379D" w:rsidRDefault="0069379D">
      <w:pPr>
        <w:pStyle w:val="ConsPlusNormal"/>
        <w:ind w:firstLine="540"/>
        <w:jc w:val="both"/>
      </w:pPr>
    </w:p>
    <w:p w:rsidR="0069379D" w:rsidRDefault="0069379D">
      <w:pPr>
        <w:pStyle w:val="ConsPlusNormal"/>
        <w:ind w:firstLine="540"/>
        <w:jc w:val="both"/>
      </w:pPr>
      <w:r>
        <w:t>14. Общее количество учтенных объектов контроля на конец отчетного периода.</w:t>
      </w:r>
    </w:p>
    <w:p w:rsidR="0069379D" w:rsidRDefault="0069379D">
      <w:pPr>
        <w:pStyle w:val="ConsPlusNormal"/>
        <w:ind w:firstLine="540"/>
        <w:jc w:val="both"/>
      </w:pPr>
    </w:p>
    <w:p w:rsidR="0069379D" w:rsidRDefault="0069379D">
      <w:pPr>
        <w:pStyle w:val="ConsPlusNormal"/>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69379D" w:rsidRDefault="0069379D">
      <w:pPr>
        <w:pStyle w:val="ConsPlusNormal"/>
        <w:ind w:firstLine="540"/>
        <w:jc w:val="both"/>
      </w:pPr>
    </w:p>
    <w:p w:rsidR="0069379D" w:rsidRDefault="0069379D">
      <w:pPr>
        <w:pStyle w:val="ConsPlusNormal"/>
        <w:ind w:firstLine="540"/>
        <w:jc w:val="both"/>
      </w:pPr>
      <w:r>
        <w:t>16. Количество учтенных контролируемых лиц на конец отчетного периода.</w:t>
      </w:r>
    </w:p>
    <w:p w:rsidR="0069379D" w:rsidRDefault="0069379D">
      <w:pPr>
        <w:pStyle w:val="ConsPlusNormal"/>
        <w:ind w:firstLine="540"/>
        <w:jc w:val="both"/>
      </w:pPr>
    </w:p>
    <w:p w:rsidR="0069379D" w:rsidRDefault="0069379D">
      <w:pPr>
        <w:pStyle w:val="ConsPlusNormal"/>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69379D" w:rsidRDefault="0069379D">
      <w:pPr>
        <w:pStyle w:val="ConsPlusNormal"/>
        <w:ind w:firstLine="540"/>
        <w:jc w:val="both"/>
      </w:pPr>
    </w:p>
    <w:p w:rsidR="0069379D" w:rsidRDefault="0069379D">
      <w:pPr>
        <w:pStyle w:val="ConsPlusNormal"/>
        <w:ind w:firstLine="540"/>
        <w:jc w:val="both"/>
      </w:pPr>
      <w: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9379D" w:rsidRDefault="0069379D">
      <w:pPr>
        <w:pStyle w:val="ConsPlusNormal"/>
        <w:ind w:firstLine="540"/>
        <w:jc w:val="both"/>
      </w:pPr>
    </w:p>
    <w:p w:rsidR="0069379D" w:rsidRDefault="0069379D">
      <w:pPr>
        <w:pStyle w:val="ConsPlusNormal"/>
        <w:ind w:firstLine="540"/>
        <w:jc w:val="both"/>
      </w:pPr>
      <w: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9379D" w:rsidRDefault="0069379D">
      <w:pPr>
        <w:pStyle w:val="ConsPlusNormal"/>
        <w:ind w:firstLine="540"/>
        <w:jc w:val="both"/>
      </w:pPr>
    </w:p>
    <w:p w:rsidR="0069379D" w:rsidRDefault="0069379D">
      <w:pPr>
        <w:pStyle w:val="ConsPlusNormal"/>
        <w:ind w:firstLine="540"/>
        <w:jc w:val="both"/>
      </w:pPr>
      <w:r>
        <w:t xml:space="preserve">20.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t>результаты</w:t>
      </w:r>
      <w:proofErr w:type="gramEnd"/>
      <w:r>
        <w:t xml:space="preserve"> которых были признаны недействительными и (или) отменены, за отчетный период.</w:t>
      </w:r>
    </w:p>
    <w:p w:rsidR="0069379D" w:rsidRDefault="0069379D">
      <w:pPr>
        <w:pStyle w:val="ConsPlusNormal"/>
        <w:ind w:firstLine="540"/>
        <w:jc w:val="both"/>
      </w:pPr>
    </w:p>
    <w:p w:rsidR="0069379D" w:rsidRDefault="0069379D">
      <w:pPr>
        <w:pStyle w:val="ConsPlusNormal"/>
        <w:ind w:firstLine="540"/>
        <w:jc w:val="both"/>
      </w:pPr>
    </w:p>
    <w:p w:rsidR="0069379D" w:rsidRDefault="0069379D">
      <w:pPr>
        <w:pStyle w:val="ConsPlusNormal"/>
        <w:pBdr>
          <w:bottom w:val="single" w:sz="6" w:space="0" w:color="auto"/>
        </w:pBdr>
        <w:spacing w:before="100" w:after="100"/>
        <w:jc w:val="both"/>
        <w:rPr>
          <w:sz w:val="2"/>
          <w:szCs w:val="2"/>
        </w:rPr>
      </w:pPr>
    </w:p>
    <w:p w:rsidR="00A21AC3" w:rsidRDefault="00A21AC3"/>
    <w:sectPr w:rsidR="00A21AC3" w:rsidSect="0009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9D"/>
    <w:rsid w:val="0069379D"/>
    <w:rsid w:val="00A2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7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937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9379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7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937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937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70531631A3E9373C1E1CD9C39F440670556908BB8E21D4358D1C5F9051EDC350B599DE38042DC48F257E52E42B62CB55422681A71a7p6D" TargetMode="External"/><Relationship Id="rId18" Type="http://schemas.openxmlformats.org/officeDocument/2006/relationships/hyperlink" Target="consultantplus://offline/ref=B9E70531631A3E9373C1E1CD9C39F4406006579D80BDE21D4358D1C5F9051EDC270B0192E08159D718BD11B021a4p1D" TargetMode="External"/><Relationship Id="rId26" Type="http://schemas.openxmlformats.org/officeDocument/2006/relationships/hyperlink" Target="consultantplus://offline/ref=B9E70531631A3E9373C1E1CD9C39F440620056968ABEE21D4358D1C5F9051EDC350B599EE08547D61EA847E16717BF32B14E3C6E047175C3a4pDD" TargetMode="External"/><Relationship Id="rId3" Type="http://schemas.openxmlformats.org/officeDocument/2006/relationships/settings" Target="settings.xml"/><Relationship Id="rId21" Type="http://schemas.openxmlformats.org/officeDocument/2006/relationships/hyperlink" Target="consultantplus://offline/ref=B9E70531631A3E9373C1E1CD9C39F4406705519682B5E21D4358D1C5F9051EDC350B599EE0854FDE15A847E16717BF32B14E3C6E047175C3a4pDD" TargetMode="External"/><Relationship Id="rId34" Type="http://schemas.openxmlformats.org/officeDocument/2006/relationships/fontTable" Target="fontTable.xml"/><Relationship Id="rId7" Type="http://schemas.openxmlformats.org/officeDocument/2006/relationships/hyperlink" Target="consultantplus://offline/ref=B9E70531631A3E9373C1FFC08A55AE4E6A0C0D9883BDEB4C1605D792A6551889754B5FCBA3C14AD61CA313B02649E663F105316A1E6D75C550538F8Fa2pAD" TargetMode="External"/><Relationship Id="rId12" Type="http://schemas.openxmlformats.org/officeDocument/2006/relationships/hyperlink" Target="consultantplus://offline/ref=B9E70531631A3E9373C1FFC08A55AE4E6A0C0D9883BDE84D170BD792A6551889754B5FCBA3C14AD61CA313B02549E663F105316A1E6D75C550538F8Fa2pAD" TargetMode="External"/><Relationship Id="rId17" Type="http://schemas.openxmlformats.org/officeDocument/2006/relationships/hyperlink" Target="consultantplus://offline/ref=B9E70531631A3E9373C1E1CD9C39F4406006579D80BDE21D4358D1C5F9051EDC270B0192E08159D718BD11B021a4p1D" TargetMode="External"/><Relationship Id="rId25" Type="http://schemas.openxmlformats.org/officeDocument/2006/relationships/hyperlink" Target="consultantplus://offline/ref=B9E70531631A3E9373C1E1CD9C39F4406707509285BAE21D4358D1C5F9051EDC270B0192E08159D718BD11B021a4p1D" TargetMode="External"/><Relationship Id="rId33" Type="http://schemas.openxmlformats.org/officeDocument/2006/relationships/hyperlink" Target="consultantplus://offline/ref=B9E70531631A3E9373C1FFC08A55AE4E6A0C0D9883BDEB4C1605D792A6551889754B5FCBA3C14AD61CA313B02549E663F105316A1E6D75C550538F8Fa2pAD" TargetMode="External"/><Relationship Id="rId2" Type="http://schemas.microsoft.com/office/2007/relationships/stylesWithEffects" Target="stylesWithEffects.xml"/><Relationship Id="rId16" Type="http://schemas.openxmlformats.org/officeDocument/2006/relationships/hyperlink" Target="consultantplus://offline/ref=B9E70531631A3E9373C1E1CD9C39F4406705519682B5E21D4358D1C5F9051EDC350B599EE08542D61EA847E16717BF32B14E3C6E047175C3a4pDD" TargetMode="External"/><Relationship Id="rId20" Type="http://schemas.openxmlformats.org/officeDocument/2006/relationships/hyperlink" Target="consultantplus://offline/ref=B9E70531631A3E9373C1E1CD9C39F4406705519682B5E21D4358D1C5F9051EDC350B599EE08445D31EA847E16717BF32B14E3C6E047175C3a4pDD" TargetMode="External"/><Relationship Id="rId29" Type="http://schemas.openxmlformats.org/officeDocument/2006/relationships/hyperlink" Target="consultantplus://offline/ref=B9E70531631A3E9373C1FFC08A55AE4E6A0C0D9883BDE84D170BD792A6551889754B5FCBA3C14AD61CA313B12349E663F105316A1E6D75C550538F8Fa2pAD" TargetMode="External"/><Relationship Id="rId1" Type="http://schemas.openxmlformats.org/officeDocument/2006/relationships/styles" Target="styles.xml"/><Relationship Id="rId6" Type="http://schemas.openxmlformats.org/officeDocument/2006/relationships/hyperlink" Target="consultantplus://offline/ref=B9E70531631A3E9373C1FFC08A55AE4E6A0C0D9883BDE84D170BD792A6551889754B5FCBA3C14AD61CA313B02649E663F105316A1E6D75C550538F8Fa2pAD" TargetMode="External"/><Relationship Id="rId11" Type="http://schemas.openxmlformats.org/officeDocument/2006/relationships/hyperlink" Target="consultantplus://offline/ref=B9E70531631A3E9373C1FFC08A55AE4E6A0C0D9883BDEF481E0FD792A6551889754B5FCBA3C14AD61CA312B02349E663F105316A1E6D75C550538F8Fa2pAD" TargetMode="External"/><Relationship Id="rId24" Type="http://schemas.openxmlformats.org/officeDocument/2006/relationships/hyperlink" Target="consultantplus://offline/ref=B9E70531631A3E9373C1E1CD9C39F4406707509285BAE21D4358D1C5F9051EDC270B0192E08159D718BD11B021a4p1D" TargetMode="External"/><Relationship Id="rId32" Type="http://schemas.openxmlformats.org/officeDocument/2006/relationships/hyperlink" Target="consultantplus://offline/ref=B9E70531631A3E9373C1E1CD9C39F4406705519682B5E21D4358D1C5F9051EDC270B0192E08159D718BD11B021a4p1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9E70531631A3E9373C1E1CD9C39F4406705519682B5E21D4358D1C5F9051EDC350B599EE08544D619A847E16717BF32B14E3C6E047175C3a4pDD" TargetMode="External"/><Relationship Id="rId23" Type="http://schemas.openxmlformats.org/officeDocument/2006/relationships/hyperlink" Target="consultantplus://offline/ref=B9E70531631A3E9373C1E1CD9C39F4406005529183B8E21D4358D1C5F9051EDC270B0192E08159D718BD11B021a4p1D" TargetMode="External"/><Relationship Id="rId28" Type="http://schemas.openxmlformats.org/officeDocument/2006/relationships/hyperlink" Target="consultantplus://offline/ref=B9E70531631A3E9373C1FFC08A55AE4E6A0C0D9883BDE84D170BD792A6551889754B5FCBA3C14AD61CA313B12349E663F105316A1E6D75C550538F8Fa2pAD" TargetMode="External"/><Relationship Id="rId10" Type="http://schemas.openxmlformats.org/officeDocument/2006/relationships/hyperlink" Target="consultantplus://offline/ref=B9E70531631A3E9373C1E1CD9C39F44067045A948BB9E21D4358D1C5F9051EDC350B5997E9874C834DE746BD2346AC32B14E3E6A18a7p0D" TargetMode="External"/><Relationship Id="rId19" Type="http://schemas.openxmlformats.org/officeDocument/2006/relationships/hyperlink" Target="consultantplus://offline/ref=B9E70531631A3E9373C1E1CD9C39F4406705519682B5E21D4358D1C5F9051EDC350B599EE0854FDF14A847E16717BF32B14E3C6E047175C3a4pDD" TargetMode="External"/><Relationship Id="rId31" Type="http://schemas.openxmlformats.org/officeDocument/2006/relationships/hyperlink" Target="consultantplus://offline/ref=B9E70531631A3E9373C1FFC08A55AE4E6A0C0D9883BDE84D170BD792A6551889754B5FCBA3C14AD61CA313B12349E663F105316A1E6D75C550538F8Fa2pAD" TargetMode="External"/><Relationship Id="rId4" Type="http://schemas.openxmlformats.org/officeDocument/2006/relationships/webSettings" Target="webSettings.xml"/><Relationship Id="rId9" Type="http://schemas.openxmlformats.org/officeDocument/2006/relationships/hyperlink" Target="consultantplus://offline/ref=B9E70531631A3E9373C1E1CD9C39F4406705519682B5E21D4358D1C5F9051EDC350B599EE08547DF14A847E16717BF32B14E3C6E047175C3a4pDD" TargetMode="External"/><Relationship Id="rId14" Type="http://schemas.openxmlformats.org/officeDocument/2006/relationships/hyperlink" Target="consultantplus://offline/ref=B9E70531631A3E9373C1E1CD9C39F4406705519682B5E21D4358D1C5F9051EDC350B599EE08547DF14A847E16717BF32B14E3C6E047175C3a4pDD" TargetMode="External"/><Relationship Id="rId22" Type="http://schemas.openxmlformats.org/officeDocument/2006/relationships/hyperlink" Target="consultantplus://offline/ref=B9E70531631A3E9373C1E1CD9C39F4406705519682B5E21D4358D1C5F9051EDC350B599EE08541D31AA847E16717BF32B14E3C6E047175C3a4pDD" TargetMode="External"/><Relationship Id="rId27" Type="http://schemas.openxmlformats.org/officeDocument/2006/relationships/hyperlink" Target="consultantplus://offline/ref=B9E70531631A3E9373C1FFC08A55AE4E6A0C0D9883BDE84D170BD792A6551889754B5FCBA3C14AD61CA313B02549E663F105316A1E6D75C550538F8Fa2pAD" TargetMode="External"/><Relationship Id="rId30" Type="http://schemas.openxmlformats.org/officeDocument/2006/relationships/hyperlink" Target="consultantplus://offline/ref=B9E70531631A3E9373C1FFC08A55AE4E6A0C0D9883BDE84D170BD792A6551889754B5FCBA3C14AD61CA313B12349E663F105316A1E6D75C550538F8Fa2pAD" TargetMode="External"/><Relationship Id="rId35" Type="http://schemas.openxmlformats.org/officeDocument/2006/relationships/theme" Target="theme/theme1.xml"/><Relationship Id="rId8" Type="http://schemas.openxmlformats.org/officeDocument/2006/relationships/hyperlink" Target="consultantplus://offline/ref=B9E70531631A3E9373C1E1CD9C39F440670556908BB8E21D4358D1C5F9051EDC350B599DE38042DC48F257E52E42B62CB55422681A71a7p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Тыщенко</dc:creator>
  <cp:lastModifiedBy>Юлия Тыщенко</cp:lastModifiedBy>
  <cp:revision>1</cp:revision>
  <dcterms:created xsi:type="dcterms:W3CDTF">2023-04-04T03:41:00Z</dcterms:created>
  <dcterms:modified xsi:type="dcterms:W3CDTF">2023-04-04T03:42:00Z</dcterms:modified>
</cp:coreProperties>
</file>