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312" w:rsidRDefault="00036312">
      <w:pPr>
        <w:pStyle w:val="ConsPlusTitlePage"/>
      </w:pPr>
      <w:r>
        <w:t xml:space="preserve">Документ предоставлен </w:t>
      </w:r>
      <w:hyperlink r:id="rId5" w:history="1">
        <w:r>
          <w:rPr>
            <w:color w:val="0000FF"/>
          </w:rPr>
          <w:t>КонсультантПлюс</w:t>
        </w:r>
      </w:hyperlink>
      <w:r>
        <w:br/>
      </w:r>
    </w:p>
    <w:p w:rsidR="00036312" w:rsidRDefault="00036312">
      <w:pPr>
        <w:pStyle w:val="ConsPlusNormal"/>
        <w:outlineLvl w:val="0"/>
      </w:pPr>
    </w:p>
    <w:p w:rsidR="00036312" w:rsidRDefault="00036312">
      <w:pPr>
        <w:pStyle w:val="ConsPlusTitle"/>
        <w:jc w:val="center"/>
        <w:outlineLvl w:val="0"/>
      </w:pPr>
      <w:r>
        <w:t>ГУБЕРНАТОР МАГАДАНСКОЙ ОБЛАСТИ</w:t>
      </w:r>
    </w:p>
    <w:p w:rsidR="00036312" w:rsidRDefault="00036312">
      <w:pPr>
        <w:pStyle w:val="ConsPlusTitle"/>
        <w:jc w:val="center"/>
      </w:pPr>
    </w:p>
    <w:p w:rsidR="00036312" w:rsidRDefault="00036312">
      <w:pPr>
        <w:pStyle w:val="ConsPlusTitle"/>
        <w:jc w:val="center"/>
      </w:pPr>
      <w:r>
        <w:t>УКАЗ</w:t>
      </w:r>
    </w:p>
    <w:p w:rsidR="00036312" w:rsidRDefault="00036312">
      <w:pPr>
        <w:pStyle w:val="ConsPlusTitle"/>
        <w:jc w:val="center"/>
      </w:pPr>
      <w:r>
        <w:t>от 16 декабря 2021 г. N 224-у</w:t>
      </w:r>
    </w:p>
    <w:p w:rsidR="00036312" w:rsidRDefault="00036312">
      <w:pPr>
        <w:pStyle w:val="ConsPlusTitle"/>
        <w:jc w:val="center"/>
      </w:pPr>
    </w:p>
    <w:p w:rsidR="00036312" w:rsidRDefault="00036312">
      <w:pPr>
        <w:pStyle w:val="ConsPlusTitle"/>
        <w:jc w:val="center"/>
      </w:pPr>
      <w:r>
        <w:t>ОБ УТВЕРЖДЕНИИ ПЕРЕЧНЯ ТОВАРНЫХ РЫНКОВ ДЛЯ СОДЕЙСТВИЯ</w:t>
      </w:r>
    </w:p>
    <w:p w:rsidR="00036312" w:rsidRDefault="00036312">
      <w:pPr>
        <w:pStyle w:val="ConsPlusTitle"/>
        <w:jc w:val="center"/>
      </w:pPr>
      <w:r>
        <w:t>РАЗВИТИЮ КОНКУРЕНЦИИ В МАГАДАНСКОЙ ОБЛАСТИ И ПЛАНА</w:t>
      </w:r>
    </w:p>
    <w:p w:rsidR="00036312" w:rsidRDefault="00036312">
      <w:pPr>
        <w:pStyle w:val="ConsPlusTitle"/>
        <w:jc w:val="center"/>
      </w:pPr>
      <w:r>
        <w:t>МЕРОПРИЯТИЙ ("ДОРОЖНОЙ КАРТЫ") ПО СОДЕЙСТВИЮ РАЗВИТИЮ</w:t>
      </w:r>
    </w:p>
    <w:p w:rsidR="00036312" w:rsidRDefault="00036312">
      <w:pPr>
        <w:pStyle w:val="ConsPlusTitle"/>
        <w:jc w:val="center"/>
      </w:pPr>
      <w:r>
        <w:t>КОНКУРЕНЦИИ В МАГАДАНСКОЙ ОБЛАСТИ НА 2022-2025 ГОДЫ</w:t>
      </w:r>
    </w:p>
    <w:p w:rsidR="00036312" w:rsidRDefault="000363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6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312" w:rsidRDefault="0003631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6312" w:rsidRDefault="0003631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6312" w:rsidRDefault="00036312">
            <w:pPr>
              <w:pStyle w:val="ConsPlusNormal"/>
              <w:jc w:val="center"/>
            </w:pPr>
            <w:r>
              <w:rPr>
                <w:color w:val="392C69"/>
              </w:rPr>
              <w:t>Список изменяющих документов</w:t>
            </w:r>
          </w:p>
          <w:p w:rsidR="00036312" w:rsidRDefault="00036312">
            <w:pPr>
              <w:pStyle w:val="ConsPlusNormal"/>
              <w:jc w:val="center"/>
            </w:pPr>
            <w:r>
              <w:rPr>
                <w:color w:val="392C69"/>
              </w:rPr>
              <w:t xml:space="preserve">(в ред. </w:t>
            </w:r>
            <w:hyperlink r:id="rId6" w:history="1">
              <w:r>
                <w:rPr>
                  <w:color w:val="0000FF"/>
                </w:rPr>
                <w:t>Указа</w:t>
              </w:r>
            </w:hyperlink>
            <w:r>
              <w:rPr>
                <w:color w:val="392C69"/>
              </w:rPr>
              <w:t xml:space="preserve"> губернатора Магаданской области</w:t>
            </w:r>
          </w:p>
          <w:p w:rsidR="00036312" w:rsidRDefault="00036312">
            <w:pPr>
              <w:pStyle w:val="ConsPlusNormal"/>
              <w:jc w:val="center"/>
            </w:pPr>
            <w:r>
              <w:rPr>
                <w:color w:val="392C69"/>
              </w:rPr>
              <w:t>от 29.12.2021 N 231-у)</w:t>
            </w:r>
          </w:p>
        </w:tc>
        <w:tc>
          <w:tcPr>
            <w:tcW w:w="113" w:type="dxa"/>
            <w:tcBorders>
              <w:top w:val="nil"/>
              <w:left w:val="nil"/>
              <w:bottom w:val="nil"/>
              <w:right w:val="nil"/>
            </w:tcBorders>
            <w:shd w:val="clear" w:color="auto" w:fill="F4F3F8"/>
            <w:tcMar>
              <w:top w:w="0" w:type="dxa"/>
              <w:left w:w="0" w:type="dxa"/>
              <w:bottom w:w="0" w:type="dxa"/>
              <w:right w:w="0" w:type="dxa"/>
            </w:tcMar>
          </w:tcPr>
          <w:p w:rsidR="00036312" w:rsidRDefault="00036312">
            <w:pPr>
              <w:spacing w:after="1" w:line="0" w:lineRule="atLeast"/>
            </w:pPr>
          </w:p>
        </w:tc>
      </w:tr>
    </w:tbl>
    <w:p w:rsidR="00036312" w:rsidRDefault="00036312">
      <w:pPr>
        <w:pStyle w:val="ConsPlusNormal"/>
        <w:jc w:val="both"/>
      </w:pPr>
    </w:p>
    <w:p w:rsidR="00036312" w:rsidRDefault="00036312">
      <w:pPr>
        <w:pStyle w:val="ConsPlusNormal"/>
        <w:ind w:firstLine="540"/>
        <w:jc w:val="both"/>
      </w:pPr>
      <w:r>
        <w:t xml:space="preserve">В целях реализации </w:t>
      </w:r>
      <w:hyperlink r:id="rId7" w:history="1">
        <w:r>
          <w:rPr>
            <w:color w:val="0000FF"/>
          </w:rPr>
          <w:t>Национального плана</w:t>
        </w:r>
      </w:hyperlink>
      <w:r>
        <w:t xml:space="preserve"> ("дорожной карты") развития конкуренции в Российской Федерации на 2021-2025 годы, утвержденного распоряжением Правительства Российской Федерации от 2 сентября 2021 г. N </w:t>
      </w:r>
      <w:hyperlink r:id="rId8" w:history="1">
        <w:r>
          <w:rPr>
            <w:color w:val="0000FF"/>
          </w:rPr>
          <w:t>2424-р</w:t>
        </w:r>
      </w:hyperlink>
      <w:r>
        <w:t xml:space="preserve">, и </w:t>
      </w:r>
      <w:hyperlink r:id="rId9"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17 апреля 2019 г. </w:t>
      </w:r>
      <w:hyperlink r:id="rId10" w:history="1">
        <w:r>
          <w:rPr>
            <w:color w:val="0000FF"/>
          </w:rPr>
          <w:t>N 768-р</w:t>
        </w:r>
      </w:hyperlink>
      <w:r>
        <w:t>, постановляю:</w:t>
      </w:r>
    </w:p>
    <w:p w:rsidR="00036312" w:rsidRDefault="00036312">
      <w:pPr>
        <w:pStyle w:val="ConsPlusNormal"/>
        <w:spacing w:before="220"/>
        <w:ind w:firstLine="540"/>
        <w:jc w:val="both"/>
      </w:pPr>
      <w:r>
        <w:t xml:space="preserve">1. Утвердить </w:t>
      </w:r>
      <w:hyperlink w:anchor="P46" w:history="1">
        <w:r>
          <w:rPr>
            <w:color w:val="0000FF"/>
          </w:rPr>
          <w:t>Перечень</w:t>
        </w:r>
      </w:hyperlink>
      <w:r>
        <w:t xml:space="preserve"> товарных рынков для содействия развитию конкуренции в Магаданской области на 2022-2025 годы согласно приложению N 1 к настоящему указу.</w:t>
      </w:r>
    </w:p>
    <w:p w:rsidR="00036312" w:rsidRDefault="00036312">
      <w:pPr>
        <w:pStyle w:val="ConsPlusNormal"/>
        <w:spacing w:before="220"/>
        <w:ind w:firstLine="540"/>
        <w:jc w:val="both"/>
      </w:pPr>
      <w:r>
        <w:t xml:space="preserve">2. Утвердить </w:t>
      </w:r>
      <w:hyperlink w:anchor="P102" w:history="1">
        <w:r>
          <w:rPr>
            <w:color w:val="0000FF"/>
          </w:rPr>
          <w:t>План</w:t>
        </w:r>
      </w:hyperlink>
      <w:r>
        <w:t xml:space="preserve"> мероприятий ("дорожную карту") по содействию развитию конкуренции в Магаданской области на 2022-2025 годы (далее - "Дорожная карта") согласно приложению N 2 к настоящему указу.</w:t>
      </w:r>
    </w:p>
    <w:p w:rsidR="00036312" w:rsidRDefault="00036312">
      <w:pPr>
        <w:pStyle w:val="ConsPlusNormal"/>
        <w:spacing w:before="220"/>
        <w:ind w:firstLine="540"/>
        <w:jc w:val="both"/>
      </w:pPr>
      <w:r>
        <w:t>3. Органам исполнительной власти Магаданской области, структурным подразделениям аппарата губернатора Магаданской области и Правительства Магаданской области и структурным подразделениям Правительства Магаданской области, ответственным за реализацию мероприятий "Дорожной карты":</w:t>
      </w:r>
    </w:p>
    <w:p w:rsidR="00036312" w:rsidRDefault="00036312">
      <w:pPr>
        <w:pStyle w:val="ConsPlusNormal"/>
        <w:spacing w:before="220"/>
        <w:ind w:firstLine="540"/>
        <w:jc w:val="both"/>
      </w:pPr>
      <w:r>
        <w:t>- обеспечить своевременное и качественное выполнение мероприятий, предусмотренных "Дорожной картой";</w:t>
      </w:r>
    </w:p>
    <w:p w:rsidR="00036312" w:rsidRDefault="00036312">
      <w:pPr>
        <w:pStyle w:val="ConsPlusNormal"/>
        <w:spacing w:before="220"/>
        <w:ind w:firstLine="540"/>
        <w:jc w:val="both"/>
      </w:pPr>
      <w:r>
        <w:t>- в срок до 1 февраля 2022 года разработать и утвердить ведомственные планы мероприятий ("дорожные карты") по содействию развитию конкуренции на 2022-2025 годы, предусматривающие, в том числе, реализацию мероприятий "Дорожной карты";</w:t>
      </w:r>
    </w:p>
    <w:p w:rsidR="00036312" w:rsidRDefault="00036312">
      <w:pPr>
        <w:pStyle w:val="ConsPlusNormal"/>
        <w:spacing w:before="220"/>
        <w:ind w:firstLine="540"/>
        <w:jc w:val="both"/>
      </w:pPr>
      <w:r>
        <w:t>- ежегодно в срок до 1 февраля года, следующего за отчетным, представлять в министерство экономического развития, инвестиционной политики и инноваций Магаданской области информацию о ходе реализации мероприятий, предусмотренных "Дорожной картой", и о значениях ключевых показателей развития конкуренции на товарных рынках и контрольных показателей эффективности, установленных "Дорожной картой" и достигнутых за отчетный период.</w:t>
      </w:r>
    </w:p>
    <w:p w:rsidR="00036312" w:rsidRDefault="00036312">
      <w:pPr>
        <w:pStyle w:val="ConsPlusNormal"/>
        <w:spacing w:before="220"/>
        <w:ind w:firstLine="540"/>
        <w:jc w:val="both"/>
      </w:pPr>
      <w:r>
        <w:t>4. Рекомендовать органам местного самоуправления городских округов Магаданской области:</w:t>
      </w:r>
    </w:p>
    <w:p w:rsidR="00036312" w:rsidRDefault="00036312">
      <w:pPr>
        <w:pStyle w:val="ConsPlusNormal"/>
        <w:spacing w:before="220"/>
        <w:ind w:firstLine="540"/>
        <w:jc w:val="both"/>
      </w:pPr>
      <w:r>
        <w:t>- принять участие в реализации мероприятий, предусмотренных "Дорожной картой", и обеспечении их своевременного выполнения;</w:t>
      </w:r>
    </w:p>
    <w:p w:rsidR="00036312" w:rsidRDefault="00036312">
      <w:pPr>
        <w:pStyle w:val="ConsPlusNormal"/>
        <w:spacing w:before="220"/>
        <w:ind w:firstLine="540"/>
        <w:jc w:val="both"/>
      </w:pPr>
      <w:r>
        <w:lastRenderedPageBreak/>
        <w:t>- в срок до 1 февраля 2022 года разработать и утвердить Перечни товарных рынков для содействия развитию конкуренции в муниципальном образовании и муниципальные Планы мероприятий ("дорожные карты") по содействию развитию конкуренции, предусматривающие, в том числе, реализацию мероприятий "Дорожной карты";</w:t>
      </w:r>
    </w:p>
    <w:p w:rsidR="00036312" w:rsidRDefault="00036312">
      <w:pPr>
        <w:pStyle w:val="ConsPlusNormal"/>
        <w:spacing w:before="220"/>
        <w:ind w:firstLine="540"/>
        <w:jc w:val="both"/>
      </w:pPr>
      <w:r>
        <w:t>- ежегодно в срок до 1 февраля года, следующего за отчетным, представлять в министерство экономического развития, инвестиционной политики и инноваций Магаданской области информацию о ходе реализации мероприятий, предусмотренных "Дорожной картой" и муниципальными Планами мероприятий ("дорожными картами").</w:t>
      </w:r>
    </w:p>
    <w:p w:rsidR="00036312" w:rsidRDefault="00036312">
      <w:pPr>
        <w:pStyle w:val="ConsPlusNormal"/>
        <w:spacing w:before="220"/>
        <w:ind w:firstLine="540"/>
        <w:jc w:val="both"/>
      </w:pPr>
      <w:r>
        <w:t>5. Органам исполнительной власти Магаданской области, ответственным за проведение мониторинга состояния и развития конкуренции на товарных рынках Магаданской области (далее - мониторинг), обеспечить организацию и проведение мониторинга и ежегодно в срок до 15 декабря представлять в министерство экономического развития, инвестиционной политики и инноваций Магаданской области аналитическую записку о его результатах.</w:t>
      </w:r>
    </w:p>
    <w:p w:rsidR="00036312" w:rsidRDefault="00036312">
      <w:pPr>
        <w:pStyle w:val="ConsPlusNormal"/>
        <w:spacing w:before="220"/>
        <w:ind w:firstLine="540"/>
        <w:jc w:val="both"/>
      </w:pPr>
      <w:r>
        <w:t>6. Признать утратившими силу:</w:t>
      </w:r>
    </w:p>
    <w:p w:rsidR="00036312" w:rsidRDefault="00036312">
      <w:pPr>
        <w:pStyle w:val="ConsPlusNormal"/>
        <w:spacing w:before="220"/>
        <w:ind w:firstLine="540"/>
        <w:jc w:val="both"/>
      </w:pPr>
      <w:r>
        <w:t>- указ губернатора Магаданской области от 6 ноября 2019 г. N 213-у "Об утверждении Перечня товарных рынков для содействия развитию конкуренции в Магаданской области и Плана мероприятий ("дорожной карты") по содействию развитию конкуренции в Магаданской области на 2019-2022 годы";</w:t>
      </w:r>
    </w:p>
    <w:p w:rsidR="00036312" w:rsidRDefault="00036312">
      <w:pPr>
        <w:pStyle w:val="ConsPlusNormal"/>
        <w:spacing w:before="220"/>
        <w:ind w:firstLine="540"/>
        <w:jc w:val="both"/>
      </w:pPr>
      <w:r>
        <w:t>- указ губернатора Магаданской области от 9 марта 2021 года N 47-у "О внесении изменений в указ губернатора Магаданской области от 6 ноября 2019 г. N 213-у".</w:t>
      </w:r>
    </w:p>
    <w:p w:rsidR="00036312" w:rsidRDefault="00036312">
      <w:pPr>
        <w:pStyle w:val="ConsPlusNormal"/>
        <w:spacing w:before="220"/>
        <w:ind w:firstLine="540"/>
        <w:jc w:val="both"/>
      </w:pPr>
      <w:r>
        <w:t>7. Настоящий указ подлежит официальному опубликованию и вступает в силу с 1 января 2022 года.</w:t>
      </w:r>
    </w:p>
    <w:p w:rsidR="00036312" w:rsidRDefault="00036312">
      <w:pPr>
        <w:pStyle w:val="ConsPlusNormal"/>
        <w:jc w:val="both"/>
      </w:pPr>
    </w:p>
    <w:p w:rsidR="00036312" w:rsidRDefault="00036312">
      <w:pPr>
        <w:pStyle w:val="ConsPlusNormal"/>
        <w:jc w:val="right"/>
      </w:pPr>
      <w:r>
        <w:t>Губернатор</w:t>
      </w:r>
    </w:p>
    <w:p w:rsidR="00036312" w:rsidRDefault="00036312">
      <w:pPr>
        <w:pStyle w:val="ConsPlusNormal"/>
        <w:jc w:val="right"/>
      </w:pPr>
      <w:r>
        <w:t>Магаданской области</w:t>
      </w:r>
    </w:p>
    <w:p w:rsidR="00036312" w:rsidRDefault="00036312">
      <w:pPr>
        <w:pStyle w:val="ConsPlusNormal"/>
        <w:jc w:val="right"/>
      </w:pPr>
      <w:r>
        <w:t>С.К.НОСОВ</w:t>
      </w:r>
    </w:p>
    <w:p w:rsidR="00036312" w:rsidRDefault="00036312">
      <w:pPr>
        <w:pStyle w:val="ConsPlusNormal"/>
        <w:jc w:val="both"/>
      </w:pPr>
    </w:p>
    <w:p w:rsidR="00036312" w:rsidRDefault="00036312">
      <w:pPr>
        <w:pStyle w:val="ConsPlusNormal"/>
        <w:jc w:val="both"/>
      </w:pPr>
    </w:p>
    <w:p w:rsidR="00036312" w:rsidRDefault="00036312">
      <w:pPr>
        <w:pStyle w:val="ConsPlusNormal"/>
        <w:jc w:val="both"/>
      </w:pPr>
    </w:p>
    <w:p w:rsidR="00036312" w:rsidRDefault="00036312">
      <w:pPr>
        <w:pStyle w:val="ConsPlusNormal"/>
        <w:jc w:val="both"/>
      </w:pPr>
    </w:p>
    <w:p w:rsidR="00036312" w:rsidRDefault="00036312">
      <w:pPr>
        <w:pStyle w:val="ConsPlusNormal"/>
        <w:jc w:val="both"/>
      </w:pPr>
    </w:p>
    <w:p w:rsidR="00036312" w:rsidRDefault="00036312">
      <w:pPr>
        <w:pStyle w:val="ConsPlusNormal"/>
        <w:jc w:val="right"/>
        <w:outlineLvl w:val="0"/>
      </w:pPr>
      <w:r>
        <w:t>Приложение N 1</w:t>
      </w:r>
    </w:p>
    <w:p w:rsidR="00036312" w:rsidRDefault="00036312">
      <w:pPr>
        <w:pStyle w:val="ConsPlusNormal"/>
        <w:jc w:val="both"/>
      </w:pPr>
    </w:p>
    <w:p w:rsidR="00036312" w:rsidRDefault="00036312">
      <w:pPr>
        <w:pStyle w:val="ConsPlusNormal"/>
        <w:jc w:val="right"/>
      </w:pPr>
      <w:r>
        <w:t>Утвержден</w:t>
      </w:r>
    </w:p>
    <w:p w:rsidR="00036312" w:rsidRDefault="00036312">
      <w:pPr>
        <w:pStyle w:val="ConsPlusNormal"/>
        <w:jc w:val="right"/>
      </w:pPr>
      <w:r>
        <w:t>указом</w:t>
      </w:r>
    </w:p>
    <w:p w:rsidR="00036312" w:rsidRDefault="00036312">
      <w:pPr>
        <w:pStyle w:val="ConsPlusNormal"/>
        <w:jc w:val="right"/>
      </w:pPr>
      <w:r>
        <w:t>губернатора Магаданской области</w:t>
      </w:r>
    </w:p>
    <w:p w:rsidR="00036312" w:rsidRDefault="00036312">
      <w:pPr>
        <w:pStyle w:val="ConsPlusNormal"/>
        <w:jc w:val="right"/>
      </w:pPr>
      <w:r>
        <w:t>от 16 декабря 2021 г. N 224-у</w:t>
      </w:r>
    </w:p>
    <w:p w:rsidR="00036312" w:rsidRDefault="00036312">
      <w:pPr>
        <w:pStyle w:val="ConsPlusNormal"/>
        <w:jc w:val="both"/>
      </w:pPr>
    </w:p>
    <w:p w:rsidR="00036312" w:rsidRDefault="00036312">
      <w:pPr>
        <w:pStyle w:val="ConsPlusTitle"/>
        <w:jc w:val="center"/>
      </w:pPr>
      <w:bookmarkStart w:id="0" w:name="P46"/>
      <w:bookmarkEnd w:id="0"/>
      <w:r>
        <w:t>ПЕРЕЧЕНЬ</w:t>
      </w:r>
    </w:p>
    <w:p w:rsidR="00036312" w:rsidRDefault="00036312">
      <w:pPr>
        <w:pStyle w:val="ConsPlusTitle"/>
        <w:jc w:val="center"/>
      </w:pPr>
      <w:r>
        <w:t>ТОВАРНЫХ РЫНКОВ ДЛЯ СОДЕЙСТВИЯ РАЗВИТИЮ КОНКУРЕНЦИИ</w:t>
      </w:r>
    </w:p>
    <w:p w:rsidR="00036312" w:rsidRDefault="00036312">
      <w:pPr>
        <w:pStyle w:val="ConsPlusTitle"/>
        <w:jc w:val="center"/>
      </w:pPr>
      <w:r>
        <w:t>В МАГАДАНСКОЙ ОБЛАСТИ</w:t>
      </w:r>
    </w:p>
    <w:p w:rsidR="00036312" w:rsidRDefault="00036312">
      <w:pPr>
        <w:pStyle w:val="ConsPlusNormal"/>
        <w:jc w:val="both"/>
      </w:pPr>
    </w:p>
    <w:p w:rsidR="00036312" w:rsidRDefault="00036312">
      <w:pPr>
        <w:pStyle w:val="ConsPlusNormal"/>
        <w:ind w:firstLine="540"/>
        <w:jc w:val="both"/>
      </w:pPr>
      <w:r>
        <w:t>1. Рынок услуг дошкольного образования</w:t>
      </w:r>
    </w:p>
    <w:p w:rsidR="00036312" w:rsidRDefault="00036312">
      <w:pPr>
        <w:pStyle w:val="ConsPlusNormal"/>
        <w:spacing w:before="220"/>
        <w:ind w:firstLine="540"/>
        <w:jc w:val="both"/>
      </w:pPr>
      <w:r>
        <w:t>2. Рынок услуг среднего профессионального образования</w:t>
      </w:r>
    </w:p>
    <w:p w:rsidR="00036312" w:rsidRDefault="00036312">
      <w:pPr>
        <w:pStyle w:val="ConsPlusNormal"/>
        <w:spacing w:before="220"/>
        <w:ind w:firstLine="540"/>
        <w:jc w:val="both"/>
      </w:pPr>
      <w:r>
        <w:t>3. Рынок услуг дополнительного образования детей</w:t>
      </w:r>
    </w:p>
    <w:p w:rsidR="00036312" w:rsidRDefault="00036312">
      <w:pPr>
        <w:pStyle w:val="ConsPlusNormal"/>
        <w:spacing w:before="220"/>
        <w:ind w:firstLine="540"/>
        <w:jc w:val="both"/>
      </w:pPr>
      <w:r>
        <w:t>4. Рынок услуг детского отдыха и оздоровления</w:t>
      </w:r>
    </w:p>
    <w:p w:rsidR="00036312" w:rsidRDefault="00036312">
      <w:pPr>
        <w:pStyle w:val="ConsPlusNormal"/>
        <w:spacing w:before="220"/>
        <w:ind w:firstLine="540"/>
        <w:jc w:val="both"/>
      </w:pPr>
      <w:r>
        <w:lastRenderedPageBreak/>
        <w:t>5. Рынок медицинских услуг</w:t>
      </w:r>
    </w:p>
    <w:p w:rsidR="00036312" w:rsidRDefault="00036312">
      <w:pPr>
        <w:pStyle w:val="ConsPlusNormal"/>
        <w:spacing w:before="220"/>
        <w:ind w:firstLine="540"/>
        <w:jc w:val="both"/>
      </w:pPr>
      <w:r>
        <w:t>6. Рынок услуг розничной торговли лекарственными препаратами, медицинскими изделиями и сопутствующими товарами</w:t>
      </w:r>
    </w:p>
    <w:p w:rsidR="00036312" w:rsidRDefault="00036312">
      <w:pPr>
        <w:pStyle w:val="ConsPlusNormal"/>
        <w:spacing w:before="220"/>
        <w:ind w:firstLine="540"/>
        <w:jc w:val="both"/>
      </w:pPr>
      <w:r>
        <w:t>7. Рынок социальных услуг</w:t>
      </w:r>
    </w:p>
    <w:p w:rsidR="00036312" w:rsidRDefault="00036312">
      <w:pPr>
        <w:pStyle w:val="ConsPlusNormal"/>
        <w:spacing w:before="220"/>
        <w:ind w:firstLine="540"/>
        <w:jc w:val="both"/>
      </w:pPr>
      <w:r>
        <w:t>8. Рынок ритуальных услуг</w:t>
      </w:r>
    </w:p>
    <w:p w:rsidR="00036312" w:rsidRDefault="00036312">
      <w:pPr>
        <w:pStyle w:val="ConsPlusNormal"/>
        <w:spacing w:before="220"/>
        <w:ind w:firstLine="540"/>
        <w:jc w:val="both"/>
      </w:pPr>
      <w:r>
        <w:t>9. Рынок теплоснабжения (производство тепловой энергии)</w:t>
      </w:r>
    </w:p>
    <w:p w:rsidR="00036312" w:rsidRDefault="00036312">
      <w:pPr>
        <w:pStyle w:val="ConsPlusNormal"/>
        <w:spacing w:before="220"/>
        <w:ind w:firstLine="540"/>
        <w:jc w:val="both"/>
      </w:pPr>
      <w:r>
        <w:t>10. Рынок услуг по сбору и транспортированию твердых коммунальных отходов</w:t>
      </w:r>
    </w:p>
    <w:p w:rsidR="00036312" w:rsidRDefault="00036312">
      <w:pPr>
        <w:pStyle w:val="ConsPlusNormal"/>
        <w:spacing w:before="220"/>
        <w:ind w:firstLine="540"/>
        <w:jc w:val="both"/>
      </w:pPr>
      <w:r>
        <w:t>11. Рынок выполнения работ по благоустройству городской среды</w:t>
      </w:r>
    </w:p>
    <w:p w:rsidR="00036312" w:rsidRDefault="00036312">
      <w:pPr>
        <w:pStyle w:val="ConsPlusNormal"/>
        <w:spacing w:before="220"/>
        <w:ind w:firstLine="540"/>
        <w:jc w:val="both"/>
      </w:pPr>
      <w:r>
        <w:t>12. Рынок выполнения работ по содержанию и текущему ремонту общего имущества собственников помещений в многоквартирном доме</w:t>
      </w:r>
    </w:p>
    <w:p w:rsidR="00036312" w:rsidRDefault="00036312">
      <w:pPr>
        <w:pStyle w:val="ConsPlusNormal"/>
        <w:spacing w:before="220"/>
        <w:ind w:firstLine="540"/>
        <w:jc w:val="both"/>
      </w:pPr>
      <w:r>
        <w:t>13. Рынок оказания услуг по перевозке пассажиров автомобильным транспортом по муниципальным маршрутам регулярных перевозок</w:t>
      </w:r>
    </w:p>
    <w:p w:rsidR="00036312" w:rsidRDefault="00036312">
      <w:pPr>
        <w:pStyle w:val="ConsPlusNormal"/>
        <w:spacing w:before="220"/>
        <w:ind w:firstLine="540"/>
        <w:jc w:val="both"/>
      </w:pPr>
      <w:r>
        <w:t>14. Рынок оказания услуг по перевозке пассажиров автомобильным транспортом по межмуниципальным маршрутам регулярных перевозок</w:t>
      </w:r>
    </w:p>
    <w:p w:rsidR="00036312" w:rsidRDefault="00036312">
      <w:pPr>
        <w:pStyle w:val="ConsPlusNormal"/>
        <w:spacing w:before="220"/>
        <w:ind w:firstLine="540"/>
        <w:jc w:val="both"/>
      </w:pPr>
      <w:r>
        <w:t>15. Рынок оказания услуг по перевозке пассажиров и багажа легковым такси на территории Магаданской области</w:t>
      </w:r>
    </w:p>
    <w:p w:rsidR="00036312" w:rsidRDefault="00036312">
      <w:pPr>
        <w:pStyle w:val="ConsPlusNormal"/>
        <w:spacing w:before="220"/>
        <w:ind w:firstLine="540"/>
        <w:jc w:val="both"/>
      </w:pPr>
      <w:r>
        <w:t>16. Рынок оказания услуг по ремонту автотранспортных средств</w:t>
      </w:r>
    </w:p>
    <w:p w:rsidR="00036312" w:rsidRDefault="00036312">
      <w:pPr>
        <w:pStyle w:val="ConsPlusNormal"/>
        <w:spacing w:before="220"/>
        <w:ind w:firstLine="540"/>
        <w:jc w:val="both"/>
      </w:pPr>
      <w:r>
        <w:t>17. Рынок услуг связи, в том числе услуг по предоставлению широкополосного доступа к информационно-телекоммуникационной сети "Интернет"</w:t>
      </w:r>
    </w:p>
    <w:p w:rsidR="00036312" w:rsidRDefault="00036312">
      <w:pPr>
        <w:pStyle w:val="ConsPlusNormal"/>
        <w:spacing w:before="220"/>
        <w:ind w:firstLine="540"/>
        <w:jc w:val="both"/>
      </w:pPr>
      <w:r>
        <w:t>18. Рынок жилищного строительства</w:t>
      </w:r>
    </w:p>
    <w:p w:rsidR="00036312" w:rsidRDefault="00036312">
      <w:pPr>
        <w:pStyle w:val="ConsPlusNormal"/>
        <w:spacing w:before="220"/>
        <w:ind w:firstLine="540"/>
        <w:jc w:val="both"/>
      </w:pPr>
      <w:r>
        <w:t>19. Рынок строительства объектов капитального строительства, за исключением жилищного и дорожного строительства</w:t>
      </w:r>
    </w:p>
    <w:p w:rsidR="00036312" w:rsidRDefault="00036312">
      <w:pPr>
        <w:pStyle w:val="ConsPlusNormal"/>
        <w:spacing w:before="220"/>
        <w:ind w:firstLine="540"/>
        <w:jc w:val="both"/>
      </w:pPr>
      <w:r>
        <w:t>20. Рынок дорожной деятельности (за исключением проектирования)</w:t>
      </w:r>
    </w:p>
    <w:p w:rsidR="00036312" w:rsidRDefault="00036312">
      <w:pPr>
        <w:pStyle w:val="ConsPlusNormal"/>
        <w:spacing w:before="220"/>
        <w:ind w:firstLine="540"/>
        <w:jc w:val="both"/>
      </w:pPr>
      <w:r>
        <w:t>21. Рынок архитектурно-строительного проектирования</w:t>
      </w:r>
    </w:p>
    <w:p w:rsidR="00036312" w:rsidRDefault="00036312">
      <w:pPr>
        <w:pStyle w:val="ConsPlusNormal"/>
        <w:spacing w:before="220"/>
        <w:ind w:firstLine="540"/>
        <w:jc w:val="both"/>
      </w:pPr>
      <w:r>
        <w:t>22. Рынок кадастровых и землеустроительных работ</w:t>
      </w:r>
    </w:p>
    <w:p w:rsidR="00036312" w:rsidRDefault="00036312">
      <w:pPr>
        <w:pStyle w:val="ConsPlusNormal"/>
        <w:spacing w:before="220"/>
        <w:ind w:firstLine="540"/>
        <w:jc w:val="both"/>
      </w:pPr>
      <w:r>
        <w:t>23. Рынок вылова водных биоресурсов</w:t>
      </w:r>
    </w:p>
    <w:p w:rsidR="00036312" w:rsidRDefault="00036312">
      <w:pPr>
        <w:pStyle w:val="ConsPlusNormal"/>
        <w:spacing w:before="220"/>
        <w:ind w:firstLine="540"/>
        <w:jc w:val="both"/>
      </w:pPr>
      <w:r>
        <w:t>24. Рынок переработки водных биоресурсов</w:t>
      </w:r>
    </w:p>
    <w:p w:rsidR="00036312" w:rsidRDefault="00036312">
      <w:pPr>
        <w:pStyle w:val="ConsPlusNormal"/>
        <w:spacing w:before="220"/>
        <w:ind w:firstLine="540"/>
        <w:jc w:val="both"/>
      </w:pPr>
      <w:r>
        <w:t>25. Рынок добычи общераспространенных полезных ископаемых на участках недр местного значения</w:t>
      </w:r>
    </w:p>
    <w:p w:rsidR="00036312" w:rsidRDefault="00036312">
      <w:pPr>
        <w:pStyle w:val="ConsPlusNormal"/>
        <w:spacing w:before="220"/>
        <w:ind w:firstLine="540"/>
        <w:jc w:val="both"/>
      </w:pPr>
      <w:r>
        <w:t>26. Рынок нефтепродуктов</w:t>
      </w:r>
    </w:p>
    <w:p w:rsidR="00036312" w:rsidRDefault="00036312">
      <w:pPr>
        <w:pStyle w:val="ConsPlusNormal"/>
        <w:spacing w:before="220"/>
        <w:ind w:firstLine="540"/>
        <w:jc w:val="both"/>
      </w:pPr>
      <w:r>
        <w:t>27. Рынок легкой промышленности</w:t>
      </w:r>
    </w:p>
    <w:p w:rsidR="00036312" w:rsidRDefault="00036312">
      <w:pPr>
        <w:pStyle w:val="ConsPlusNormal"/>
        <w:spacing w:before="220"/>
        <w:ind w:firstLine="540"/>
        <w:jc w:val="both"/>
      </w:pPr>
      <w:r>
        <w:t>28. Рынок обработки древесины и производства изделий из дерева</w:t>
      </w:r>
    </w:p>
    <w:p w:rsidR="00036312" w:rsidRDefault="00036312">
      <w:pPr>
        <w:pStyle w:val="ConsPlusNormal"/>
        <w:spacing w:before="220"/>
        <w:ind w:firstLine="540"/>
        <w:jc w:val="both"/>
      </w:pPr>
      <w:r>
        <w:t>29. Рынок производства бетона</w:t>
      </w:r>
    </w:p>
    <w:p w:rsidR="00036312" w:rsidRDefault="00036312">
      <w:pPr>
        <w:pStyle w:val="ConsPlusNormal"/>
        <w:spacing w:before="220"/>
        <w:ind w:firstLine="540"/>
        <w:jc w:val="both"/>
      </w:pPr>
      <w:r>
        <w:lastRenderedPageBreak/>
        <w:t>30. Сфера наружной рекламы</w:t>
      </w:r>
    </w:p>
    <w:p w:rsidR="00036312" w:rsidRDefault="00036312">
      <w:pPr>
        <w:pStyle w:val="ConsPlusNormal"/>
        <w:spacing w:before="220"/>
        <w:ind w:firstLine="540"/>
        <w:jc w:val="both"/>
      </w:pPr>
      <w:r>
        <w:t>31. Рынок услуг в сфере туризма</w:t>
      </w:r>
    </w:p>
    <w:p w:rsidR="00036312" w:rsidRDefault="00036312">
      <w:pPr>
        <w:pStyle w:val="ConsPlusNormal"/>
        <w:spacing w:before="220"/>
        <w:ind w:firstLine="540"/>
        <w:jc w:val="both"/>
      </w:pPr>
      <w:r>
        <w:t>32. Рынок продукции животноводства</w:t>
      </w:r>
    </w:p>
    <w:p w:rsidR="00036312" w:rsidRDefault="00036312">
      <w:pPr>
        <w:pStyle w:val="ConsPlusNormal"/>
        <w:spacing w:before="220"/>
        <w:ind w:firstLine="540"/>
        <w:jc w:val="both"/>
      </w:pPr>
      <w:r>
        <w:t>33. Рынок продукции растениеводства</w:t>
      </w:r>
    </w:p>
    <w:p w:rsidR="00036312" w:rsidRDefault="00036312">
      <w:pPr>
        <w:pStyle w:val="ConsPlusNormal"/>
        <w:spacing w:before="220"/>
        <w:ind w:firstLine="540"/>
        <w:jc w:val="both"/>
      </w:pPr>
      <w:r>
        <w:t>--------------------------------</w:t>
      </w:r>
    </w:p>
    <w:p w:rsidR="00036312" w:rsidRDefault="00036312">
      <w:pPr>
        <w:pStyle w:val="ConsPlusNormal"/>
        <w:spacing w:before="220"/>
        <w:ind w:firstLine="540"/>
        <w:jc w:val="both"/>
      </w:pPr>
      <w:r>
        <w:t xml:space="preserve">По каждому товарному рынку проведен анализ и оценка конкурентной среды, выявлены основные черты, характеризующие исходное состояние соответствующих отраслей (сфер) экономики. Результаты проведенного анализа приведены в </w:t>
      </w:r>
      <w:hyperlink w:anchor="P123" w:history="1">
        <w:r>
          <w:rPr>
            <w:color w:val="0000FF"/>
          </w:rPr>
          <w:t>разделе I</w:t>
        </w:r>
      </w:hyperlink>
      <w:r>
        <w:t xml:space="preserve"> "Перечень ключевых показателей и мероприятий для развития конкуренции на товарных рынках в Магаданской области" Плана мероприятий ("дорожной карты") по содействию развитию конкуренции в Магаданской области, утвержденного указом губернатора Магаданской области, и содержат описание исходной фактической информации (в том числе в числовом выражении) в отношении ситуации, сложившейся на данном товарном рынке, и ее проблематики, которая включает в том числе:</w:t>
      </w:r>
    </w:p>
    <w:p w:rsidR="00036312" w:rsidRDefault="00036312">
      <w:pPr>
        <w:pStyle w:val="ConsPlusNormal"/>
        <w:spacing w:before="220"/>
        <w:ind w:firstLine="540"/>
        <w:jc w:val="both"/>
      </w:pPr>
      <w:r>
        <w:t>- информацию о доле хозяйствующих субъектов частной формы собственности на товарном рынке;</w:t>
      </w:r>
    </w:p>
    <w:p w:rsidR="00036312" w:rsidRDefault="00036312">
      <w:pPr>
        <w:pStyle w:val="ConsPlusNormal"/>
        <w:spacing w:before="220"/>
        <w:ind w:firstLine="540"/>
        <w:jc w:val="both"/>
      </w:pPr>
      <w:r>
        <w:t>- характерные особенности товарного рынка с описанием текущей ситуации, анализом основных проблем и методов их решения;</w:t>
      </w:r>
    </w:p>
    <w:p w:rsidR="00036312" w:rsidRDefault="00036312">
      <w:pPr>
        <w:pStyle w:val="ConsPlusNormal"/>
        <w:spacing w:before="220"/>
        <w:ind w:firstLine="540"/>
        <w:jc w:val="both"/>
      </w:pPr>
      <w:r>
        <w:t>- характеристику основных административных и экономических барьеров входа на соответствующий товарный рынок;</w:t>
      </w:r>
    </w:p>
    <w:p w:rsidR="00036312" w:rsidRDefault="00036312">
      <w:pPr>
        <w:pStyle w:val="ConsPlusNormal"/>
        <w:spacing w:before="220"/>
        <w:ind w:firstLine="540"/>
        <w:jc w:val="both"/>
      </w:pPr>
      <w:r>
        <w:t>- оценку состояния конкурентной среды бизнес-объединениями и потребителями;</w:t>
      </w:r>
    </w:p>
    <w:p w:rsidR="00036312" w:rsidRDefault="00036312">
      <w:pPr>
        <w:pStyle w:val="ConsPlusNormal"/>
        <w:spacing w:before="220"/>
        <w:ind w:firstLine="540"/>
        <w:jc w:val="both"/>
      </w:pPr>
      <w:r>
        <w:t>- перспективы развития рынка.</w:t>
      </w:r>
    </w:p>
    <w:p w:rsidR="00036312" w:rsidRDefault="00036312">
      <w:pPr>
        <w:pStyle w:val="ConsPlusNormal"/>
        <w:jc w:val="both"/>
      </w:pPr>
    </w:p>
    <w:p w:rsidR="00036312" w:rsidRDefault="00036312">
      <w:pPr>
        <w:pStyle w:val="ConsPlusNormal"/>
        <w:jc w:val="both"/>
      </w:pPr>
    </w:p>
    <w:p w:rsidR="00036312" w:rsidRDefault="00036312">
      <w:pPr>
        <w:pStyle w:val="ConsPlusNormal"/>
        <w:jc w:val="both"/>
      </w:pPr>
    </w:p>
    <w:p w:rsidR="00036312" w:rsidRDefault="00036312">
      <w:pPr>
        <w:pStyle w:val="ConsPlusNormal"/>
        <w:jc w:val="both"/>
      </w:pPr>
    </w:p>
    <w:p w:rsidR="00036312" w:rsidRDefault="00036312">
      <w:pPr>
        <w:pStyle w:val="ConsPlusNormal"/>
        <w:jc w:val="both"/>
      </w:pPr>
    </w:p>
    <w:p w:rsidR="00036312" w:rsidRDefault="00036312">
      <w:pPr>
        <w:pStyle w:val="ConsPlusNormal"/>
        <w:jc w:val="right"/>
        <w:outlineLvl w:val="0"/>
      </w:pPr>
      <w:r>
        <w:t>Приложение N 2</w:t>
      </w:r>
    </w:p>
    <w:p w:rsidR="00036312" w:rsidRDefault="00036312">
      <w:pPr>
        <w:pStyle w:val="ConsPlusNormal"/>
        <w:jc w:val="both"/>
      </w:pPr>
    </w:p>
    <w:p w:rsidR="00036312" w:rsidRDefault="00036312">
      <w:pPr>
        <w:pStyle w:val="ConsPlusNormal"/>
        <w:jc w:val="right"/>
      </w:pPr>
      <w:r>
        <w:t>Утвержден</w:t>
      </w:r>
    </w:p>
    <w:p w:rsidR="00036312" w:rsidRDefault="00036312">
      <w:pPr>
        <w:pStyle w:val="ConsPlusNormal"/>
        <w:jc w:val="right"/>
      </w:pPr>
      <w:r>
        <w:t>указом</w:t>
      </w:r>
    </w:p>
    <w:p w:rsidR="00036312" w:rsidRDefault="00036312">
      <w:pPr>
        <w:pStyle w:val="ConsPlusNormal"/>
        <w:jc w:val="right"/>
      </w:pPr>
      <w:r>
        <w:t>губернатора Магаданской области</w:t>
      </w:r>
    </w:p>
    <w:p w:rsidR="00036312" w:rsidRDefault="00036312">
      <w:pPr>
        <w:pStyle w:val="ConsPlusNormal"/>
        <w:jc w:val="right"/>
      </w:pPr>
      <w:r>
        <w:t>от 16 декабря 2021 г. N 224-у</w:t>
      </w:r>
    </w:p>
    <w:p w:rsidR="00036312" w:rsidRDefault="00036312">
      <w:pPr>
        <w:pStyle w:val="ConsPlusNormal"/>
        <w:jc w:val="both"/>
      </w:pPr>
    </w:p>
    <w:p w:rsidR="00036312" w:rsidRDefault="00036312">
      <w:pPr>
        <w:pStyle w:val="ConsPlusTitle"/>
        <w:jc w:val="center"/>
      </w:pPr>
      <w:bookmarkStart w:id="1" w:name="P102"/>
      <w:bookmarkEnd w:id="1"/>
      <w:r>
        <w:t>ПЛАН МЕРОПРИЯТИЙ</w:t>
      </w:r>
    </w:p>
    <w:p w:rsidR="00036312" w:rsidRDefault="00036312">
      <w:pPr>
        <w:pStyle w:val="ConsPlusTitle"/>
        <w:jc w:val="center"/>
      </w:pPr>
      <w:r>
        <w:t>("ДОРОЖНАЯ КАРТА")</w:t>
      </w:r>
    </w:p>
    <w:p w:rsidR="00036312" w:rsidRDefault="00036312">
      <w:pPr>
        <w:pStyle w:val="ConsPlusTitle"/>
        <w:jc w:val="center"/>
      </w:pPr>
      <w:r>
        <w:t>ПО СОДЕЙСТВИЮ РАЗВИТИЮ КОНКУРЕНЦИИ</w:t>
      </w:r>
    </w:p>
    <w:p w:rsidR="00036312" w:rsidRDefault="00036312">
      <w:pPr>
        <w:pStyle w:val="ConsPlusTitle"/>
        <w:jc w:val="center"/>
      </w:pPr>
      <w:r>
        <w:t>В МАГАДАНСКОЙ ОБЛАСТИ НА 2022-2025 ГОДЫ</w:t>
      </w:r>
    </w:p>
    <w:p w:rsidR="00036312" w:rsidRDefault="000363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63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312" w:rsidRDefault="0003631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6312" w:rsidRDefault="0003631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6312" w:rsidRDefault="00036312">
            <w:pPr>
              <w:pStyle w:val="ConsPlusNormal"/>
              <w:jc w:val="center"/>
            </w:pPr>
            <w:r>
              <w:rPr>
                <w:color w:val="392C69"/>
              </w:rPr>
              <w:t>Список изменяющих документов</w:t>
            </w:r>
          </w:p>
          <w:p w:rsidR="00036312" w:rsidRDefault="00036312">
            <w:pPr>
              <w:pStyle w:val="ConsPlusNormal"/>
              <w:jc w:val="center"/>
            </w:pPr>
            <w:r>
              <w:rPr>
                <w:color w:val="392C69"/>
              </w:rPr>
              <w:t xml:space="preserve">(в ред. </w:t>
            </w:r>
            <w:hyperlink r:id="rId11" w:history="1">
              <w:r>
                <w:rPr>
                  <w:color w:val="0000FF"/>
                </w:rPr>
                <w:t>Указа</w:t>
              </w:r>
            </w:hyperlink>
            <w:r>
              <w:rPr>
                <w:color w:val="392C69"/>
              </w:rPr>
              <w:t xml:space="preserve"> губернатора Магаданской области</w:t>
            </w:r>
          </w:p>
          <w:p w:rsidR="00036312" w:rsidRDefault="00036312">
            <w:pPr>
              <w:pStyle w:val="ConsPlusNormal"/>
              <w:jc w:val="center"/>
            </w:pPr>
            <w:r>
              <w:rPr>
                <w:color w:val="392C69"/>
              </w:rPr>
              <w:t>от 29.12.2021 N 231-у)</w:t>
            </w:r>
          </w:p>
        </w:tc>
        <w:tc>
          <w:tcPr>
            <w:tcW w:w="113" w:type="dxa"/>
            <w:tcBorders>
              <w:top w:val="nil"/>
              <w:left w:val="nil"/>
              <w:bottom w:val="nil"/>
              <w:right w:val="nil"/>
            </w:tcBorders>
            <w:shd w:val="clear" w:color="auto" w:fill="F4F3F8"/>
            <w:tcMar>
              <w:top w:w="0" w:type="dxa"/>
              <w:left w:w="0" w:type="dxa"/>
              <w:bottom w:w="0" w:type="dxa"/>
              <w:right w:w="0" w:type="dxa"/>
            </w:tcMar>
          </w:tcPr>
          <w:p w:rsidR="00036312" w:rsidRDefault="00036312">
            <w:pPr>
              <w:spacing w:after="1" w:line="0" w:lineRule="atLeast"/>
            </w:pPr>
          </w:p>
        </w:tc>
      </w:tr>
    </w:tbl>
    <w:p w:rsidR="00036312" w:rsidRDefault="00036312">
      <w:pPr>
        <w:pStyle w:val="ConsPlusNormal"/>
        <w:jc w:val="both"/>
      </w:pPr>
    </w:p>
    <w:p w:rsidR="00036312" w:rsidRDefault="00036312">
      <w:pPr>
        <w:pStyle w:val="ConsPlusNormal"/>
        <w:ind w:firstLine="540"/>
        <w:jc w:val="both"/>
      </w:pPr>
      <w:r>
        <w:t xml:space="preserve">Поддержка конкуренции гарантируется </w:t>
      </w:r>
      <w:hyperlink r:id="rId12" w:history="1">
        <w:r>
          <w:rPr>
            <w:color w:val="0000FF"/>
          </w:rPr>
          <w:t>Конституцией</w:t>
        </w:r>
      </w:hyperlink>
      <w:r>
        <w:t xml:space="preserve"> Российской Федерации, является одной из основ конституционного строя Российской Федерации, а также постоянным приоритетом </w:t>
      </w:r>
      <w:r>
        <w:lastRenderedPageBreak/>
        <w:t>государственной политики.</w:t>
      </w:r>
    </w:p>
    <w:p w:rsidR="00036312" w:rsidRDefault="00036312">
      <w:pPr>
        <w:pStyle w:val="ConsPlusNormal"/>
        <w:spacing w:before="220"/>
        <w:ind w:firstLine="540"/>
        <w:jc w:val="both"/>
      </w:pPr>
      <w:r>
        <w:t>Развитие конкуренции в экономике является многоаспектной задачей, решение которой в значительной степени зависит от эффективности проведения государственной политики по широкому спектру направлений - от макроэкономической политики,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граждан и национальной политики.</w:t>
      </w:r>
    </w:p>
    <w:p w:rsidR="00036312" w:rsidRDefault="00036312">
      <w:pPr>
        <w:pStyle w:val="ConsPlusNormal"/>
        <w:spacing w:before="220"/>
        <w:ind w:firstLine="540"/>
        <w:jc w:val="both"/>
      </w:pPr>
      <w:r>
        <w:t>Конкурентная политика - это комплекс последовательных мер, осуществляемых в целях обеспечения условий для конкуренции хозяйствующих субъектов, повышения эффективности и конкурентоспособности российской экономики, модернизации предприятий и создания условий для обеспечения экономически эффективным способом потребностей граждан в товарах и услугах.</w:t>
      </w:r>
    </w:p>
    <w:p w:rsidR="00036312" w:rsidRDefault="00036312">
      <w:pPr>
        <w:pStyle w:val="ConsPlusNormal"/>
        <w:spacing w:before="220"/>
        <w:ind w:firstLine="540"/>
        <w:jc w:val="both"/>
      </w:pPr>
      <w:r>
        <w:t>Предметом настоящего плана мероприятий ("дорожной карты") по содействию развитию конкуренции в Магаданской области (далее - "дорожная карта") являются направления развития конкуренции, которые имеют специальное, системное и существенное значение для развития конкуренции на территории Магаданской области.</w:t>
      </w:r>
    </w:p>
    <w:p w:rsidR="00036312" w:rsidRDefault="00036312">
      <w:pPr>
        <w:pStyle w:val="ConsPlusNormal"/>
        <w:spacing w:before="220"/>
        <w:ind w:firstLine="540"/>
        <w:jc w:val="both"/>
      </w:pPr>
      <w:r>
        <w:t>"Дорожная карта" включает в себя:</w:t>
      </w:r>
    </w:p>
    <w:p w:rsidR="00036312" w:rsidRDefault="00036312">
      <w:pPr>
        <w:pStyle w:val="ConsPlusNormal"/>
        <w:spacing w:before="220"/>
        <w:ind w:firstLine="540"/>
        <w:jc w:val="both"/>
      </w:pPr>
      <w:r>
        <w:t>- мониторинг текущей ситуации на товарных рынках, результаты которого являются аргументированным обоснованием для выбора рынка и включения его в утверждаемый перечень товарных рынков для содействия развитию конкуренции;</w:t>
      </w:r>
    </w:p>
    <w:p w:rsidR="00036312" w:rsidRDefault="00036312">
      <w:pPr>
        <w:pStyle w:val="ConsPlusNormal"/>
        <w:spacing w:before="220"/>
        <w:ind w:firstLine="540"/>
        <w:jc w:val="both"/>
      </w:pPr>
      <w:r>
        <w:t>- перечень ключевых показателей развития конкуренции в Магаданской области и мероприятия, обеспечивающие достижение указанных ключевых показателей;</w:t>
      </w:r>
    </w:p>
    <w:p w:rsidR="00036312" w:rsidRDefault="00036312">
      <w:pPr>
        <w:pStyle w:val="ConsPlusNormal"/>
        <w:spacing w:before="220"/>
        <w:ind w:firstLine="540"/>
        <w:jc w:val="both"/>
      </w:pPr>
      <w:r>
        <w:t>- системные мероприятия по развитию конкуренции в Магаданской области и контрольные показатели эффективности;</w:t>
      </w:r>
    </w:p>
    <w:p w:rsidR="00036312" w:rsidRDefault="00036312">
      <w:pPr>
        <w:pStyle w:val="ConsPlusNormal"/>
        <w:spacing w:before="220"/>
        <w:ind w:firstLine="540"/>
        <w:jc w:val="both"/>
      </w:pPr>
      <w:r>
        <w:t>- мероприятия, предусмотренные утвержденными в установленном порядке федеральными стратегическими и программными документами и (или) стратегическими и программными документами Магаданской области, реализация которых оказывает влияние на состояние конкуренции в Магаданской области;</w:t>
      </w:r>
    </w:p>
    <w:p w:rsidR="00036312" w:rsidRDefault="00036312">
      <w:pPr>
        <w:pStyle w:val="ConsPlusNormal"/>
        <w:spacing w:before="220"/>
        <w:ind w:firstLine="540"/>
        <w:jc w:val="both"/>
      </w:pPr>
      <w:r>
        <w:t>- структуру ежегодного мониторинга состояния и развития конкуренции на товарных рынках Магаданской области и перечень органов исполнительной власти Магаданской области, ответственных за его проведение.</w:t>
      </w:r>
    </w:p>
    <w:p w:rsidR="00036312" w:rsidRDefault="00036312">
      <w:pPr>
        <w:pStyle w:val="ConsPlusNormal"/>
        <w:spacing w:before="220"/>
        <w:ind w:firstLine="540"/>
        <w:jc w:val="both"/>
      </w:pPr>
      <w:r>
        <w:t>Финансовое обеспечение реализации мероприятий "дорожной карты" осуществляется в рамках финансирования деятельности органов исполнительной власти Магаданской области, закрепленного документами бюджетного планирования.</w:t>
      </w:r>
    </w:p>
    <w:p w:rsidR="00036312" w:rsidRDefault="00036312">
      <w:pPr>
        <w:pStyle w:val="ConsPlusNormal"/>
        <w:spacing w:before="220"/>
        <w:ind w:firstLine="540"/>
        <w:jc w:val="both"/>
      </w:pPr>
      <w:r>
        <w:t>Потребность в трудовых ресурсах в полном объеме обеспечивается за счет имеющихся кадров в пределах действующей штатной численности органов исполнительной власти Магаданской области.</w:t>
      </w:r>
    </w:p>
    <w:p w:rsidR="00036312" w:rsidRDefault="00036312">
      <w:pPr>
        <w:pStyle w:val="ConsPlusNormal"/>
        <w:jc w:val="center"/>
      </w:pPr>
    </w:p>
    <w:p w:rsidR="00036312" w:rsidRDefault="00036312">
      <w:pPr>
        <w:pStyle w:val="ConsPlusTitle"/>
        <w:jc w:val="center"/>
        <w:outlineLvl w:val="1"/>
      </w:pPr>
      <w:bookmarkStart w:id="2" w:name="P123"/>
      <w:bookmarkEnd w:id="2"/>
      <w:r>
        <w:t>I. Перечень ключевых показателей и мероприятий для развития</w:t>
      </w:r>
    </w:p>
    <w:p w:rsidR="00036312" w:rsidRDefault="00036312">
      <w:pPr>
        <w:pStyle w:val="ConsPlusTitle"/>
        <w:jc w:val="center"/>
      </w:pPr>
      <w:r>
        <w:t>конкуренции на товарных рынках в Магаданской области</w:t>
      </w:r>
    </w:p>
    <w:p w:rsidR="00036312" w:rsidRDefault="00036312">
      <w:pPr>
        <w:pStyle w:val="ConsPlusNormal"/>
        <w:jc w:val="both"/>
      </w:pPr>
    </w:p>
    <w:p w:rsidR="00036312" w:rsidRDefault="00036312">
      <w:pPr>
        <w:pStyle w:val="ConsPlusTitle"/>
        <w:jc w:val="center"/>
        <w:outlineLvl w:val="2"/>
      </w:pPr>
      <w:r>
        <w:t>1. Рынок услуг дошкольного образования</w:t>
      </w:r>
    </w:p>
    <w:p w:rsidR="00036312" w:rsidRDefault="00036312">
      <w:pPr>
        <w:pStyle w:val="ConsPlusNormal"/>
        <w:jc w:val="both"/>
      </w:pPr>
    </w:p>
    <w:p w:rsidR="00036312" w:rsidRDefault="00036312">
      <w:pPr>
        <w:pStyle w:val="ConsPlusNormal"/>
        <w:ind w:firstLine="540"/>
        <w:jc w:val="both"/>
      </w:pPr>
      <w:r>
        <w:t xml:space="preserve">В настоящее время в Магаданской области система дошкольного образования представлена 67 (как и годом ранее) образовательными организациями, реализующими программу </w:t>
      </w:r>
      <w:r>
        <w:lastRenderedPageBreak/>
        <w:t>дошкольного образования: 48 дошкольных образовательных организаций, 7 образовательных организаций "Начальная школа - детский сад" и 11 общеобразовательных организаций, на базе которых созданы 22 (в 2020 году - 16, рост 137,5%) дошкольные группы, 1 частная образовательная организация (в 2020 году - 1).</w:t>
      </w:r>
    </w:p>
    <w:p w:rsidR="00036312" w:rsidRDefault="00036312">
      <w:pPr>
        <w:pStyle w:val="ConsPlusNormal"/>
        <w:spacing w:before="220"/>
        <w:ind w:firstLine="540"/>
        <w:jc w:val="both"/>
      </w:pPr>
      <w:r>
        <w:t>В Магаданской области в 2021 году зарегистрировано 11152 ребенка дошкольного возраста (в 2020 году - 13054, снижение обусловлено уменьшением общей численности проживающих в регионе и миграционными процессами), в том числе: от 3 до 7 лет - 6648 детей (в 2020 году - 6944), от 0 до 3 лет - 3999 ребенка (в 2020 году - 4280). Охват детей дошкольного возраста дошкольным образованием составляет 67,6%. Доступность дошкольного образования составляет 100% для детей всех возрастов.</w:t>
      </w:r>
    </w:p>
    <w:p w:rsidR="00036312" w:rsidRDefault="00036312">
      <w:pPr>
        <w:pStyle w:val="ConsPlusNormal"/>
        <w:spacing w:before="220"/>
        <w:ind w:firstLine="540"/>
        <w:jc w:val="both"/>
      </w:pPr>
      <w:r>
        <w:t>Фактическое посещение детьми всех возрастов образовательных организаций дошкольного образования составило 6757 человек (в 2020 году - 8026).</w:t>
      </w:r>
    </w:p>
    <w:p w:rsidR="00036312" w:rsidRDefault="00036312">
      <w:pPr>
        <w:pStyle w:val="ConsPlusNormal"/>
        <w:spacing w:before="220"/>
        <w:ind w:firstLine="540"/>
        <w:jc w:val="both"/>
      </w:pPr>
      <w:r>
        <w:t>В г. Магадане действует один частный детский сад на 90 мест. Учреждением получена лицензия на ведение образовательной деятельности.</w:t>
      </w:r>
    </w:p>
    <w:p w:rsidR="00036312" w:rsidRDefault="00036312">
      <w:pPr>
        <w:pStyle w:val="ConsPlusNormal"/>
        <w:spacing w:before="220"/>
        <w:ind w:firstLine="540"/>
        <w:jc w:val="both"/>
      </w:pPr>
      <w:r>
        <w:t>Кроме того, в рамках реализации регионального проекта "Демография" в г. Магадане ведется строительство детского сада на 135 мест в третьем микрорайоне города Магадана, срок завершения строительных работ - декабрь 2021 года. Таким образом, за период 2019-2021 годы будет введено в общей сложности 310 мест для детей в возрасте до 3 лет.</w:t>
      </w:r>
    </w:p>
    <w:p w:rsidR="00036312" w:rsidRDefault="00036312">
      <w:pPr>
        <w:pStyle w:val="ConsPlusNormal"/>
        <w:spacing w:before="220"/>
        <w:ind w:firstLine="540"/>
        <w:jc w:val="both"/>
      </w:pPr>
      <w:r>
        <w:t xml:space="preserve">В рамках реализации </w:t>
      </w:r>
      <w:hyperlink r:id="rId13" w:history="1">
        <w:r>
          <w:rPr>
            <w:color w:val="0000FF"/>
          </w:rPr>
          <w:t>Указа</w:t>
        </w:r>
      </w:hyperlink>
      <w:r>
        <w:t xml:space="preserve"> Президента РФ от 07.05.2012 N 599 в регионе проводились мероприятия по развитию вариативных способов ввода новых мест в дошкольных образовательных организациях, в том числе и привлечение к данной деятельности индивидуальных и частных предпринимателей. Проводилась разъяснительная работа, осуществлялась государственная поддержка.</w:t>
      </w:r>
    </w:p>
    <w:p w:rsidR="00036312" w:rsidRDefault="00036312">
      <w:pPr>
        <w:pStyle w:val="ConsPlusNormal"/>
        <w:spacing w:before="220"/>
        <w:ind w:firstLine="540"/>
        <w:jc w:val="both"/>
      </w:pPr>
      <w:r>
        <w:t>Реализация мероприятий по развитию сектора частных дошкольных образовательных организаций, в том числе путем увеличения мест в частном детском саду, с учетом спроса на данные услуги, позволит к 2026 году довести долю детей, обучающихся в частных дошкольных образовательных организациях, в общей численности детей, посещающих дошкольные образовательные организации до 1,6%.</w:t>
      </w:r>
    </w:p>
    <w:p w:rsidR="00036312" w:rsidRDefault="00036312">
      <w:pPr>
        <w:pStyle w:val="ConsPlusNormal"/>
        <w:jc w:val="both"/>
      </w:pPr>
    </w:p>
    <w:p w:rsidR="00036312" w:rsidRDefault="00036312">
      <w:pPr>
        <w:pStyle w:val="ConsPlusNormal"/>
        <w:jc w:val="center"/>
      </w:pPr>
      <w:r>
        <w:t>Перечень ключевых показателей на рынке услуг дошкольного</w:t>
      </w:r>
    </w:p>
    <w:p w:rsidR="00036312" w:rsidRDefault="00036312">
      <w:pPr>
        <w:pStyle w:val="ConsPlusNormal"/>
        <w:jc w:val="center"/>
      </w:pPr>
      <w:r>
        <w:t>образования</w:t>
      </w:r>
    </w:p>
    <w:p w:rsidR="00036312" w:rsidRDefault="00036312">
      <w:pPr>
        <w:pStyle w:val="ConsPlusNormal"/>
        <w:jc w:val="center"/>
      </w:pPr>
    </w:p>
    <w:p w:rsidR="00036312" w:rsidRDefault="00036312">
      <w:pPr>
        <w:sectPr w:rsidR="00036312" w:rsidSect="007C332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470"/>
        <w:gridCol w:w="1531"/>
        <w:gridCol w:w="1531"/>
        <w:gridCol w:w="1587"/>
        <w:gridCol w:w="1587"/>
        <w:gridCol w:w="1644"/>
        <w:gridCol w:w="1814"/>
      </w:tblGrid>
      <w:tr w:rsidR="00036312">
        <w:tc>
          <w:tcPr>
            <w:tcW w:w="567" w:type="dxa"/>
            <w:vMerge w:val="restart"/>
          </w:tcPr>
          <w:p w:rsidR="00036312" w:rsidRDefault="00036312">
            <w:pPr>
              <w:pStyle w:val="ConsPlusNormal"/>
              <w:jc w:val="center"/>
            </w:pPr>
            <w:r>
              <w:lastRenderedPageBreak/>
              <w:t>N п/п</w:t>
            </w:r>
          </w:p>
        </w:tc>
        <w:tc>
          <w:tcPr>
            <w:tcW w:w="3118" w:type="dxa"/>
            <w:vMerge w:val="restart"/>
          </w:tcPr>
          <w:p w:rsidR="00036312" w:rsidRDefault="00036312">
            <w:pPr>
              <w:pStyle w:val="ConsPlusNormal"/>
              <w:jc w:val="center"/>
            </w:pPr>
            <w:r>
              <w:t>Наименование ключевого показателя</w:t>
            </w:r>
          </w:p>
        </w:tc>
        <w:tc>
          <w:tcPr>
            <w:tcW w:w="1470" w:type="dxa"/>
            <w:vMerge w:val="restart"/>
          </w:tcPr>
          <w:p w:rsidR="00036312" w:rsidRDefault="00036312">
            <w:pPr>
              <w:pStyle w:val="ConsPlusNormal"/>
              <w:jc w:val="center"/>
            </w:pPr>
            <w:r>
              <w:t>Единица измерения</w:t>
            </w:r>
          </w:p>
        </w:tc>
        <w:tc>
          <w:tcPr>
            <w:tcW w:w="7880" w:type="dxa"/>
            <w:gridSpan w:val="5"/>
          </w:tcPr>
          <w:p w:rsidR="00036312" w:rsidRDefault="00036312">
            <w:pPr>
              <w:pStyle w:val="ConsPlusNormal"/>
              <w:jc w:val="center"/>
            </w:pPr>
            <w:r>
              <w:t>Числовое значение ключевого показателя</w:t>
            </w:r>
          </w:p>
        </w:tc>
        <w:tc>
          <w:tcPr>
            <w:tcW w:w="1814" w:type="dxa"/>
            <w:vMerge w:val="restart"/>
          </w:tcPr>
          <w:p w:rsidR="00036312" w:rsidRDefault="00036312">
            <w:pPr>
              <w:pStyle w:val="ConsPlusNormal"/>
              <w:jc w:val="center"/>
            </w:pPr>
            <w:r>
              <w:t>Ответственный исполнитель</w:t>
            </w:r>
          </w:p>
        </w:tc>
      </w:tr>
      <w:tr w:rsidR="00036312">
        <w:tc>
          <w:tcPr>
            <w:tcW w:w="567" w:type="dxa"/>
            <w:vMerge/>
          </w:tcPr>
          <w:p w:rsidR="00036312" w:rsidRDefault="00036312">
            <w:pPr>
              <w:spacing w:after="1" w:line="0" w:lineRule="atLeast"/>
            </w:pPr>
          </w:p>
        </w:tc>
        <w:tc>
          <w:tcPr>
            <w:tcW w:w="3118" w:type="dxa"/>
            <w:vMerge/>
          </w:tcPr>
          <w:p w:rsidR="00036312" w:rsidRDefault="00036312">
            <w:pPr>
              <w:spacing w:after="1" w:line="0" w:lineRule="atLeast"/>
            </w:pPr>
          </w:p>
        </w:tc>
        <w:tc>
          <w:tcPr>
            <w:tcW w:w="1470" w:type="dxa"/>
            <w:vMerge/>
          </w:tcPr>
          <w:p w:rsidR="00036312" w:rsidRDefault="00036312">
            <w:pPr>
              <w:spacing w:after="1" w:line="0" w:lineRule="atLeast"/>
            </w:pPr>
          </w:p>
        </w:tc>
        <w:tc>
          <w:tcPr>
            <w:tcW w:w="1531" w:type="dxa"/>
          </w:tcPr>
          <w:p w:rsidR="00036312" w:rsidRDefault="00036312">
            <w:pPr>
              <w:pStyle w:val="ConsPlusNormal"/>
              <w:jc w:val="center"/>
            </w:pPr>
            <w:r>
              <w:t>01.01.2021 (базовое значение)</w:t>
            </w:r>
          </w:p>
        </w:tc>
        <w:tc>
          <w:tcPr>
            <w:tcW w:w="1531" w:type="dxa"/>
          </w:tcPr>
          <w:p w:rsidR="00036312" w:rsidRDefault="00036312">
            <w:pPr>
              <w:pStyle w:val="ConsPlusNormal"/>
              <w:jc w:val="center"/>
            </w:pPr>
            <w:r>
              <w:t>01.01.2023</w:t>
            </w:r>
          </w:p>
        </w:tc>
        <w:tc>
          <w:tcPr>
            <w:tcW w:w="1587" w:type="dxa"/>
          </w:tcPr>
          <w:p w:rsidR="00036312" w:rsidRDefault="00036312">
            <w:pPr>
              <w:pStyle w:val="ConsPlusNormal"/>
              <w:jc w:val="center"/>
            </w:pPr>
            <w:r>
              <w:t>01.01.2024</w:t>
            </w:r>
          </w:p>
        </w:tc>
        <w:tc>
          <w:tcPr>
            <w:tcW w:w="1587" w:type="dxa"/>
          </w:tcPr>
          <w:p w:rsidR="00036312" w:rsidRDefault="00036312">
            <w:pPr>
              <w:pStyle w:val="ConsPlusNormal"/>
              <w:jc w:val="center"/>
            </w:pPr>
            <w:r>
              <w:t>01.01.2025</w:t>
            </w:r>
          </w:p>
        </w:tc>
        <w:tc>
          <w:tcPr>
            <w:tcW w:w="1644" w:type="dxa"/>
          </w:tcPr>
          <w:p w:rsidR="00036312" w:rsidRDefault="00036312">
            <w:pPr>
              <w:pStyle w:val="ConsPlusNormal"/>
              <w:jc w:val="center"/>
            </w:pPr>
            <w:r>
              <w:t>01.01.2026</w:t>
            </w:r>
          </w:p>
        </w:tc>
        <w:tc>
          <w:tcPr>
            <w:tcW w:w="1814" w:type="dxa"/>
            <w:vMerge/>
          </w:tcPr>
          <w:p w:rsidR="00036312" w:rsidRDefault="00036312">
            <w:pPr>
              <w:spacing w:after="1" w:line="0" w:lineRule="atLeast"/>
            </w:pPr>
          </w:p>
        </w:tc>
      </w:tr>
      <w:tr w:rsidR="00036312">
        <w:tc>
          <w:tcPr>
            <w:tcW w:w="567" w:type="dxa"/>
          </w:tcPr>
          <w:p w:rsidR="00036312" w:rsidRDefault="00036312">
            <w:pPr>
              <w:pStyle w:val="ConsPlusNormal"/>
              <w:jc w:val="center"/>
            </w:pPr>
            <w:r>
              <w:t>1</w:t>
            </w:r>
          </w:p>
        </w:tc>
        <w:tc>
          <w:tcPr>
            <w:tcW w:w="3118" w:type="dxa"/>
          </w:tcPr>
          <w:p w:rsidR="00036312" w:rsidRDefault="00036312">
            <w:pPr>
              <w:pStyle w:val="ConsPlusNormal"/>
              <w:jc w:val="center"/>
            </w:pPr>
            <w:r>
              <w:t>2</w:t>
            </w:r>
          </w:p>
        </w:tc>
        <w:tc>
          <w:tcPr>
            <w:tcW w:w="1470" w:type="dxa"/>
          </w:tcPr>
          <w:p w:rsidR="00036312" w:rsidRDefault="00036312">
            <w:pPr>
              <w:pStyle w:val="ConsPlusNormal"/>
              <w:jc w:val="center"/>
            </w:pPr>
            <w:r>
              <w:t>3</w:t>
            </w:r>
          </w:p>
        </w:tc>
        <w:tc>
          <w:tcPr>
            <w:tcW w:w="1531" w:type="dxa"/>
          </w:tcPr>
          <w:p w:rsidR="00036312" w:rsidRDefault="00036312">
            <w:pPr>
              <w:pStyle w:val="ConsPlusNormal"/>
              <w:jc w:val="center"/>
            </w:pPr>
            <w:r>
              <w:t>4</w:t>
            </w:r>
          </w:p>
        </w:tc>
        <w:tc>
          <w:tcPr>
            <w:tcW w:w="1531" w:type="dxa"/>
          </w:tcPr>
          <w:p w:rsidR="00036312" w:rsidRDefault="00036312">
            <w:pPr>
              <w:pStyle w:val="ConsPlusNormal"/>
              <w:jc w:val="center"/>
            </w:pPr>
            <w:r>
              <w:t>5</w:t>
            </w:r>
          </w:p>
        </w:tc>
        <w:tc>
          <w:tcPr>
            <w:tcW w:w="1587" w:type="dxa"/>
          </w:tcPr>
          <w:p w:rsidR="00036312" w:rsidRDefault="00036312">
            <w:pPr>
              <w:pStyle w:val="ConsPlusNormal"/>
              <w:jc w:val="center"/>
            </w:pPr>
            <w:r>
              <w:t>6</w:t>
            </w:r>
          </w:p>
        </w:tc>
        <w:tc>
          <w:tcPr>
            <w:tcW w:w="1587" w:type="dxa"/>
          </w:tcPr>
          <w:p w:rsidR="00036312" w:rsidRDefault="00036312">
            <w:pPr>
              <w:pStyle w:val="ConsPlusNormal"/>
              <w:jc w:val="center"/>
            </w:pPr>
            <w:r>
              <w:t>7</w:t>
            </w:r>
          </w:p>
        </w:tc>
        <w:tc>
          <w:tcPr>
            <w:tcW w:w="1644" w:type="dxa"/>
          </w:tcPr>
          <w:p w:rsidR="00036312" w:rsidRDefault="00036312">
            <w:pPr>
              <w:pStyle w:val="ConsPlusNormal"/>
              <w:jc w:val="center"/>
            </w:pPr>
            <w:r>
              <w:t>8</w:t>
            </w:r>
          </w:p>
        </w:tc>
        <w:tc>
          <w:tcPr>
            <w:tcW w:w="1814" w:type="dxa"/>
          </w:tcPr>
          <w:p w:rsidR="00036312" w:rsidRDefault="00036312">
            <w:pPr>
              <w:pStyle w:val="ConsPlusNormal"/>
              <w:jc w:val="center"/>
            </w:pPr>
            <w:r>
              <w:t>9</w:t>
            </w:r>
          </w:p>
        </w:tc>
      </w:tr>
      <w:tr w:rsidR="00036312">
        <w:tc>
          <w:tcPr>
            <w:tcW w:w="567" w:type="dxa"/>
          </w:tcPr>
          <w:p w:rsidR="00036312" w:rsidRDefault="00036312">
            <w:pPr>
              <w:pStyle w:val="ConsPlusNormal"/>
              <w:jc w:val="right"/>
            </w:pPr>
            <w:r>
              <w:t>1.</w:t>
            </w:r>
          </w:p>
        </w:tc>
        <w:tc>
          <w:tcPr>
            <w:tcW w:w="3118" w:type="dxa"/>
          </w:tcPr>
          <w:p w:rsidR="00036312" w:rsidRDefault="00036312">
            <w:pPr>
              <w:pStyle w:val="ConsPlusNormal"/>
              <w:jc w:val="both"/>
            </w:pPr>
            <w: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470" w:type="dxa"/>
          </w:tcPr>
          <w:p w:rsidR="00036312" w:rsidRDefault="00036312">
            <w:pPr>
              <w:pStyle w:val="ConsPlusNormal"/>
              <w:jc w:val="center"/>
            </w:pPr>
            <w:r>
              <w:t>процентов</w:t>
            </w:r>
          </w:p>
        </w:tc>
        <w:tc>
          <w:tcPr>
            <w:tcW w:w="1531" w:type="dxa"/>
          </w:tcPr>
          <w:p w:rsidR="00036312" w:rsidRDefault="00036312">
            <w:pPr>
              <w:pStyle w:val="ConsPlusNormal"/>
              <w:jc w:val="center"/>
            </w:pPr>
            <w:r>
              <w:t>1,02,</w:t>
            </w:r>
          </w:p>
          <w:p w:rsidR="00036312" w:rsidRDefault="00036312">
            <w:pPr>
              <w:pStyle w:val="ConsPlusNormal"/>
              <w:jc w:val="center"/>
            </w:pPr>
            <w:r>
              <w:t>1 частная организация</w:t>
            </w:r>
          </w:p>
        </w:tc>
        <w:tc>
          <w:tcPr>
            <w:tcW w:w="1531" w:type="dxa"/>
          </w:tcPr>
          <w:p w:rsidR="00036312" w:rsidRDefault="00036312">
            <w:pPr>
              <w:pStyle w:val="ConsPlusNormal"/>
              <w:jc w:val="center"/>
            </w:pPr>
            <w:r>
              <w:t>1,03,</w:t>
            </w:r>
          </w:p>
          <w:p w:rsidR="00036312" w:rsidRDefault="00036312">
            <w:pPr>
              <w:pStyle w:val="ConsPlusNormal"/>
              <w:jc w:val="center"/>
            </w:pPr>
            <w:r>
              <w:t>но не менее 1 частной организации</w:t>
            </w:r>
          </w:p>
        </w:tc>
        <w:tc>
          <w:tcPr>
            <w:tcW w:w="1587" w:type="dxa"/>
          </w:tcPr>
          <w:p w:rsidR="00036312" w:rsidRDefault="00036312">
            <w:pPr>
              <w:pStyle w:val="ConsPlusNormal"/>
              <w:jc w:val="center"/>
            </w:pPr>
            <w:r>
              <w:t>1,04</w:t>
            </w:r>
          </w:p>
          <w:p w:rsidR="00036312" w:rsidRDefault="00036312">
            <w:pPr>
              <w:pStyle w:val="ConsPlusNormal"/>
              <w:jc w:val="center"/>
            </w:pPr>
            <w:r>
              <w:t>но не менее 1 частной организации</w:t>
            </w:r>
          </w:p>
        </w:tc>
        <w:tc>
          <w:tcPr>
            <w:tcW w:w="1587" w:type="dxa"/>
          </w:tcPr>
          <w:p w:rsidR="00036312" w:rsidRDefault="00036312">
            <w:pPr>
              <w:pStyle w:val="ConsPlusNormal"/>
              <w:jc w:val="center"/>
            </w:pPr>
            <w:r>
              <w:t>1,05,</w:t>
            </w:r>
          </w:p>
          <w:p w:rsidR="00036312" w:rsidRDefault="00036312">
            <w:pPr>
              <w:pStyle w:val="ConsPlusNormal"/>
              <w:jc w:val="center"/>
            </w:pPr>
            <w:r>
              <w:t>но не менее 1 частной организации</w:t>
            </w:r>
          </w:p>
        </w:tc>
        <w:tc>
          <w:tcPr>
            <w:tcW w:w="1644" w:type="dxa"/>
          </w:tcPr>
          <w:p w:rsidR="00036312" w:rsidRDefault="00036312">
            <w:pPr>
              <w:pStyle w:val="ConsPlusNormal"/>
              <w:jc w:val="center"/>
            </w:pPr>
            <w:r>
              <w:t>1,6,</w:t>
            </w:r>
          </w:p>
          <w:p w:rsidR="00036312" w:rsidRDefault="00036312">
            <w:pPr>
              <w:pStyle w:val="ConsPlusNormal"/>
              <w:jc w:val="center"/>
            </w:pPr>
            <w:r>
              <w:t>но не менее 1 частной организации</w:t>
            </w:r>
          </w:p>
        </w:tc>
        <w:tc>
          <w:tcPr>
            <w:tcW w:w="1814" w:type="dxa"/>
          </w:tcPr>
          <w:p w:rsidR="00036312" w:rsidRDefault="00036312">
            <w:pPr>
              <w:pStyle w:val="ConsPlusNormal"/>
              <w:jc w:val="center"/>
            </w:pPr>
            <w:r>
              <w:t>Министерство образования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услуг дошкольного образования</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88"/>
        <w:gridCol w:w="2494"/>
        <w:gridCol w:w="1644"/>
        <w:gridCol w:w="2268"/>
      </w:tblGrid>
      <w:tr w:rsidR="00036312">
        <w:tc>
          <w:tcPr>
            <w:tcW w:w="624" w:type="dxa"/>
          </w:tcPr>
          <w:p w:rsidR="00036312" w:rsidRDefault="00036312">
            <w:pPr>
              <w:pStyle w:val="ConsPlusNormal"/>
              <w:jc w:val="center"/>
            </w:pPr>
            <w:r>
              <w:lastRenderedPageBreak/>
              <w:t>N п/п</w:t>
            </w:r>
          </w:p>
        </w:tc>
        <w:tc>
          <w:tcPr>
            <w:tcW w:w="3288" w:type="dxa"/>
          </w:tcPr>
          <w:p w:rsidR="00036312" w:rsidRDefault="00036312">
            <w:pPr>
              <w:pStyle w:val="ConsPlusNormal"/>
              <w:jc w:val="center"/>
            </w:pPr>
            <w:r>
              <w:t>Наименование мероприятия</w:t>
            </w:r>
          </w:p>
        </w:tc>
        <w:tc>
          <w:tcPr>
            <w:tcW w:w="2494" w:type="dxa"/>
          </w:tcPr>
          <w:p w:rsidR="00036312" w:rsidRDefault="00036312">
            <w:pPr>
              <w:pStyle w:val="ConsPlusNormal"/>
              <w:jc w:val="center"/>
            </w:pPr>
            <w:r>
              <w:t>Ожидаемый результат</w:t>
            </w:r>
          </w:p>
        </w:tc>
        <w:tc>
          <w:tcPr>
            <w:tcW w:w="1644" w:type="dxa"/>
          </w:tcPr>
          <w:p w:rsidR="00036312" w:rsidRDefault="00036312">
            <w:pPr>
              <w:pStyle w:val="ConsPlusNormal"/>
              <w:jc w:val="center"/>
            </w:pPr>
            <w:r>
              <w:t>Сроки исполнения мероприятия</w:t>
            </w:r>
          </w:p>
        </w:tc>
        <w:tc>
          <w:tcPr>
            <w:tcW w:w="2268" w:type="dxa"/>
          </w:tcPr>
          <w:p w:rsidR="00036312" w:rsidRDefault="00036312">
            <w:pPr>
              <w:pStyle w:val="ConsPlusNormal"/>
              <w:jc w:val="center"/>
            </w:pPr>
            <w:r>
              <w:t>Ответственные за исполнение мероприятия</w:t>
            </w:r>
          </w:p>
        </w:tc>
      </w:tr>
      <w:tr w:rsidR="00036312">
        <w:tc>
          <w:tcPr>
            <w:tcW w:w="624" w:type="dxa"/>
          </w:tcPr>
          <w:p w:rsidR="00036312" w:rsidRDefault="00036312">
            <w:pPr>
              <w:pStyle w:val="ConsPlusNormal"/>
              <w:jc w:val="center"/>
            </w:pPr>
            <w:r>
              <w:t>1</w:t>
            </w:r>
          </w:p>
        </w:tc>
        <w:tc>
          <w:tcPr>
            <w:tcW w:w="3288" w:type="dxa"/>
          </w:tcPr>
          <w:p w:rsidR="00036312" w:rsidRDefault="00036312">
            <w:pPr>
              <w:pStyle w:val="ConsPlusNormal"/>
              <w:jc w:val="center"/>
            </w:pPr>
            <w:r>
              <w:t>2</w:t>
            </w:r>
          </w:p>
        </w:tc>
        <w:tc>
          <w:tcPr>
            <w:tcW w:w="2494" w:type="dxa"/>
          </w:tcPr>
          <w:p w:rsidR="00036312" w:rsidRDefault="00036312">
            <w:pPr>
              <w:pStyle w:val="ConsPlusNormal"/>
              <w:jc w:val="center"/>
            </w:pPr>
            <w:r>
              <w:t>3</w:t>
            </w:r>
          </w:p>
        </w:tc>
        <w:tc>
          <w:tcPr>
            <w:tcW w:w="1644" w:type="dxa"/>
          </w:tcPr>
          <w:p w:rsidR="00036312" w:rsidRDefault="00036312">
            <w:pPr>
              <w:pStyle w:val="ConsPlusNormal"/>
              <w:jc w:val="center"/>
            </w:pPr>
            <w:r>
              <w:t>4</w:t>
            </w:r>
          </w:p>
        </w:tc>
        <w:tc>
          <w:tcPr>
            <w:tcW w:w="2268" w:type="dxa"/>
          </w:tcPr>
          <w:p w:rsidR="00036312" w:rsidRDefault="00036312">
            <w:pPr>
              <w:pStyle w:val="ConsPlusNormal"/>
              <w:jc w:val="center"/>
            </w:pPr>
            <w:r>
              <w:t>5</w:t>
            </w:r>
          </w:p>
        </w:tc>
      </w:tr>
      <w:tr w:rsidR="00036312">
        <w:tc>
          <w:tcPr>
            <w:tcW w:w="624" w:type="dxa"/>
          </w:tcPr>
          <w:p w:rsidR="00036312" w:rsidRDefault="00036312">
            <w:pPr>
              <w:pStyle w:val="ConsPlusNormal"/>
              <w:jc w:val="right"/>
            </w:pPr>
            <w:r>
              <w:t>1.1.</w:t>
            </w:r>
          </w:p>
        </w:tc>
        <w:tc>
          <w:tcPr>
            <w:tcW w:w="3288" w:type="dxa"/>
          </w:tcPr>
          <w:p w:rsidR="00036312" w:rsidRDefault="00036312">
            <w:pPr>
              <w:pStyle w:val="ConsPlusNormal"/>
              <w:jc w:val="both"/>
            </w:pPr>
            <w:r>
              <w:t>Предоставление субсидий негосударственным образовательным организациям, включая индивидуальных предпринимателей, имеющим лицензию на образовательную деятельность, за счет средств субвенций из областного бюджета на исполнение отдельных государственных полномочий в области образования</w:t>
            </w:r>
          </w:p>
        </w:tc>
        <w:tc>
          <w:tcPr>
            <w:tcW w:w="2494" w:type="dxa"/>
            <w:vMerge w:val="restart"/>
          </w:tcPr>
          <w:p w:rsidR="00036312" w:rsidRDefault="00036312">
            <w:pPr>
              <w:pStyle w:val="ConsPlusNormal"/>
              <w:jc w:val="center"/>
            </w:pPr>
            <w:r>
              <w:t>Увеличение охвата детей услугами дошкольного образования путем развития негосударственного сектора</w:t>
            </w:r>
          </w:p>
        </w:tc>
        <w:tc>
          <w:tcPr>
            <w:tcW w:w="1644" w:type="dxa"/>
          </w:tcPr>
          <w:p w:rsidR="00036312" w:rsidRDefault="00036312">
            <w:pPr>
              <w:pStyle w:val="ConsPlusNormal"/>
              <w:jc w:val="center"/>
            </w:pPr>
            <w:r>
              <w:t>ежегодно</w:t>
            </w:r>
          </w:p>
        </w:tc>
        <w:tc>
          <w:tcPr>
            <w:tcW w:w="2268" w:type="dxa"/>
          </w:tcPr>
          <w:p w:rsidR="00036312" w:rsidRDefault="00036312">
            <w:pPr>
              <w:pStyle w:val="ConsPlusNormal"/>
              <w:jc w:val="center"/>
            </w:pPr>
            <w:r>
              <w:t>Министерство образования Магаданской области</w:t>
            </w:r>
          </w:p>
        </w:tc>
      </w:tr>
      <w:tr w:rsidR="00036312">
        <w:tc>
          <w:tcPr>
            <w:tcW w:w="624" w:type="dxa"/>
          </w:tcPr>
          <w:p w:rsidR="00036312" w:rsidRDefault="00036312">
            <w:pPr>
              <w:pStyle w:val="ConsPlusNormal"/>
              <w:jc w:val="right"/>
            </w:pPr>
            <w:r>
              <w:t>1.2.</w:t>
            </w:r>
          </w:p>
        </w:tc>
        <w:tc>
          <w:tcPr>
            <w:tcW w:w="3288" w:type="dxa"/>
          </w:tcPr>
          <w:p w:rsidR="00036312" w:rsidRDefault="00036312">
            <w:pPr>
              <w:pStyle w:val="ConsPlusNormal"/>
              <w:jc w:val="both"/>
            </w:pPr>
            <w:r>
              <w:t>Организация и ведение открытого реестра выданных муниципальных преференций образовательным организациям</w:t>
            </w:r>
          </w:p>
        </w:tc>
        <w:tc>
          <w:tcPr>
            <w:tcW w:w="2494" w:type="dxa"/>
            <w:vMerge/>
          </w:tcPr>
          <w:p w:rsidR="00036312" w:rsidRDefault="00036312">
            <w:pPr>
              <w:spacing w:after="1" w:line="0" w:lineRule="atLeast"/>
            </w:pPr>
          </w:p>
        </w:tc>
        <w:tc>
          <w:tcPr>
            <w:tcW w:w="1644" w:type="dxa"/>
          </w:tcPr>
          <w:p w:rsidR="00036312" w:rsidRDefault="00036312">
            <w:pPr>
              <w:pStyle w:val="ConsPlusNormal"/>
              <w:jc w:val="center"/>
            </w:pPr>
            <w:r>
              <w:t>ежегодно</w:t>
            </w:r>
          </w:p>
        </w:tc>
        <w:tc>
          <w:tcPr>
            <w:tcW w:w="2268" w:type="dxa"/>
          </w:tcPr>
          <w:p w:rsidR="00036312" w:rsidRDefault="00036312">
            <w:pPr>
              <w:pStyle w:val="ConsPlusNormal"/>
              <w:jc w:val="center"/>
            </w:pPr>
            <w:r>
              <w:t>Министерство образования Магаданской области, органы местного самоуправления городских округов (по согласованию)</w:t>
            </w:r>
          </w:p>
        </w:tc>
      </w:tr>
      <w:tr w:rsidR="00036312">
        <w:tc>
          <w:tcPr>
            <w:tcW w:w="624" w:type="dxa"/>
          </w:tcPr>
          <w:p w:rsidR="00036312" w:rsidRDefault="00036312">
            <w:pPr>
              <w:pStyle w:val="ConsPlusNormal"/>
              <w:jc w:val="right"/>
            </w:pPr>
            <w:r>
              <w:t>1.3.</w:t>
            </w:r>
          </w:p>
        </w:tc>
        <w:tc>
          <w:tcPr>
            <w:tcW w:w="3288" w:type="dxa"/>
          </w:tcPr>
          <w:p w:rsidR="00036312" w:rsidRDefault="00036312">
            <w:pPr>
              <w:pStyle w:val="ConsPlusNormal"/>
              <w:jc w:val="both"/>
            </w:pPr>
            <w:r>
              <w:t xml:space="preserve">Обеспечение доступа хозяйствующих субъектов, действующих на рынке услуг дошкольного образования, к информации о предусмотренных мерах поддержки (в т.ч. гарантийной поддержки </w:t>
            </w:r>
            <w:r>
              <w:lastRenderedPageBreak/>
              <w:t>субъектов малого и среднего предпринимательства) путем размещения ее на официальных сайтах в открытом доступе</w:t>
            </w:r>
          </w:p>
        </w:tc>
        <w:tc>
          <w:tcPr>
            <w:tcW w:w="2494" w:type="dxa"/>
            <w:vMerge/>
          </w:tcPr>
          <w:p w:rsidR="00036312" w:rsidRDefault="00036312">
            <w:pPr>
              <w:spacing w:after="1" w:line="0" w:lineRule="atLeast"/>
            </w:pPr>
          </w:p>
        </w:tc>
        <w:tc>
          <w:tcPr>
            <w:tcW w:w="1644" w:type="dxa"/>
          </w:tcPr>
          <w:p w:rsidR="00036312" w:rsidRDefault="00036312">
            <w:pPr>
              <w:pStyle w:val="ConsPlusNormal"/>
              <w:jc w:val="center"/>
            </w:pPr>
            <w:r>
              <w:t>постоянно</w:t>
            </w:r>
          </w:p>
        </w:tc>
        <w:tc>
          <w:tcPr>
            <w:tcW w:w="2268" w:type="dxa"/>
          </w:tcPr>
          <w:p w:rsidR="00036312" w:rsidRDefault="00036312">
            <w:pPr>
              <w:pStyle w:val="ConsPlusNormal"/>
              <w:jc w:val="center"/>
            </w:pPr>
            <w:r>
              <w:t>Министерство образования Магаданской области</w:t>
            </w:r>
          </w:p>
        </w:tc>
      </w:tr>
      <w:tr w:rsidR="00036312">
        <w:tc>
          <w:tcPr>
            <w:tcW w:w="624" w:type="dxa"/>
          </w:tcPr>
          <w:p w:rsidR="00036312" w:rsidRDefault="00036312">
            <w:pPr>
              <w:pStyle w:val="ConsPlusNormal"/>
              <w:jc w:val="right"/>
            </w:pPr>
            <w:r>
              <w:lastRenderedPageBreak/>
              <w:t>1.4.</w:t>
            </w:r>
          </w:p>
        </w:tc>
        <w:tc>
          <w:tcPr>
            <w:tcW w:w="3288" w:type="dxa"/>
          </w:tcPr>
          <w:p w:rsidR="00036312" w:rsidRDefault="00036312">
            <w:pPr>
              <w:pStyle w:val="ConsPlusNormal"/>
              <w:jc w:val="both"/>
            </w:pPr>
            <w:r>
              <w:t>Развитие муниципально-частного партнерства по организации дошкольного образования (предоставление индивидуальным предпринимателям на конкурсной основе муниципальных помещений для предоставления услуги по присмотру и уходу за детьми дошкольного возраста)</w:t>
            </w:r>
          </w:p>
        </w:tc>
        <w:tc>
          <w:tcPr>
            <w:tcW w:w="2494" w:type="dxa"/>
            <w:vMerge/>
          </w:tcPr>
          <w:p w:rsidR="00036312" w:rsidRDefault="00036312">
            <w:pPr>
              <w:spacing w:after="1" w:line="0" w:lineRule="atLeast"/>
            </w:pPr>
          </w:p>
        </w:tc>
        <w:tc>
          <w:tcPr>
            <w:tcW w:w="1644" w:type="dxa"/>
          </w:tcPr>
          <w:p w:rsidR="00036312" w:rsidRDefault="00036312">
            <w:pPr>
              <w:pStyle w:val="ConsPlusNormal"/>
              <w:jc w:val="center"/>
            </w:pPr>
            <w:r>
              <w:t>постоянно</w:t>
            </w:r>
          </w:p>
        </w:tc>
        <w:tc>
          <w:tcPr>
            <w:tcW w:w="2268" w:type="dxa"/>
          </w:tcPr>
          <w:p w:rsidR="00036312" w:rsidRDefault="00036312">
            <w:pPr>
              <w:pStyle w:val="ConsPlusNormal"/>
              <w:jc w:val="center"/>
            </w:pPr>
            <w:r>
              <w:t>Министерство образования Магаданской области; органы местного самоуправления городских округов (по согласованию)</w:t>
            </w:r>
          </w:p>
        </w:tc>
      </w:tr>
      <w:tr w:rsidR="00036312">
        <w:tc>
          <w:tcPr>
            <w:tcW w:w="624" w:type="dxa"/>
          </w:tcPr>
          <w:p w:rsidR="00036312" w:rsidRDefault="00036312">
            <w:pPr>
              <w:pStyle w:val="ConsPlusNormal"/>
              <w:jc w:val="right"/>
            </w:pPr>
            <w:r>
              <w:t>1.5.</w:t>
            </w:r>
          </w:p>
        </w:tc>
        <w:tc>
          <w:tcPr>
            <w:tcW w:w="3288" w:type="dxa"/>
          </w:tcPr>
          <w:p w:rsidR="00036312" w:rsidRDefault="00036312">
            <w:pPr>
              <w:pStyle w:val="ConsPlusNormal"/>
              <w:jc w:val="both"/>
            </w:pPr>
            <w:r>
              <w:t>Повышение уровня квалификации руководителей и педагогов частных дошкольных образовательных организаций</w:t>
            </w:r>
          </w:p>
        </w:tc>
        <w:tc>
          <w:tcPr>
            <w:tcW w:w="2494" w:type="dxa"/>
            <w:vMerge/>
          </w:tcPr>
          <w:p w:rsidR="00036312" w:rsidRDefault="00036312">
            <w:pPr>
              <w:spacing w:after="1" w:line="0" w:lineRule="atLeast"/>
            </w:pPr>
          </w:p>
        </w:tc>
        <w:tc>
          <w:tcPr>
            <w:tcW w:w="1644" w:type="dxa"/>
          </w:tcPr>
          <w:p w:rsidR="00036312" w:rsidRDefault="00036312">
            <w:pPr>
              <w:pStyle w:val="ConsPlusNormal"/>
              <w:jc w:val="center"/>
            </w:pPr>
            <w:r>
              <w:t>постоянно</w:t>
            </w:r>
          </w:p>
        </w:tc>
        <w:tc>
          <w:tcPr>
            <w:tcW w:w="2268" w:type="dxa"/>
          </w:tcPr>
          <w:p w:rsidR="00036312" w:rsidRDefault="00036312">
            <w:pPr>
              <w:pStyle w:val="ConsPlusNormal"/>
              <w:jc w:val="center"/>
            </w:pPr>
            <w:r>
              <w:t>МОГАУ ДПО "ИРО И ПКПК" (по согласованию)</w:t>
            </w:r>
          </w:p>
        </w:tc>
      </w:tr>
      <w:tr w:rsidR="00036312">
        <w:tc>
          <w:tcPr>
            <w:tcW w:w="624" w:type="dxa"/>
          </w:tcPr>
          <w:p w:rsidR="00036312" w:rsidRDefault="00036312">
            <w:pPr>
              <w:pStyle w:val="ConsPlusNormal"/>
              <w:jc w:val="right"/>
            </w:pPr>
            <w:r>
              <w:t>1.6.</w:t>
            </w:r>
          </w:p>
        </w:tc>
        <w:tc>
          <w:tcPr>
            <w:tcW w:w="3288" w:type="dxa"/>
          </w:tcPr>
          <w:p w:rsidR="00036312" w:rsidRDefault="00036312">
            <w:pPr>
              <w:pStyle w:val="ConsPlusNormal"/>
              <w:jc w:val="both"/>
            </w:pPr>
            <w:r>
              <w:t>Анализ наличия/отсутствия административных барьеров на рынке услуг дошкольного образования</w:t>
            </w:r>
          </w:p>
        </w:tc>
        <w:tc>
          <w:tcPr>
            <w:tcW w:w="2494" w:type="dxa"/>
            <w:vMerge/>
          </w:tcPr>
          <w:p w:rsidR="00036312" w:rsidRDefault="00036312">
            <w:pPr>
              <w:spacing w:after="1" w:line="0" w:lineRule="atLeast"/>
            </w:pPr>
          </w:p>
        </w:tc>
        <w:tc>
          <w:tcPr>
            <w:tcW w:w="1644" w:type="dxa"/>
          </w:tcPr>
          <w:p w:rsidR="00036312" w:rsidRDefault="00036312">
            <w:pPr>
              <w:pStyle w:val="ConsPlusNormal"/>
              <w:jc w:val="center"/>
            </w:pPr>
            <w:r>
              <w:t>ежегодно</w:t>
            </w:r>
          </w:p>
        </w:tc>
        <w:tc>
          <w:tcPr>
            <w:tcW w:w="2268" w:type="dxa"/>
          </w:tcPr>
          <w:p w:rsidR="00036312" w:rsidRDefault="00036312">
            <w:pPr>
              <w:pStyle w:val="ConsPlusNormal"/>
              <w:jc w:val="center"/>
            </w:pPr>
            <w:r>
              <w:t>Министерство образования Магаданской области; МОГАУ ДПО "ИРО И ПКПК" (по согласованию)</w:t>
            </w:r>
          </w:p>
        </w:tc>
      </w:tr>
      <w:tr w:rsidR="00036312">
        <w:tc>
          <w:tcPr>
            <w:tcW w:w="624" w:type="dxa"/>
          </w:tcPr>
          <w:p w:rsidR="00036312" w:rsidRDefault="00036312">
            <w:pPr>
              <w:pStyle w:val="ConsPlusNormal"/>
              <w:jc w:val="right"/>
            </w:pPr>
            <w:r>
              <w:t>1.7.</w:t>
            </w:r>
          </w:p>
        </w:tc>
        <w:tc>
          <w:tcPr>
            <w:tcW w:w="3288" w:type="dxa"/>
          </w:tcPr>
          <w:p w:rsidR="00036312" w:rsidRDefault="00036312">
            <w:pPr>
              <w:pStyle w:val="ConsPlusNormal"/>
              <w:jc w:val="both"/>
            </w:pPr>
            <w:r>
              <w:t xml:space="preserve">Оказание методической и консультативной помощи частным образовательным организациям, в том числе физическим лицам по вопросам </w:t>
            </w:r>
            <w:r>
              <w:lastRenderedPageBreak/>
              <w:t>организации образовательной деятельности и порядку предоставления субсидий</w:t>
            </w:r>
          </w:p>
        </w:tc>
        <w:tc>
          <w:tcPr>
            <w:tcW w:w="2494" w:type="dxa"/>
            <w:vMerge/>
          </w:tcPr>
          <w:p w:rsidR="00036312" w:rsidRDefault="00036312">
            <w:pPr>
              <w:spacing w:after="1" w:line="0" w:lineRule="atLeast"/>
            </w:pPr>
          </w:p>
        </w:tc>
        <w:tc>
          <w:tcPr>
            <w:tcW w:w="1644" w:type="dxa"/>
          </w:tcPr>
          <w:p w:rsidR="00036312" w:rsidRDefault="00036312">
            <w:pPr>
              <w:pStyle w:val="ConsPlusNormal"/>
              <w:jc w:val="center"/>
            </w:pPr>
            <w:r>
              <w:t>постоянно</w:t>
            </w:r>
          </w:p>
        </w:tc>
        <w:tc>
          <w:tcPr>
            <w:tcW w:w="2268" w:type="dxa"/>
          </w:tcPr>
          <w:p w:rsidR="00036312" w:rsidRDefault="00036312">
            <w:pPr>
              <w:pStyle w:val="ConsPlusNormal"/>
              <w:jc w:val="center"/>
            </w:pPr>
            <w:r>
              <w:t>Министерство образования Магаданской области</w:t>
            </w:r>
          </w:p>
        </w:tc>
      </w:tr>
      <w:tr w:rsidR="00036312">
        <w:tc>
          <w:tcPr>
            <w:tcW w:w="624" w:type="dxa"/>
          </w:tcPr>
          <w:p w:rsidR="00036312" w:rsidRDefault="00036312">
            <w:pPr>
              <w:pStyle w:val="ConsPlusNormal"/>
              <w:jc w:val="right"/>
            </w:pPr>
            <w:r>
              <w:lastRenderedPageBreak/>
              <w:t>1.8.</w:t>
            </w:r>
          </w:p>
        </w:tc>
        <w:tc>
          <w:tcPr>
            <w:tcW w:w="3288" w:type="dxa"/>
          </w:tcPr>
          <w:p w:rsidR="00036312" w:rsidRDefault="00036312">
            <w:pPr>
              <w:pStyle w:val="ConsPlusNormal"/>
              <w:jc w:val="both"/>
            </w:pPr>
            <w:r>
              <w:t>Разработка мер поддержки частных образовательных организаций, реализующих образовательную программу дошкольного образования и (или) осуществляющих присмотр и уход за детьми</w:t>
            </w:r>
          </w:p>
        </w:tc>
        <w:tc>
          <w:tcPr>
            <w:tcW w:w="2494" w:type="dxa"/>
            <w:vMerge/>
          </w:tcPr>
          <w:p w:rsidR="00036312" w:rsidRDefault="00036312">
            <w:pPr>
              <w:spacing w:after="1" w:line="0" w:lineRule="atLeast"/>
            </w:pPr>
          </w:p>
        </w:tc>
        <w:tc>
          <w:tcPr>
            <w:tcW w:w="1644" w:type="dxa"/>
          </w:tcPr>
          <w:p w:rsidR="00036312" w:rsidRDefault="00036312">
            <w:pPr>
              <w:pStyle w:val="ConsPlusNormal"/>
              <w:jc w:val="center"/>
            </w:pPr>
            <w:r>
              <w:t>2022-2023 годы</w:t>
            </w:r>
          </w:p>
        </w:tc>
        <w:tc>
          <w:tcPr>
            <w:tcW w:w="2268" w:type="dxa"/>
          </w:tcPr>
          <w:p w:rsidR="00036312" w:rsidRDefault="00036312">
            <w:pPr>
              <w:pStyle w:val="ConsPlusNormal"/>
              <w:jc w:val="center"/>
            </w:pPr>
            <w:r>
              <w:t>Министерство образования Магаданской области</w:t>
            </w: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both"/>
      </w:pPr>
    </w:p>
    <w:p w:rsidR="00036312" w:rsidRDefault="00036312">
      <w:pPr>
        <w:pStyle w:val="ConsPlusTitle"/>
        <w:jc w:val="center"/>
        <w:outlineLvl w:val="2"/>
      </w:pPr>
      <w:r>
        <w:t>2. Рынок услуг среднего профессионального образования</w:t>
      </w:r>
    </w:p>
    <w:p w:rsidR="00036312" w:rsidRDefault="00036312">
      <w:pPr>
        <w:pStyle w:val="ConsPlusNormal"/>
        <w:jc w:val="both"/>
      </w:pPr>
    </w:p>
    <w:p w:rsidR="00036312" w:rsidRDefault="00036312">
      <w:pPr>
        <w:pStyle w:val="ConsPlusNormal"/>
        <w:ind w:firstLine="540"/>
        <w:jc w:val="both"/>
      </w:pPr>
      <w:r>
        <w:t>Сеть образовательных организаций, реализуемых образовательные программы среднего профессионального образования, включает 8 учреждений, из которых: 6 учреждений подведомственны министерству образования Магаданской области, 1 - находится в ведении министерства культуры и туризма Магаданской области, 1 - министерства здравоохранения и демографической политики Магаданской области (МОГАПОУ "ТК" реорганизован путем присоединения к нему ГАПОУ "МКЭИС" и переименован в МОГАПОУ "КСИТ"). Число организаций уменьшилось на 1 единицу по сравнению с 2020 годом из-за проведенной реорганизации).</w:t>
      </w:r>
    </w:p>
    <w:p w:rsidR="00036312" w:rsidRDefault="00036312">
      <w:pPr>
        <w:pStyle w:val="ConsPlusNormal"/>
        <w:spacing w:before="220"/>
        <w:ind w:firstLine="540"/>
        <w:jc w:val="both"/>
      </w:pPr>
      <w:r>
        <w:t>Контингент обучающихся по программам среднего профессионального образования и профессионального обучения в 2021 году составляет 3959 человек (в 2020 году - 3840 человек, рост составил 103,1%). Удельный вес численности студентов, обучающихся за счет бюджетных ассигнований областного бюджета, составляет 93% (на 4 п.п. больше по сравнению с 2020 годом), по договорам об оказании платных образовательных услуг обучается 7% студентов.</w:t>
      </w:r>
    </w:p>
    <w:p w:rsidR="00036312" w:rsidRDefault="00036312">
      <w:pPr>
        <w:pStyle w:val="ConsPlusNormal"/>
        <w:spacing w:before="220"/>
        <w:ind w:firstLine="540"/>
        <w:jc w:val="both"/>
      </w:pPr>
      <w:r>
        <w:t>Кроме того, имеются 3 частные организации, где обучаются 264 человек (238 в 2020 году).</w:t>
      </w:r>
    </w:p>
    <w:p w:rsidR="00036312" w:rsidRDefault="00036312">
      <w:pPr>
        <w:pStyle w:val="ConsPlusNormal"/>
        <w:spacing w:before="220"/>
        <w:ind w:firstLine="540"/>
        <w:jc w:val="both"/>
      </w:pPr>
      <w:r>
        <w:t>На территории региона проводится планомерная работа по расширению спектра предлагаемых образовательных услуг в сфере среднего профессионального образования, по повышению привлекательности получения выпускниками общеобразовательных школ рабочих профессий и специальностей СПО, по активизации взаимодействия профессиональных образовательных организаций и работодателей.</w:t>
      </w:r>
    </w:p>
    <w:p w:rsidR="00036312" w:rsidRDefault="00036312">
      <w:pPr>
        <w:pStyle w:val="ConsPlusNormal"/>
        <w:spacing w:before="220"/>
        <w:ind w:firstLine="540"/>
        <w:jc w:val="both"/>
      </w:pPr>
      <w:r>
        <w:t>Девять профессиональных образовательных учреждений Магаданской области имеют лицензии на право реализации 88 образовательных программ среднего профессионального образования.</w:t>
      </w:r>
    </w:p>
    <w:p w:rsidR="00036312" w:rsidRDefault="00036312">
      <w:pPr>
        <w:pStyle w:val="ConsPlusNormal"/>
        <w:spacing w:before="220"/>
        <w:ind w:firstLine="540"/>
        <w:jc w:val="both"/>
      </w:pPr>
      <w:r>
        <w:t>С учетом востребованности со стороны получателей образовательных услуг и текущей потребности рынка труда в 2021-2022 учебном году реализуется 61 образовательная программа, в т.ч. по 43 специальностям и 18 профессиям среднего профессионального образования, а также по 7 программам профессионального обучения.</w:t>
      </w:r>
    </w:p>
    <w:p w:rsidR="00036312" w:rsidRDefault="00036312">
      <w:pPr>
        <w:pStyle w:val="ConsPlusNormal"/>
        <w:spacing w:before="220"/>
        <w:ind w:firstLine="540"/>
        <w:jc w:val="both"/>
      </w:pPr>
      <w:r>
        <w:t>Основную часть в региональном перечне образовательных программ составляют профессии и специальности из научной области "Инженерное дело, технологии и технические науки" - 59% (в 2020 году - 56,7%).</w:t>
      </w:r>
    </w:p>
    <w:p w:rsidR="00036312" w:rsidRDefault="00036312">
      <w:pPr>
        <w:pStyle w:val="ConsPlusNormal"/>
        <w:spacing w:before="220"/>
        <w:ind w:firstLine="540"/>
        <w:jc w:val="both"/>
      </w:pPr>
      <w:r>
        <w:t>За последние три года, учитывая региональную потребность в отдельных направлениях подготовки, введено 12 новых профессий и специальностей. В 2021 году получены лицензии по 3 новым образовательным программам: "Делопроизводитель", "Техническое обслуживание и ремонт двигателей, систем и агрегатов автомобилей", "Мастер по ремонту и обслуживанию автомобилей".</w:t>
      </w:r>
    </w:p>
    <w:p w:rsidR="00036312" w:rsidRDefault="00036312">
      <w:pPr>
        <w:pStyle w:val="ConsPlusNormal"/>
        <w:spacing w:before="220"/>
        <w:ind w:firstLine="540"/>
        <w:jc w:val="both"/>
      </w:pPr>
      <w:r>
        <w:t>Показатель приема граждан в учреждения профессионального образования составляет 92%. На отдельные профессии и специальности, связанные с информационными технологиями, горной отраслью конкурс составляет до 3 человек на место.</w:t>
      </w:r>
    </w:p>
    <w:p w:rsidR="00036312" w:rsidRDefault="00036312">
      <w:pPr>
        <w:pStyle w:val="ConsPlusNormal"/>
        <w:spacing w:before="220"/>
        <w:ind w:firstLine="540"/>
        <w:jc w:val="both"/>
      </w:pPr>
      <w:r>
        <w:t>Кроме того, в профессиональных образовательных организациях реализуются более 185 программ профессионального обучения. В 2021 году квота на обучение по программам профессионального обучения и дополнительного профессионального образования отдельных категорий граждан (федеральный проект "Содействие занятости") составляет 88 человек.</w:t>
      </w:r>
    </w:p>
    <w:p w:rsidR="00036312" w:rsidRDefault="00036312">
      <w:pPr>
        <w:pStyle w:val="ConsPlusNormal"/>
        <w:spacing w:before="220"/>
        <w:ind w:firstLine="540"/>
        <w:jc w:val="both"/>
      </w:pPr>
      <w:r>
        <w:t xml:space="preserve">На постоянной основе за счет внутрифирменного обучения в крупных горнодобывающих и промышленных организациях Магаданской области, таких как ПАО "Магаданэнерго", ПАО "Колымаэнерго", ООО "Омолонская золоторудная компания", ЗАО "ОМГГК", "ПАО "ММТП", АО </w:t>
      </w:r>
      <w:r>
        <w:lastRenderedPageBreak/>
        <w:t>"Сусуманзолото", ООО "УЦ Набат" и других, осуществляется профессиональное обучение, переподготовка и повышение квалификации работающего персонала. Данные частные организации (в количестве 19 организаций) имеют лицензии на образовательную деятельность и в настоящее время проводят профессиональное обучение, переподготовку и повышение квалификации своих сотрудников по более чем ста образовательным программам. В 2021 году обучение прошли, получили документ об обучении, отраженный в системе ФИС ФРДО 1817 человек (в 2020 году - 600 человек).</w:t>
      </w:r>
    </w:p>
    <w:p w:rsidR="00036312" w:rsidRDefault="00036312">
      <w:pPr>
        <w:pStyle w:val="ConsPlusNormal"/>
        <w:spacing w:before="220"/>
        <w:ind w:firstLine="540"/>
        <w:jc w:val="both"/>
      </w:pPr>
      <w:r>
        <w:t>В связи с устареванием профессиональных кадров, работающих в сфере среднего профессионального образования, большую популярность приобретает такая модель обучения как наставничество, целью которой является руководство молодыми коллективами (или отдельными лицами), осуществляемое опытным специалистом.</w:t>
      </w:r>
    </w:p>
    <w:p w:rsidR="00036312" w:rsidRDefault="00036312">
      <w:pPr>
        <w:pStyle w:val="ConsPlusNormal"/>
        <w:spacing w:before="220"/>
        <w:ind w:firstLine="540"/>
        <w:jc w:val="both"/>
      </w:pPr>
      <w:r>
        <w:t>Проблемы развития рынка:</w:t>
      </w:r>
    </w:p>
    <w:p w:rsidR="00036312" w:rsidRDefault="00036312">
      <w:pPr>
        <w:pStyle w:val="ConsPlusNormal"/>
        <w:spacing w:before="220"/>
        <w:ind w:firstLine="540"/>
        <w:jc w:val="both"/>
      </w:pPr>
      <w:r>
        <w:t>- недостаточный уровень развития инфраструктуры системного образования для проведения демонстрационного экзамена по стандартам WorldSkills Russia;</w:t>
      </w:r>
    </w:p>
    <w:p w:rsidR="00036312" w:rsidRDefault="00036312">
      <w:pPr>
        <w:pStyle w:val="ConsPlusNormal"/>
        <w:spacing w:before="220"/>
        <w:ind w:firstLine="540"/>
        <w:jc w:val="both"/>
      </w:pPr>
      <w:r>
        <w:t>- отсутствие на федеральном уровне законодательной базы участия бизнеса в подготовке кадров.</w:t>
      </w:r>
    </w:p>
    <w:p w:rsidR="00036312" w:rsidRDefault="00036312">
      <w:pPr>
        <w:pStyle w:val="ConsPlusNormal"/>
        <w:jc w:val="both"/>
      </w:pPr>
    </w:p>
    <w:p w:rsidR="00036312" w:rsidRDefault="00036312">
      <w:pPr>
        <w:pStyle w:val="ConsPlusNormal"/>
        <w:jc w:val="center"/>
      </w:pPr>
      <w:r>
        <w:t>Перечень ключевых показателей на рынке услуг среднего</w:t>
      </w:r>
    </w:p>
    <w:p w:rsidR="00036312" w:rsidRDefault="00036312">
      <w:pPr>
        <w:pStyle w:val="ConsPlusNormal"/>
        <w:jc w:val="center"/>
      </w:pPr>
      <w:r>
        <w:t>профессионального образования</w:t>
      </w:r>
    </w:p>
    <w:p w:rsidR="00036312" w:rsidRDefault="00036312">
      <w:pPr>
        <w:pStyle w:val="ConsPlusNormal"/>
        <w:jc w:val="both"/>
      </w:pPr>
    </w:p>
    <w:p w:rsidR="00036312" w:rsidRDefault="00036312">
      <w:pPr>
        <w:sectPr w:rsidR="000363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
        <w:gridCol w:w="3628"/>
        <w:gridCol w:w="1361"/>
        <w:gridCol w:w="1587"/>
        <w:gridCol w:w="1587"/>
        <w:gridCol w:w="1531"/>
        <w:gridCol w:w="1531"/>
        <w:gridCol w:w="1531"/>
        <w:gridCol w:w="1757"/>
      </w:tblGrid>
      <w:tr w:rsidR="00036312">
        <w:tc>
          <w:tcPr>
            <w:tcW w:w="708" w:type="dxa"/>
            <w:vMerge w:val="restart"/>
          </w:tcPr>
          <w:p w:rsidR="00036312" w:rsidRDefault="00036312">
            <w:pPr>
              <w:pStyle w:val="ConsPlusNormal"/>
              <w:jc w:val="center"/>
            </w:pPr>
            <w:r>
              <w:lastRenderedPageBreak/>
              <w:t>N п/п</w:t>
            </w:r>
          </w:p>
        </w:tc>
        <w:tc>
          <w:tcPr>
            <w:tcW w:w="3628" w:type="dxa"/>
            <w:vMerge w:val="restart"/>
          </w:tcPr>
          <w:p w:rsidR="00036312" w:rsidRDefault="00036312">
            <w:pPr>
              <w:pStyle w:val="ConsPlusNormal"/>
              <w:jc w:val="center"/>
            </w:pPr>
            <w:r>
              <w:t>Наименование ключевого показателя</w:t>
            </w:r>
          </w:p>
        </w:tc>
        <w:tc>
          <w:tcPr>
            <w:tcW w:w="1361" w:type="dxa"/>
            <w:vMerge w:val="restart"/>
          </w:tcPr>
          <w:p w:rsidR="00036312" w:rsidRDefault="00036312">
            <w:pPr>
              <w:pStyle w:val="ConsPlusNormal"/>
              <w:jc w:val="center"/>
            </w:pPr>
            <w:r>
              <w:t>Единица измерения</w:t>
            </w:r>
          </w:p>
        </w:tc>
        <w:tc>
          <w:tcPr>
            <w:tcW w:w="7767" w:type="dxa"/>
            <w:gridSpan w:val="5"/>
          </w:tcPr>
          <w:p w:rsidR="00036312" w:rsidRDefault="00036312">
            <w:pPr>
              <w:pStyle w:val="ConsPlusNormal"/>
              <w:jc w:val="center"/>
            </w:pPr>
            <w:r>
              <w:t>Числовое значение ключевого показателя</w:t>
            </w:r>
          </w:p>
        </w:tc>
        <w:tc>
          <w:tcPr>
            <w:tcW w:w="1757" w:type="dxa"/>
            <w:vMerge w:val="restart"/>
          </w:tcPr>
          <w:p w:rsidR="00036312" w:rsidRDefault="00036312">
            <w:pPr>
              <w:pStyle w:val="ConsPlusNormal"/>
              <w:jc w:val="center"/>
            </w:pPr>
            <w:r>
              <w:t>Ответственный исполнитель</w:t>
            </w:r>
          </w:p>
        </w:tc>
      </w:tr>
      <w:tr w:rsidR="00036312">
        <w:tc>
          <w:tcPr>
            <w:tcW w:w="708" w:type="dxa"/>
            <w:vMerge/>
          </w:tcPr>
          <w:p w:rsidR="00036312" w:rsidRDefault="00036312">
            <w:pPr>
              <w:spacing w:after="1" w:line="0" w:lineRule="atLeast"/>
            </w:pPr>
          </w:p>
        </w:tc>
        <w:tc>
          <w:tcPr>
            <w:tcW w:w="3628" w:type="dxa"/>
            <w:vMerge/>
          </w:tcPr>
          <w:p w:rsidR="00036312" w:rsidRDefault="00036312">
            <w:pPr>
              <w:spacing w:after="1" w:line="0" w:lineRule="atLeast"/>
            </w:pPr>
          </w:p>
        </w:tc>
        <w:tc>
          <w:tcPr>
            <w:tcW w:w="1361" w:type="dxa"/>
            <w:vMerge/>
          </w:tcPr>
          <w:p w:rsidR="00036312" w:rsidRDefault="00036312">
            <w:pPr>
              <w:spacing w:after="1" w:line="0" w:lineRule="atLeast"/>
            </w:pPr>
          </w:p>
        </w:tc>
        <w:tc>
          <w:tcPr>
            <w:tcW w:w="1587" w:type="dxa"/>
          </w:tcPr>
          <w:p w:rsidR="00036312" w:rsidRDefault="00036312">
            <w:pPr>
              <w:pStyle w:val="ConsPlusNormal"/>
              <w:jc w:val="center"/>
            </w:pPr>
            <w:r>
              <w:t>01.01.2021 (базовое значение)</w:t>
            </w:r>
          </w:p>
        </w:tc>
        <w:tc>
          <w:tcPr>
            <w:tcW w:w="1587" w:type="dxa"/>
          </w:tcPr>
          <w:p w:rsidR="00036312" w:rsidRDefault="00036312">
            <w:pPr>
              <w:pStyle w:val="ConsPlusNormal"/>
              <w:jc w:val="center"/>
            </w:pPr>
            <w:r>
              <w:t>01.01.2023</w:t>
            </w:r>
          </w:p>
        </w:tc>
        <w:tc>
          <w:tcPr>
            <w:tcW w:w="1531" w:type="dxa"/>
          </w:tcPr>
          <w:p w:rsidR="00036312" w:rsidRDefault="00036312">
            <w:pPr>
              <w:pStyle w:val="ConsPlusNormal"/>
              <w:jc w:val="center"/>
            </w:pPr>
            <w:r>
              <w:t>01.01.2024</w:t>
            </w:r>
          </w:p>
        </w:tc>
        <w:tc>
          <w:tcPr>
            <w:tcW w:w="1531" w:type="dxa"/>
          </w:tcPr>
          <w:p w:rsidR="00036312" w:rsidRDefault="00036312">
            <w:pPr>
              <w:pStyle w:val="ConsPlusNormal"/>
              <w:jc w:val="center"/>
            </w:pPr>
            <w:r>
              <w:t>01.01.2025</w:t>
            </w:r>
          </w:p>
        </w:tc>
        <w:tc>
          <w:tcPr>
            <w:tcW w:w="1531" w:type="dxa"/>
          </w:tcPr>
          <w:p w:rsidR="00036312" w:rsidRDefault="00036312">
            <w:pPr>
              <w:pStyle w:val="ConsPlusNormal"/>
              <w:jc w:val="center"/>
            </w:pPr>
            <w:r>
              <w:t>01.01.2026</w:t>
            </w:r>
          </w:p>
        </w:tc>
        <w:tc>
          <w:tcPr>
            <w:tcW w:w="1757" w:type="dxa"/>
            <w:vMerge/>
          </w:tcPr>
          <w:p w:rsidR="00036312" w:rsidRDefault="00036312">
            <w:pPr>
              <w:spacing w:after="1" w:line="0" w:lineRule="atLeast"/>
            </w:pPr>
          </w:p>
        </w:tc>
      </w:tr>
      <w:tr w:rsidR="00036312">
        <w:tc>
          <w:tcPr>
            <w:tcW w:w="708" w:type="dxa"/>
          </w:tcPr>
          <w:p w:rsidR="00036312" w:rsidRDefault="00036312">
            <w:pPr>
              <w:pStyle w:val="ConsPlusNormal"/>
              <w:jc w:val="center"/>
            </w:pPr>
            <w:r>
              <w:t>1</w:t>
            </w:r>
          </w:p>
        </w:tc>
        <w:tc>
          <w:tcPr>
            <w:tcW w:w="3628" w:type="dxa"/>
          </w:tcPr>
          <w:p w:rsidR="00036312" w:rsidRDefault="00036312">
            <w:pPr>
              <w:pStyle w:val="ConsPlusNormal"/>
              <w:jc w:val="center"/>
            </w:pPr>
            <w:r>
              <w:t>2</w:t>
            </w:r>
          </w:p>
        </w:tc>
        <w:tc>
          <w:tcPr>
            <w:tcW w:w="1361" w:type="dxa"/>
          </w:tcPr>
          <w:p w:rsidR="00036312" w:rsidRDefault="00036312">
            <w:pPr>
              <w:pStyle w:val="ConsPlusNormal"/>
              <w:jc w:val="center"/>
            </w:pPr>
            <w:r>
              <w:t>3</w:t>
            </w:r>
          </w:p>
        </w:tc>
        <w:tc>
          <w:tcPr>
            <w:tcW w:w="1587" w:type="dxa"/>
          </w:tcPr>
          <w:p w:rsidR="00036312" w:rsidRDefault="00036312">
            <w:pPr>
              <w:pStyle w:val="ConsPlusNormal"/>
              <w:jc w:val="center"/>
            </w:pPr>
            <w:r>
              <w:t>4</w:t>
            </w:r>
          </w:p>
        </w:tc>
        <w:tc>
          <w:tcPr>
            <w:tcW w:w="1587" w:type="dxa"/>
          </w:tcPr>
          <w:p w:rsidR="00036312" w:rsidRDefault="00036312">
            <w:pPr>
              <w:pStyle w:val="ConsPlusNormal"/>
              <w:jc w:val="center"/>
            </w:pPr>
            <w:r>
              <w:t>5</w:t>
            </w:r>
          </w:p>
        </w:tc>
        <w:tc>
          <w:tcPr>
            <w:tcW w:w="1531" w:type="dxa"/>
          </w:tcPr>
          <w:p w:rsidR="00036312" w:rsidRDefault="00036312">
            <w:pPr>
              <w:pStyle w:val="ConsPlusNormal"/>
              <w:jc w:val="center"/>
            </w:pPr>
            <w:r>
              <w:t>6</w:t>
            </w:r>
          </w:p>
        </w:tc>
        <w:tc>
          <w:tcPr>
            <w:tcW w:w="1531" w:type="dxa"/>
          </w:tcPr>
          <w:p w:rsidR="00036312" w:rsidRDefault="00036312">
            <w:pPr>
              <w:pStyle w:val="ConsPlusNormal"/>
              <w:jc w:val="center"/>
            </w:pPr>
            <w:r>
              <w:t>7</w:t>
            </w:r>
          </w:p>
        </w:tc>
        <w:tc>
          <w:tcPr>
            <w:tcW w:w="1531" w:type="dxa"/>
          </w:tcPr>
          <w:p w:rsidR="00036312" w:rsidRDefault="00036312">
            <w:pPr>
              <w:pStyle w:val="ConsPlusNormal"/>
              <w:jc w:val="center"/>
            </w:pPr>
            <w:r>
              <w:t>8</w:t>
            </w:r>
          </w:p>
        </w:tc>
        <w:tc>
          <w:tcPr>
            <w:tcW w:w="1757" w:type="dxa"/>
          </w:tcPr>
          <w:p w:rsidR="00036312" w:rsidRDefault="00036312">
            <w:pPr>
              <w:pStyle w:val="ConsPlusNormal"/>
              <w:jc w:val="center"/>
            </w:pPr>
            <w:r>
              <w:t>9</w:t>
            </w:r>
          </w:p>
        </w:tc>
      </w:tr>
      <w:tr w:rsidR="00036312">
        <w:tc>
          <w:tcPr>
            <w:tcW w:w="708" w:type="dxa"/>
          </w:tcPr>
          <w:p w:rsidR="00036312" w:rsidRDefault="00036312">
            <w:pPr>
              <w:pStyle w:val="ConsPlusNormal"/>
              <w:jc w:val="right"/>
            </w:pPr>
            <w:r>
              <w:t>1.</w:t>
            </w:r>
          </w:p>
        </w:tc>
        <w:tc>
          <w:tcPr>
            <w:tcW w:w="3628" w:type="dxa"/>
          </w:tcPr>
          <w:p w:rsidR="00036312" w:rsidRDefault="00036312">
            <w:pPr>
              <w:pStyle w:val="ConsPlusNormal"/>
              <w:jc w:val="both"/>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361" w:type="dxa"/>
          </w:tcPr>
          <w:p w:rsidR="00036312" w:rsidRDefault="00036312">
            <w:pPr>
              <w:pStyle w:val="ConsPlusNormal"/>
              <w:jc w:val="center"/>
            </w:pPr>
            <w:r>
              <w:t>процентов</w:t>
            </w:r>
          </w:p>
        </w:tc>
        <w:tc>
          <w:tcPr>
            <w:tcW w:w="1587" w:type="dxa"/>
          </w:tcPr>
          <w:p w:rsidR="00036312" w:rsidRDefault="00036312">
            <w:pPr>
              <w:pStyle w:val="ConsPlusNormal"/>
              <w:jc w:val="center"/>
            </w:pPr>
            <w:r>
              <w:t>6,24,</w:t>
            </w:r>
          </w:p>
          <w:p w:rsidR="00036312" w:rsidRDefault="00036312">
            <w:pPr>
              <w:pStyle w:val="ConsPlusNormal"/>
              <w:jc w:val="center"/>
            </w:pPr>
            <w:r>
              <w:t>3 частные организации</w:t>
            </w:r>
          </w:p>
        </w:tc>
        <w:tc>
          <w:tcPr>
            <w:tcW w:w="1587" w:type="dxa"/>
          </w:tcPr>
          <w:p w:rsidR="00036312" w:rsidRDefault="00036312">
            <w:pPr>
              <w:pStyle w:val="ConsPlusNormal"/>
              <w:jc w:val="center"/>
            </w:pPr>
            <w:r>
              <w:t>6,5,</w:t>
            </w:r>
          </w:p>
          <w:p w:rsidR="00036312" w:rsidRDefault="00036312">
            <w:pPr>
              <w:pStyle w:val="ConsPlusNormal"/>
              <w:jc w:val="center"/>
            </w:pPr>
            <w:r>
              <w:t>но не менее 3 частных организаций</w:t>
            </w:r>
          </w:p>
        </w:tc>
        <w:tc>
          <w:tcPr>
            <w:tcW w:w="1531" w:type="dxa"/>
          </w:tcPr>
          <w:p w:rsidR="00036312" w:rsidRDefault="00036312">
            <w:pPr>
              <w:pStyle w:val="ConsPlusNormal"/>
              <w:jc w:val="center"/>
            </w:pPr>
            <w:r>
              <w:t>6,6,</w:t>
            </w:r>
          </w:p>
          <w:p w:rsidR="00036312" w:rsidRDefault="00036312">
            <w:pPr>
              <w:pStyle w:val="ConsPlusNormal"/>
              <w:jc w:val="center"/>
            </w:pPr>
            <w:r>
              <w:t>но не менее 3 частных организаций</w:t>
            </w:r>
          </w:p>
        </w:tc>
        <w:tc>
          <w:tcPr>
            <w:tcW w:w="1531" w:type="dxa"/>
          </w:tcPr>
          <w:p w:rsidR="00036312" w:rsidRDefault="00036312">
            <w:pPr>
              <w:pStyle w:val="ConsPlusNormal"/>
              <w:jc w:val="center"/>
            </w:pPr>
            <w:r>
              <w:t>7,1,</w:t>
            </w:r>
          </w:p>
          <w:p w:rsidR="00036312" w:rsidRDefault="00036312">
            <w:pPr>
              <w:pStyle w:val="ConsPlusNormal"/>
              <w:jc w:val="center"/>
            </w:pPr>
            <w:r>
              <w:t>но не менее 4 частных организаций</w:t>
            </w:r>
          </w:p>
        </w:tc>
        <w:tc>
          <w:tcPr>
            <w:tcW w:w="1531" w:type="dxa"/>
          </w:tcPr>
          <w:p w:rsidR="00036312" w:rsidRDefault="00036312">
            <w:pPr>
              <w:pStyle w:val="ConsPlusNormal"/>
              <w:jc w:val="center"/>
            </w:pPr>
            <w:r>
              <w:t>7,7,</w:t>
            </w:r>
          </w:p>
          <w:p w:rsidR="00036312" w:rsidRDefault="00036312">
            <w:pPr>
              <w:pStyle w:val="ConsPlusNormal"/>
              <w:jc w:val="center"/>
            </w:pPr>
            <w:r>
              <w:t>но не менее 4 частных организаций</w:t>
            </w:r>
          </w:p>
        </w:tc>
        <w:tc>
          <w:tcPr>
            <w:tcW w:w="1757" w:type="dxa"/>
          </w:tcPr>
          <w:p w:rsidR="00036312" w:rsidRDefault="00036312">
            <w:pPr>
              <w:pStyle w:val="ConsPlusNormal"/>
              <w:jc w:val="center"/>
            </w:pPr>
            <w:r>
              <w:t>Министерство образования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услуг среднего профессионального образования</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628"/>
        <w:gridCol w:w="2381"/>
        <w:gridCol w:w="1699"/>
        <w:gridCol w:w="1814"/>
      </w:tblGrid>
      <w:tr w:rsidR="00036312">
        <w:tc>
          <w:tcPr>
            <w:tcW w:w="709" w:type="dxa"/>
          </w:tcPr>
          <w:p w:rsidR="00036312" w:rsidRDefault="00036312">
            <w:pPr>
              <w:pStyle w:val="ConsPlusNormal"/>
              <w:jc w:val="center"/>
            </w:pPr>
            <w:r>
              <w:t>N п/п</w:t>
            </w:r>
          </w:p>
        </w:tc>
        <w:tc>
          <w:tcPr>
            <w:tcW w:w="3628" w:type="dxa"/>
          </w:tcPr>
          <w:p w:rsidR="00036312" w:rsidRDefault="00036312">
            <w:pPr>
              <w:pStyle w:val="ConsPlusNormal"/>
              <w:jc w:val="center"/>
            </w:pPr>
            <w:r>
              <w:t>Наименование мероприятия</w:t>
            </w:r>
          </w:p>
        </w:tc>
        <w:tc>
          <w:tcPr>
            <w:tcW w:w="2381" w:type="dxa"/>
          </w:tcPr>
          <w:p w:rsidR="00036312" w:rsidRDefault="00036312">
            <w:pPr>
              <w:pStyle w:val="ConsPlusNormal"/>
              <w:jc w:val="center"/>
            </w:pPr>
            <w:r>
              <w:t>Ожидаемый результат</w:t>
            </w:r>
          </w:p>
        </w:tc>
        <w:tc>
          <w:tcPr>
            <w:tcW w:w="1699" w:type="dxa"/>
          </w:tcPr>
          <w:p w:rsidR="00036312" w:rsidRDefault="00036312">
            <w:pPr>
              <w:pStyle w:val="ConsPlusNormal"/>
              <w:jc w:val="center"/>
            </w:pPr>
            <w:r>
              <w:t>Сроки исполнения мероприятия</w:t>
            </w:r>
          </w:p>
        </w:tc>
        <w:tc>
          <w:tcPr>
            <w:tcW w:w="1814" w:type="dxa"/>
          </w:tcPr>
          <w:p w:rsidR="00036312" w:rsidRDefault="00036312">
            <w:pPr>
              <w:pStyle w:val="ConsPlusNormal"/>
              <w:jc w:val="center"/>
            </w:pPr>
            <w:r>
              <w:t>Ответственные за исполнение мероприятия</w:t>
            </w:r>
          </w:p>
        </w:tc>
      </w:tr>
      <w:tr w:rsidR="00036312">
        <w:tc>
          <w:tcPr>
            <w:tcW w:w="709" w:type="dxa"/>
          </w:tcPr>
          <w:p w:rsidR="00036312" w:rsidRDefault="00036312">
            <w:pPr>
              <w:pStyle w:val="ConsPlusNormal"/>
              <w:jc w:val="center"/>
            </w:pPr>
            <w:r>
              <w:t>1</w:t>
            </w:r>
          </w:p>
        </w:tc>
        <w:tc>
          <w:tcPr>
            <w:tcW w:w="3628" w:type="dxa"/>
          </w:tcPr>
          <w:p w:rsidR="00036312" w:rsidRDefault="00036312">
            <w:pPr>
              <w:pStyle w:val="ConsPlusNormal"/>
              <w:jc w:val="center"/>
            </w:pPr>
            <w:r>
              <w:t>2</w:t>
            </w:r>
          </w:p>
        </w:tc>
        <w:tc>
          <w:tcPr>
            <w:tcW w:w="2381" w:type="dxa"/>
          </w:tcPr>
          <w:p w:rsidR="00036312" w:rsidRDefault="00036312">
            <w:pPr>
              <w:pStyle w:val="ConsPlusNormal"/>
              <w:jc w:val="center"/>
            </w:pPr>
            <w:r>
              <w:t>3</w:t>
            </w:r>
          </w:p>
        </w:tc>
        <w:tc>
          <w:tcPr>
            <w:tcW w:w="1699" w:type="dxa"/>
          </w:tcPr>
          <w:p w:rsidR="00036312" w:rsidRDefault="00036312">
            <w:pPr>
              <w:pStyle w:val="ConsPlusNormal"/>
              <w:jc w:val="center"/>
            </w:pPr>
            <w:r>
              <w:t>4</w:t>
            </w:r>
          </w:p>
        </w:tc>
        <w:tc>
          <w:tcPr>
            <w:tcW w:w="1814" w:type="dxa"/>
          </w:tcPr>
          <w:p w:rsidR="00036312" w:rsidRDefault="00036312">
            <w:pPr>
              <w:pStyle w:val="ConsPlusNormal"/>
              <w:jc w:val="center"/>
            </w:pPr>
            <w:r>
              <w:t>5</w:t>
            </w:r>
          </w:p>
        </w:tc>
      </w:tr>
      <w:tr w:rsidR="00036312">
        <w:tc>
          <w:tcPr>
            <w:tcW w:w="709" w:type="dxa"/>
          </w:tcPr>
          <w:p w:rsidR="00036312" w:rsidRDefault="00036312">
            <w:pPr>
              <w:pStyle w:val="ConsPlusNormal"/>
              <w:jc w:val="right"/>
            </w:pPr>
            <w:r>
              <w:t>2.1.</w:t>
            </w:r>
          </w:p>
        </w:tc>
        <w:tc>
          <w:tcPr>
            <w:tcW w:w="3628" w:type="dxa"/>
          </w:tcPr>
          <w:p w:rsidR="00036312" w:rsidRDefault="00036312">
            <w:pPr>
              <w:pStyle w:val="ConsPlusNormal"/>
              <w:jc w:val="both"/>
            </w:pPr>
            <w:r>
              <w:t xml:space="preserve">Анализ наличия/отсутствия </w:t>
            </w:r>
            <w:r>
              <w:lastRenderedPageBreak/>
              <w:t>административных барьеров на рынке услуг среднего профессионального образования</w:t>
            </w:r>
          </w:p>
        </w:tc>
        <w:tc>
          <w:tcPr>
            <w:tcW w:w="2381" w:type="dxa"/>
            <w:vMerge w:val="restart"/>
          </w:tcPr>
          <w:p w:rsidR="00036312" w:rsidRDefault="00036312">
            <w:pPr>
              <w:pStyle w:val="ConsPlusNormal"/>
              <w:jc w:val="center"/>
            </w:pPr>
            <w:r>
              <w:lastRenderedPageBreak/>
              <w:t xml:space="preserve">Увеличение доли </w:t>
            </w:r>
            <w:r>
              <w:lastRenderedPageBreak/>
              <w:t>обучающихся в частных профессиональных образовательных организациях, путем развития негосударственного сектора</w:t>
            </w:r>
          </w:p>
        </w:tc>
        <w:tc>
          <w:tcPr>
            <w:tcW w:w="1699" w:type="dxa"/>
          </w:tcPr>
          <w:p w:rsidR="00036312" w:rsidRDefault="00036312">
            <w:pPr>
              <w:pStyle w:val="ConsPlusNormal"/>
              <w:jc w:val="center"/>
            </w:pPr>
            <w:r>
              <w:lastRenderedPageBreak/>
              <w:t>ежегодно</w:t>
            </w:r>
          </w:p>
        </w:tc>
        <w:tc>
          <w:tcPr>
            <w:tcW w:w="1814" w:type="dxa"/>
          </w:tcPr>
          <w:p w:rsidR="00036312" w:rsidRDefault="00036312">
            <w:pPr>
              <w:pStyle w:val="ConsPlusNormal"/>
              <w:jc w:val="center"/>
            </w:pPr>
            <w:r>
              <w:t xml:space="preserve">Министерство </w:t>
            </w:r>
            <w:r>
              <w:lastRenderedPageBreak/>
              <w:t>образования Магаданской области</w:t>
            </w:r>
          </w:p>
        </w:tc>
      </w:tr>
      <w:tr w:rsidR="00036312">
        <w:tc>
          <w:tcPr>
            <w:tcW w:w="709" w:type="dxa"/>
          </w:tcPr>
          <w:p w:rsidR="00036312" w:rsidRDefault="00036312">
            <w:pPr>
              <w:pStyle w:val="ConsPlusNormal"/>
              <w:jc w:val="right"/>
            </w:pPr>
            <w:r>
              <w:lastRenderedPageBreak/>
              <w:t>2.2.</w:t>
            </w:r>
          </w:p>
        </w:tc>
        <w:tc>
          <w:tcPr>
            <w:tcW w:w="3628" w:type="dxa"/>
          </w:tcPr>
          <w:p w:rsidR="00036312" w:rsidRDefault="00036312">
            <w:pPr>
              <w:pStyle w:val="ConsPlusNormal"/>
              <w:jc w:val="both"/>
            </w:pPr>
            <w:r>
              <w:t>Обеспечение доступа хозяйствующих субъектов, действующих на рынке услуг дошкольного образования, к информации о предусмотренных мерах поддержки (в т.ч. гарантийной поддержки субъектов малого и среднего предпринимательства) путем размещения ее на официальных сайтах в открытом доступе</w:t>
            </w:r>
          </w:p>
        </w:tc>
        <w:tc>
          <w:tcPr>
            <w:tcW w:w="2381" w:type="dxa"/>
            <w:vMerge/>
          </w:tcPr>
          <w:p w:rsidR="00036312" w:rsidRDefault="00036312">
            <w:pPr>
              <w:spacing w:after="1" w:line="0" w:lineRule="atLeast"/>
            </w:pPr>
          </w:p>
        </w:tc>
        <w:tc>
          <w:tcPr>
            <w:tcW w:w="1699" w:type="dxa"/>
          </w:tcPr>
          <w:p w:rsidR="00036312" w:rsidRDefault="00036312">
            <w:pPr>
              <w:pStyle w:val="ConsPlusNormal"/>
              <w:jc w:val="center"/>
            </w:pPr>
            <w:r>
              <w:t>постоянно</w:t>
            </w:r>
          </w:p>
        </w:tc>
        <w:tc>
          <w:tcPr>
            <w:tcW w:w="1814" w:type="dxa"/>
          </w:tcPr>
          <w:p w:rsidR="00036312" w:rsidRDefault="00036312">
            <w:pPr>
              <w:pStyle w:val="ConsPlusNormal"/>
              <w:jc w:val="center"/>
            </w:pPr>
            <w:r>
              <w:t>Министерство образования Магаданской области</w:t>
            </w:r>
          </w:p>
        </w:tc>
      </w:tr>
      <w:tr w:rsidR="00036312">
        <w:tc>
          <w:tcPr>
            <w:tcW w:w="709" w:type="dxa"/>
          </w:tcPr>
          <w:p w:rsidR="00036312" w:rsidRDefault="00036312">
            <w:pPr>
              <w:pStyle w:val="ConsPlusNormal"/>
              <w:jc w:val="right"/>
            </w:pPr>
            <w:r>
              <w:t>2.3.</w:t>
            </w:r>
          </w:p>
        </w:tc>
        <w:tc>
          <w:tcPr>
            <w:tcW w:w="3628" w:type="dxa"/>
          </w:tcPr>
          <w:p w:rsidR="00036312" w:rsidRDefault="00036312">
            <w:pPr>
              <w:pStyle w:val="ConsPlusNormal"/>
              <w:jc w:val="both"/>
            </w:pPr>
            <w:r>
              <w:t>Разработка программы мероприятий по созданию новых мест в негосударственных организациях, предоставляющих услуги среднего профессионального образования</w:t>
            </w:r>
          </w:p>
        </w:tc>
        <w:tc>
          <w:tcPr>
            <w:tcW w:w="2381" w:type="dxa"/>
            <w:vMerge/>
          </w:tcPr>
          <w:p w:rsidR="00036312" w:rsidRDefault="00036312">
            <w:pPr>
              <w:spacing w:after="1" w:line="0" w:lineRule="atLeast"/>
            </w:pPr>
          </w:p>
        </w:tc>
        <w:tc>
          <w:tcPr>
            <w:tcW w:w="1699" w:type="dxa"/>
          </w:tcPr>
          <w:p w:rsidR="00036312" w:rsidRDefault="00036312">
            <w:pPr>
              <w:pStyle w:val="ConsPlusNormal"/>
              <w:jc w:val="center"/>
            </w:pPr>
            <w:r>
              <w:t>2024 год</w:t>
            </w:r>
          </w:p>
        </w:tc>
        <w:tc>
          <w:tcPr>
            <w:tcW w:w="1814" w:type="dxa"/>
          </w:tcPr>
          <w:p w:rsidR="00036312" w:rsidRDefault="00036312">
            <w:pPr>
              <w:pStyle w:val="ConsPlusNormal"/>
              <w:jc w:val="center"/>
            </w:pPr>
            <w:r>
              <w:t>Министерство образования Магаданской области</w:t>
            </w: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both"/>
      </w:pPr>
    </w:p>
    <w:p w:rsidR="00036312" w:rsidRDefault="00036312">
      <w:pPr>
        <w:pStyle w:val="ConsPlusTitle"/>
        <w:jc w:val="center"/>
        <w:outlineLvl w:val="2"/>
      </w:pPr>
      <w:r>
        <w:t>3. Рынок услуг дополнительного образования детей</w:t>
      </w:r>
    </w:p>
    <w:p w:rsidR="00036312" w:rsidRDefault="00036312">
      <w:pPr>
        <w:pStyle w:val="ConsPlusNormal"/>
        <w:jc w:val="both"/>
      </w:pPr>
      <w:r>
        <w:t xml:space="preserve">(в ред. </w:t>
      </w:r>
      <w:hyperlink r:id="rId14" w:history="1">
        <w:r>
          <w:rPr>
            <w:color w:val="0000FF"/>
          </w:rPr>
          <w:t>Указа</w:t>
        </w:r>
      </w:hyperlink>
      <w:r>
        <w:t xml:space="preserve"> губернатора Магаданской области от 29.12.2021 N 231-у)</w:t>
      </w:r>
    </w:p>
    <w:p w:rsidR="00036312" w:rsidRDefault="00036312">
      <w:pPr>
        <w:pStyle w:val="ConsPlusNormal"/>
        <w:jc w:val="both"/>
      </w:pPr>
    </w:p>
    <w:p w:rsidR="00036312" w:rsidRDefault="00036312">
      <w:pPr>
        <w:pStyle w:val="ConsPlusNormal"/>
        <w:ind w:firstLine="540"/>
        <w:jc w:val="both"/>
      </w:pPr>
      <w:r>
        <w:t>В 2021-2022 учебном году сеть учреждений дополнительного образования детей представлена 53 (в прошлом году - 31) учреждениями, из них в сфере образования - 12 учреждений.</w:t>
      </w:r>
    </w:p>
    <w:p w:rsidR="00036312" w:rsidRDefault="00036312">
      <w:pPr>
        <w:pStyle w:val="ConsPlusNormal"/>
        <w:spacing w:before="220"/>
        <w:ind w:firstLine="540"/>
        <w:jc w:val="both"/>
      </w:pPr>
      <w:r>
        <w:t>Всего по программам дополнительного образования в 2021 году обучается 12614 детей (в 2020 году - 12 217, рост составляет 103,2%), из них в частных образовательных организациях (индивидуальных предпринимателей, некоммерческих организаций и организаций других форм собственности, имеющих лицензии на реализацию программ дополнительного образования) - 743 ребенка (в 2020 году - 691 ребенок, 107,5%). Охват обучающихся (школьников, студентов и воспитанников дошкольных образовательных организаций) программами дополнительного образования составляет 76%.</w:t>
      </w:r>
    </w:p>
    <w:p w:rsidR="00036312" w:rsidRDefault="00036312">
      <w:pPr>
        <w:pStyle w:val="ConsPlusNormal"/>
        <w:spacing w:before="220"/>
        <w:ind w:firstLine="540"/>
        <w:jc w:val="both"/>
      </w:pPr>
      <w:r>
        <w:t>Численность педагогов дополнительного образования - 206 человек.</w:t>
      </w:r>
    </w:p>
    <w:p w:rsidR="00036312" w:rsidRDefault="00036312">
      <w:pPr>
        <w:pStyle w:val="ConsPlusNormal"/>
        <w:spacing w:before="220"/>
        <w:ind w:firstLine="540"/>
        <w:jc w:val="both"/>
      </w:pPr>
      <w:r>
        <w:t>Частных образовательных организаций (индивидуальных предпринимателей, некоммерческих организаций и организаций других форм собственности, имеющих лицензии на реализацию программ дополнительного образования), оказывающих услуги дополнительного образования детей на территории Магаданской области - 8 (в 2020 году - 6), что составляет 15,1% от общего числа учреждений дополнительного образования, количество воспитанников при этом составляет 5,8% (в 2020 году - 5,6%, рост на 0,2 п.п.) от общей численности детей, посещающих учреждения дополнительного образования.</w:t>
      </w:r>
    </w:p>
    <w:p w:rsidR="00036312" w:rsidRDefault="00036312">
      <w:pPr>
        <w:pStyle w:val="ConsPlusNormal"/>
        <w:spacing w:before="220"/>
        <w:ind w:firstLine="540"/>
        <w:jc w:val="both"/>
      </w:pPr>
      <w:r>
        <w:t>В стадии разработки находится "План по предоставлению дополнительных мер государственной поддержки индивидуальных и частных предпринимателей, оказывающих услуги в сфере дополнительного образования детей и молодежи в возрасте от 5 до 18 лет (предоставление помещений, применение пониженных ставок арендной платы и др.)".</w:t>
      </w:r>
    </w:p>
    <w:p w:rsidR="00036312" w:rsidRDefault="00036312">
      <w:pPr>
        <w:pStyle w:val="ConsPlusNormal"/>
        <w:spacing w:before="220"/>
        <w:ind w:firstLine="540"/>
        <w:jc w:val="both"/>
      </w:pPr>
      <w:r>
        <w:t>В 2021 году на базе образовательных организаций общего образования было реализовано более 320 программ дополнительного образования детей - гражданско-патриотического, эколого-краеведческого, художественно-эстетического, спортивно-технического, информационного и других направлений деятельности. Функционирует более 650 детских объединений.</w:t>
      </w:r>
    </w:p>
    <w:p w:rsidR="00036312" w:rsidRDefault="00036312">
      <w:pPr>
        <w:pStyle w:val="ConsPlusNormal"/>
        <w:spacing w:before="220"/>
        <w:ind w:firstLine="540"/>
        <w:jc w:val="both"/>
      </w:pPr>
      <w:r>
        <w:t>В 2021 году реализовано более 10 авторских программ дополнительного образования детей по техническому моделированию ("Начальное техническое моделирование", "Масштабное моделирование", "Спортивные метательные авиамодели и модели с импульсным стартом", "Авиамоделирование", "Искусство фотографии", "Экономическая мозаика", "Мультимедиа", "Занимательная информатика", "Информатика", "Компьютерный мир", "Компьютерная грамотность", "Юный физик" и др.).</w:t>
      </w:r>
    </w:p>
    <w:p w:rsidR="00036312" w:rsidRDefault="00036312">
      <w:pPr>
        <w:pStyle w:val="ConsPlusNormal"/>
        <w:spacing w:before="220"/>
        <w:ind w:firstLine="540"/>
        <w:jc w:val="both"/>
      </w:pPr>
      <w:r>
        <w:t>С 25 декабря 2019 года на территории региона действует детский технопарк "Кванториум". Ежегодный охват более 2 тысяч обучающихся. Охват массовыми мероприятиями - не менее 4 тысяч человек.</w:t>
      </w:r>
    </w:p>
    <w:p w:rsidR="00036312" w:rsidRDefault="00036312">
      <w:pPr>
        <w:pStyle w:val="ConsPlusNormal"/>
        <w:spacing w:before="220"/>
        <w:ind w:firstLine="540"/>
        <w:jc w:val="both"/>
      </w:pPr>
      <w:r>
        <w:t>В рамках реализации мероприятий регионального проекта "Успех каждого ребенка" национального проекта "Образование" в Магаданской области функционирует Региональный Модельный Центр дополнительного образования детей.</w:t>
      </w:r>
    </w:p>
    <w:p w:rsidR="00036312" w:rsidRDefault="00036312">
      <w:pPr>
        <w:pStyle w:val="ConsPlusNormal"/>
        <w:spacing w:before="220"/>
        <w:ind w:firstLine="540"/>
        <w:jc w:val="both"/>
      </w:pPr>
      <w:r>
        <w:t xml:space="preserve">С 30.08.2021 в Магаданской области "развернута" автоматизированная информационная система "Портал навигатора дополнительного образования" http://magadan.pfdo.ru. На портал загружены дополнительные общеобразовательные общеразвивающие программы, идет работа по выдаче сертификатов дополнительного образования детям от 5 до 18 лет в муниципальных </w:t>
      </w:r>
      <w:r>
        <w:lastRenderedPageBreak/>
        <w:t>образованиях Магаданской области.</w:t>
      </w:r>
    </w:p>
    <w:p w:rsidR="00036312" w:rsidRDefault="00036312">
      <w:pPr>
        <w:pStyle w:val="ConsPlusNormal"/>
        <w:spacing w:before="220"/>
        <w:ind w:firstLine="540"/>
        <w:jc w:val="both"/>
      </w:pPr>
      <w:r>
        <w:t>Таким образом, рынок услуг дополнительного образования детей в Магаданской области представлен широким спектром как государственных и муниципальных организаций, так и коммерческих организаций с наличием образовательных лицензий. Рост численности детей, которым были оказаны услуги дополнительного образования организациями негосударственной и немуниципальной формы собственности, обеспечивается за счет:</w:t>
      </w:r>
    </w:p>
    <w:p w:rsidR="00036312" w:rsidRDefault="00036312">
      <w:pPr>
        <w:pStyle w:val="ConsPlusNormal"/>
        <w:spacing w:before="220"/>
        <w:ind w:firstLine="540"/>
        <w:jc w:val="both"/>
      </w:pPr>
      <w:r>
        <w:t>- свободы выбора образовательной программы;</w:t>
      </w:r>
    </w:p>
    <w:p w:rsidR="00036312" w:rsidRDefault="00036312">
      <w:pPr>
        <w:pStyle w:val="ConsPlusNormal"/>
        <w:spacing w:before="220"/>
        <w:ind w:firstLine="540"/>
        <w:jc w:val="both"/>
      </w:pPr>
      <w:r>
        <w:t>- возможности построения индивидуальных образовательных траекторий;</w:t>
      </w:r>
    </w:p>
    <w:p w:rsidR="00036312" w:rsidRDefault="00036312">
      <w:pPr>
        <w:pStyle w:val="ConsPlusNormal"/>
        <w:spacing w:before="220"/>
        <w:ind w:firstLine="540"/>
        <w:jc w:val="both"/>
      </w:pPr>
      <w:r>
        <w:t>- выбора предложений для различных социальных слоев населения;</w:t>
      </w:r>
    </w:p>
    <w:p w:rsidR="00036312" w:rsidRDefault="00036312">
      <w:pPr>
        <w:pStyle w:val="ConsPlusNormal"/>
        <w:spacing w:before="220"/>
        <w:ind w:firstLine="540"/>
        <w:jc w:val="both"/>
      </w:pPr>
      <w:r>
        <w:t>- выбора современных, востребованных и инновационных направлений дополнительного образования;</w:t>
      </w:r>
    </w:p>
    <w:p w:rsidR="00036312" w:rsidRDefault="00036312">
      <w:pPr>
        <w:pStyle w:val="ConsPlusNormal"/>
        <w:spacing w:before="220"/>
        <w:ind w:firstLine="540"/>
        <w:jc w:val="both"/>
      </w:pPr>
      <w:r>
        <w:t>- высокого качества оказания услуг.</w:t>
      </w:r>
    </w:p>
    <w:p w:rsidR="00036312" w:rsidRDefault="00036312">
      <w:pPr>
        <w:pStyle w:val="ConsPlusNormal"/>
        <w:spacing w:before="220"/>
        <w:ind w:firstLine="540"/>
        <w:jc w:val="both"/>
      </w:pPr>
      <w:r>
        <w:t>Направления развития конкуренции на рынке и меры по решению обозначенных предпринимателями проблем: обеспечение открытости, доступности информации, повышение информированности субъектов предпринимательской деятельности, в т.ч. по вопросам лицензирования; развитие господдержки частных образовательных организаций.</w:t>
      </w:r>
    </w:p>
    <w:p w:rsidR="00036312" w:rsidRDefault="00036312">
      <w:pPr>
        <w:pStyle w:val="ConsPlusNormal"/>
        <w:jc w:val="both"/>
      </w:pPr>
    </w:p>
    <w:p w:rsidR="00036312" w:rsidRDefault="00036312">
      <w:pPr>
        <w:pStyle w:val="ConsPlusNormal"/>
        <w:jc w:val="center"/>
      </w:pPr>
      <w:r>
        <w:t>Перечень ключевых показателей на рынке услуг дополнительного</w:t>
      </w:r>
    </w:p>
    <w:p w:rsidR="00036312" w:rsidRDefault="00036312">
      <w:pPr>
        <w:pStyle w:val="ConsPlusNormal"/>
        <w:jc w:val="center"/>
      </w:pPr>
      <w:r>
        <w:t>образования детей</w:t>
      </w:r>
    </w:p>
    <w:p w:rsidR="00036312" w:rsidRDefault="00036312">
      <w:pPr>
        <w:pStyle w:val="ConsPlusNormal"/>
        <w:jc w:val="center"/>
      </w:pPr>
    </w:p>
    <w:p w:rsidR="00036312" w:rsidRDefault="00036312">
      <w:pPr>
        <w:sectPr w:rsidR="000363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24"/>
        <w:gridCol w:w="1417"/>
        <w:gridCol w:w="1393"/>
        <w:gridCol w:w="1271"/>
        <w:gridCol w:w="1194"/>
        <w:gridCol w:w="1304"/>
        <w:gridCol w:w="1191"/>
        <w:gridCol w:w="1757"/>
      </w:tblGrid>
      <w:tr w:rsidR="00036312">
        <w:tc>
          <w:tcPr>
            <w:tcW w:w="567" w:type="dxa"/>
            <w:vMerge w:val="restart"/>
          </w:tcPr>
          <w:p w:rsidR="00036312" w:rsidRDefault="00036312">
            <w:pPr>
              <w:pStyle w:val="ConsPlusNormal"/>
              <w:jc w:val="center"/>
            </w:pPr>
            <w:r>
              <w:lastRenderedPageBreak/>
              <w:t>N п/п</w:t>
            </w:r>
          </w:p>
        </w:tc>
        <w:tc>
          <w:tcPr>
            <w:tcW w:w="2324" w:type="dxa"/>
            <w:vMerge w:val="restart"/>
          </w:tcPr>
          <w:p w:rsidR="00036312" w:rsidRDefault="00036312">
            <w:pPr>
              <w:pStyle w:val="ConsPlusNormal"/>
              <w:jc w:val="center"/>
            </w:pPr>
            <w:r>
              <w:t>Наименование ключевого показателя</w:t>
            </w:r>
          </w:p>
        </w:tc>
        <w:tc>
          <w:tcPr>
            <w:tcW w:w="1417" w:type="dxa"/>
            <w:vMerge w:val="restart"/>
          </w:tcPr>
          <w:p w:rsidR="00036312" w:rsidRDefault="00036312">
            <w:pPr>
              <w:pStyle w:val="ConsPlusNormal"/>
              <w:jc w:val="center"/>
            </w:pPr>
            <w:r>
              <w:t>Единица измерения</w:t>
            </w:r>
          </w:p>
        </w:tc>
        <w:tc>
          <w:tcPr>
            <w:tcW w:w="6353" w:type="dxa"/>
            <w:gridSpan w:val="5"/>
          </w:tcPr>
          <w:p w:rsidR="00036312" w:rsidRDefault="00036312">
            <w:pPr>
              <w:pStyle w:val="ConsPlusNormal"/>
              <w:jc w:val="center"/>
            </w:pPr>
            <w:r>
              <w:t>Числовое значение ключевого показателя</w:t>
            </w:r>
          </w:p>
        </w:tc>
        <w:tc>
          <w:tcPr>
            <w:tcW w:w="1757" w:type="dxa"/>
            <w:vMerge w:val="restart"/>
          </w:tcPr>
          <w:p w:rsidR="00036312" w:rsidRDefault="00036312">
            <w:pPr>
              <w:pStyle w:val="ConsPlusNormal"/>
              <w:jc w:val="center"/>
            </w:pPr>
            <w:r>
              <w:t>Ответственный исполнитель</w:t>
            </w:r>
          </w:p>
        </w:tc>
      </w:tr>
      <w:tr w:rsidR="00036312">
        <w:tc>
          <w:tcPr>
            <w:tcW w:w="567" w:type="dxa"/>
            <w:vMerge/>
          </w:tcPr>
          <w:p w:rsidR="00036312" w:rsidRDefault="00036312">
            <w:pPr>
              <w:spacing w:after="1" w:line="0" w:lineRule="atLeast"/>
            </w:pPr>
          </w:p>
        </w:tc>
        <w:tc>
          <w:tcPr>
            <w:tcW w:w="2324" w:type="dxa"/>
            <w:vMerge/>
          </w:tcPr>
          <w:p w:rsidR="00036312" w:rsidRDefault="00036312">
            <w:pPr>
              <w:spacing w:after="1" w:line="0" w:lineRule="atLeast"/>
            </w:pPr>
          </w:p>
        </w:tc>
        <w:tc>
          <w:tcPr>
            <w:tcW w:w="1417" w:type="dxa"/>
            <w:vMerge/>
          </w:tcPr>
          <w:p w:rsidR="00036312" w:rsidRDefault="00036312">
            <w:pPr>
              <w:spacing w:after="1" w:line="0" w:lineRule="atLeast"/>
            </w:pPr>
          </w:p>
        </w:tc>
        <w:tc>
          <w:tcPr>
            <w:tcW w:w="1393" w:type="dxa"/>
          </w:tcPr>
          <w:p w:rsidR="00036312" w:rsidRDefault="00036312">
            <w:pPr>
              <w:pStyle w:val="ConsPlusNormal"/>
              <w:jc w:val="center"/>
            </w:pPr>
            <w:r>
              <w:t>01.01.2021 (базовое значение)</w:t>
            </w:r>
          </w:p>
        </w:tc>
        <w:tc>
          <w:tcPr>
            <w:tcW w:w="1271" w:type="dxa"/>
          </w:tcPr>
          <w:p w:rsidR="00036312" w:rsidRDefault="00036312">
            <w:pPr>
              <w:pStyle w:val="ConsPlusNormal"/>
              <w:jc w:val="center"/>
            </w:pPr>
            <w:r>
              <w:t>01.01.2023</w:t>
            </w:r>
          </w:p>
        </w:tc>
        <w:tc>
          <w:tcPr>
            <w:tcW w:w="1194" w:type="dxa"/>
          </w:tcPr>
          <w:p w:rsidR="00036312" w:rsidRDefault="00036312">
            <w:pPr>
              <w:pStyle w:val="ConsPlusNormal"/>
              <w:jc w:val="center"/>
            </w:pPr>
            <w:r>
              <w:t>01.01.2024</w:t>
            </w:r>
          </w:p>
        </w:tc>
        <w:tc>
          <w:tcPr>
            <w:tcW w:w="1304" w:type="dxa"/>
          </w:tcPr>
          <w:p w:rsidR="00036312" w:rsidRDefault="00036312">
            <w:pPr>
              <w:pStyle w:val="ConsPlusNormal"/>
              <w:jc w:val="center"/>
            </w:pPr>
            <w:r>
              <w:t>01.01.2025</w:t>
            </w:r>
          </w:p>
        </w:tc>
        <w:tc>
          <w:tcPr>
            <w:tcW w:w="1191" w:type="dxa"/>
          </w:tcPr>
          <w:p w:rsidR="00036312" w:rsidRDefault="00036312">
            <w:pPr>
              <w:pStyle w:val="ConsPlusNormal"/>
              <w:jc w:val="center"/>
            </w:pPr>
            <w:r>
              <w:t>01.01.2026</w:t>
            </w:r>
          </w:p>
        </w:tc>
        <w:tc>
          <w:tcPr>
            <w:tcW w:w="1757" w:type="dxa"/>
            <w:vMerge/>
          </w:tcPr>
          <w:p w:rsidR="00036312" w:rsidRDefault="00036312">
            <w:pPr>
              <w:spacing w:after="1" w:line="0" w:lineRule="atLeast"/>
            </w:pPr>
          </w:p>
        </w:tc>
      </w:tr>
      <w:tr w:rsidR="00036312">
        <w:tc>
          <w:tcPr>
            <w:tcW w:w="567" w:type="dxa"/>
          </w:tcPr>
          <w:p w:rsidR="00036312" w:rsidRDefault="00036312">
            <w:pPr>
              <w:pStyle w:val="ConsPlusNormal"/>
              <w:jc w:val="center"/>
            </w:pPr>
            <w:r>
              <w:t>1</w:t>
            </w:r>
          </w:p>
        </w:tc>
        <w:tc>
          <w:tcPr>
            <w:tcW w:w="2324" w:type="dxa"/>
          </w:tcPr>
          <w:p w:rsidR="00036312" w:rsidRDefault="00036312">
            <w:pPr>
              <w:pStyle w:val="ConsPlusNormal"/>
              <w:jc w:val="center"/>
            </w:pPr>
            <w:r>
              <w:t>2</w:t>
            </w:r>
          </w:p>
        </w:tc>
        <w:tc>
          <w:tcPr>
            <w:tcW w:w="1417" w:type="dxa"/>
          </w:tcPr>
          <w:p w:rsidR="00036312" w:rsidRDefault="00036312">
            <w:pPr>
              <w:pStyle w:val="ConsPlusNormal"/>
              <w:jc w:val="center"/>
            </w:pPr>
            <w:r>
              <w:t>3</w:t>
            </w:r>
          </w:p>
        </w:tc>
        <w:tc>
          <w:tcPr>
            <w:tcW w:w="1393" w:type="dxa"/>
          </w:tcPr>
          <w:p w:rsidR="00036312" w:rsidRDefault="00036312">
            <w:pPr>
              <w:pStyle w:val="ConsPlusNormal"/>
              <w:jc w:val="center"/>
            </w:pPr>
            <w:r>
              <w:t>4</w:t>
            </w:r>
          </w:p>
        </w:tc>
        <w:tc>
          <w:tcPr>
            <w:tcW w:w="1271" w:type="dxa"/>
          </w:tcPr>
          <w:p w:rsidR="00036312" w:rsidRDefault="00036312">
            <w:pPr>
              <w:pStyle w:val="ConsPlusNormal"/>
              <w:jc w:val="center"/>
            </w:pPr>
            <w:r>
              <w:t>5</w:t>
            </w:r>
          </w:p>
        </w:tc>
        <w:tc>
          <w:tcPr>
            <w:tcW w:w="1194" w:type="dxa"/>
          </w:tcPr>
          <w:p w:rsidR="00036312" w:rsidRDefault="00036312">
            <w:pPr>
              <w:pStyle w:val="ConsPlusNormal"/>
              <w:jc w:val="center"/>
            </w:pPr>
            <w:r>
              <w:t>6</w:t>
            </w:r>
          </w:p>
        </w:tc>
        <w:tc>
          <w:tcPr>
            <w:tcW w:w="1304" w:type="dxa"/>
          </w:tcPr>
          <w:p w:rsidR="00036312" w:rsidRDefault="00036312">
            <w:pPr>
              <w:pStyle w:val="ConsPlusNormal"/>
              <w:jc w:val="center"/>
            </w:pPr>
            <w:r>
              <w:t>7</w:t>
            </w:r>
          </w:p>
        </w:tc>
        <w:tc>
          <w:tcPr>
            <w:tcW w:w="1191" w:type="dxa"/>
          </w:tcPr>
          <w:p w:rsidR="00036312" w:rsidRDefault="00036312">
            <w:pPr>
              <w:pStyle w:val="ConsPlusNormal"/>
              <w:jc w:val="center"/>
            </w:pPr>
            <w:r>
              <w:t>8</w:t>
            </w:r>
          </w:p>
        </w:tc>
        <w:tc>
          <w:tcPr>
            <w:tcW w:w="1757" w:type="dxa"/>
          </w:tcPr>
          <w:p w:rsidR="00036312" w:rsidRDefault="00036312">
            <w:pPr>
              <w:pStyle w:val="ConsPlusNormal"/>
              <w:jc w:val="center"/>
            </w:pPr>
            <w:r>
              <w:t>9</w:t>
            </w:r>
          </w:p>
        </w:tc>
      </w:tr>
      <w:tr w:rsidR="00036312">
        <w:tc>
          <w:tcPr>
            <w:tcW w:w="567" w:type="dxa"/>
          </w:tcPr>
          <w:p w:rsidR="00036312" w:rsidRDefault="00036312">
            <w:pPr>
              <w:pStyle w:val="ConsPlusNormal"/>
              <w:jc w:val="right"/>
            </w:pPr>
            <w:r>
              <w:t>1.</w:t>
            </w:r>
          </w:p>
        </w:tc>
        <w:tc>
          <w:tcPr>
            <w:tcW w:w="2324" w:type="dxa"/>
          </w:tcPr>
          <w:p w:rsidR="00036312" w:rsidRDefault="00036312">
            <w:pPr>
              <w:pStyle w:val="ConsPlusNormal"/>
              <w:jc w:val="both"/>
            </w:pPr>
            <w:r>
              <w:t>доля организаций частной формы собственности в сфере услуг дополнительного образования детей</w:t>
            </w:r>
          </w:p>
        </w:tc>
        <w:tc>
          <w:tcPr>
            <w:tcW w:w="1417" w:type="dxa"/>
          </w:tcPr>
          <w:p w:rsidR="00036312" w:rsidRDefault="00036312">
            <w:pPr>
              <w:pStyle w:val="ConsPlusNormal"/>
              <w:jc w:val="center"/>
            </w:pPr>
            <w:r>
              <w:t>процентов</w:t>
            </w:r>
          </w:p>
        </w:tc>
        <w:tc>
          <w:tcPr>
            <w:tcW w:w="1393" w:type="dxa"/>
          </w:tcPr>
          <w:p w:rsidR="00036312" w:rsidRDefault="00036312">
            <w:pPr>
              <w:pStyle w:val="ConsPlusNormal"/>
              <w:jc w:val="right"/>
            </w:pPr>
            <w:r>
              <w:t>5,6</w:t>
            </w:r>
          </w:p>
        </w:tc>
        <w:tc>
          <w:tcPr>
            <w:tcW w:w="1271" w:type="dxa"/>
          </w:tcPr>
          <w:p w:rsidR="00036312" w:rsidRDefault="00036312">
            <w:pPr>
              <w:pStyle w:val="ConsPlusNormal"/>
              <w:jc w:val="right"/>
            </w:pPr>
            <w:r>
              <w:t>5,7</w:t>
            </w:r>
          </w:p>
        </w:tc>
        <w:tc>
          <w:tcPr>
            <w:tcW w:w="1194" w:type="dxa"/>
          </w:tcPr>
          <w:p w:rsidR="00036312" w:rsidRDefault="00036312">
            <w:pPr>
              <w:pStyle w:val="ConsPlusNormal"/>
              <w:jc w:val="right"/>
            </w:pPr>
            <w:r>
              <w:t>5,75</w:t>
            </w:r>
          </w:p>
        </w:tc>
        <w:tc>
          <w:tcPr>
            <w:tcW w:w="1304" w:type="dxa"/>
          </w:tcPr>
          <w:p w:rsidR="00036312" w:rsidRDefault="00036312">
            <w:pPr>
              <w:pStyle w:val="ConsPlusNormal"/>
              <w:jc w:val="right"/>
            </w:pPr>
            <w:r>
              <w:t>5,8</w:t>
            </w:r>
          </w:p>
        </w:tc>
        <w:tc>
          <w:tcPr>
            <w:tcW w:w="1191" w:type="dxa"/>
          </w:tcPr>
          <w:p w:rsidR="00036312" w:rsidRDefault="00036312">
            <w:pPr>
              <w:pStyle w:val="ConsPlusNormal"/>
              <w:jc w:val="right"/>
            </w:pPr>
            <w:r>
              <w:t>5,85</w:t>
            </w:r>
          </w:p>
        </w:tc>
        <w:tc>
          <w:tcPr>
            <w:tcW w:w="1757" w:type="dxa"/>
          </w:tcPr>
          <w:p w:rsidR="00036312" w:rsidRDefault="00036312">
            <w:pPr>
              <w:pStyle w:val="ConsPlusNormal"/>
              <w:jc w:val="center"/>
            </w:pPr>
            <w:r>
              <w:t>Министерство образования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услуг дополнительного образования детей</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88"/>
        <w:gridCol w:w="2891"/>
        <w:gridCol w:w="1644"/>
        <w:gridCol w:w="1984"/>
      </w:tblGrid>
      <w:tr w:rsidR="00036312">
        <w:tc>
          <w:tcPr>
            <w:tcW w:w="680" w:type="dxa"/>
          </w:tcPr>
          <w:p w:rsidR="00036312" w:rsidRDefault="00036312">
            <w:pPr>
              <w:pStyle w:val="ConsPlusNormal"/>
              <w:jc w:val="center"/>
            </w:pPr>
            <w:r>
              <w:t>N п/п</w:t>
            </w:r>
          </w:p>
        </w:tc>
        <w:tc>
          <w:tcPr>
            <w:tcW w:w="3288" w:type="dxa"/>
          </w:tcPr>
          <w:p w:rsidR="00036312" w:rsidRDefault="00036312">
            <w:pPr>
              <w:pStyle w:val="ConsPlusNormal"/>
              <w:jc w:val="center"/>
            </w:pPr>
            <w:r>
              <w:t>Наименование мероприятия</w:t>
            </w:r>
          </w:p>
        </w:tc>
        <w:tc>
          <w:tcPr>
            <w:tcW w:w="2891" w:type="dxa"/>
          </w:tcPr>
          <w:p w:rsidR="00036312" w:rsidRDefault="00036312">
            <w:pPr>
              <w:pStyle w:val="ConsPlusNormal"/>
              <w:jc w:val="center"/>
            </w:pPr>
            <w:r>
              <w:t>Ожидаемый результат</w:t>
            </w:r>
          </w:p>
        </w:tc>
        <w:tc>
          <w:tcPr>
            <w:tcW w:w="1644" w:type="dxa"/>
          </w:tcPr>
          <w:p w:rsidR="00036312" w:rsidRDefault="00036312">
            <w:pPr>
              <w:pStyle w:val="ConsPlusNormal"/>
              <w:jc w:val="center"/>
            </w:pPr>
            <w:r>
              <w:t>Сроки исполнения мероприятия</w:t>
            </w:r>
          </w:p>
        </w:tc>
        <w:tc>
          <w:tcPr>
            <w:tcW w:w="1984" w:type="dxa"/>
          </w:tcPr>
          <w:p w:rsidR="00036312" w:rsidRDefault="00036312">
            <w:pPr>
              <w:pStyle w:val="ConsPlusNormal"/>
              <w:jc w:val="center"/>
            </w:pPr>
            <w:r>
              <w:t>Ответственные за исполнение мероприятия</w:t>
            </w:r>
          </w:p>
        </w:tc>
      </w:tr>
      <w:tr w:rsidR="00036312">
        <w:tc>
          <w:tcPr>
            <w:tcW w:w="680" w:type="dxa"/>
          </w:tcPr>
          <w:p w:rsidR="00036312" w:rsidRDefault="00036312">
            <w:pPr>
              <w:pStyle w:val="ConsPlusNormal"/>
              <w:jc w:val="center"/>
            </w:pPr>
            <w:r>
              <w:t>1</w:t>
            </w:r>
          </w:p>
        </w:tc>
        <w:tc>
          <w:tcPr>
            <w:tcW w:w="3288" w:type="dxa"/>
          </w:tcPr>
          <w:p w:rsidR="00036312" w:rsidRDefault="00036312">
            <w:pPr>
              <w:pStyle w:val="ConsPlusNormal"/>
              <w:jc w:val="center"/>
            </w:pPr>
            <w:r>
              <w:t>2</w:t>
            </w:r>
          </w:p>
        </w:tc>
        <w:tc>
          <w:tcPr>
            <w:tcW w:w="2891" w:type="dxa"/>
          </w:tcPr>
          <w:p w:rsidR="00036312" w:rsidRDefault="00036312">
            <w:pPr>
              <w:pStyle w:val="ConsPlusNormal"/>
              <w:jc w:val="center"/>
            </w:pPr>
            <w:r>
              <w:t>3</w:t>
            </w:r>
          </w:p>
        </w:tc>
        <w:tc>
          <w:tcPr>
            <w:tcW w:w="1644" w:type="dxa"/>
          </w:tcPr>
          <w:p w:rsidR="00036312" w:rsidRDefault="00036312">
            <w:pPr>
              <w:pStyle w:val="ConsPlusNormal"/>
              <w:jc w:val="center"/>
            </w:pPr>
            <w:r>
              <w:t>4</w:t>
            </w:r>
          </w:p>
        </w:tc>
        <w:tc>
          <w:tcPr>
            <w:tcW w:w="1984" w:type="dxa"/>
          </w:tcPr>
          <w:p w:rsidR="00036312" w:rsidRDefault="00036312">
            <w:pPr>
              <w:pStyle w:val="ConsPlusNormal"/>
              <w:jc w:val="center"/>
            </w:pPr>
            <w:r>
              <w:t>5</w:t>
            </w:r>
          </w:p>
        </w:tc>
      </w:tr>
      <w:tr w:rsidR="00036312">
        <w:tc>
          <w:tcPr>
            <w:tcW w:w="680" w:type="dxa"/>
          </w:tcPr>
          <w:p w:rsidR="00036312" w:rsidRDefault="00036312">
            <w:pPr>
              <w:pStyle w:val="ConsPlusNormal"/>
              <w:jc w:val="right"/>
            </w:pPr>
            <w:r>
              <w:t>3.1.</w:t>
            </w:r>
          </w:p>
        </w:tc>
        <w:tc>
          <w:tcPr>
            <w:tcW w:w="3288" w:type="dxa"/>
          </w:tcPr>
          <w:p w:rsidR="00036312" w:rsidRDefault="00036312">
            <w:pPr>
              <w:pStyle w:val="ConsPlusNormal"/>
              <w:jc w:val="both"/>
            </w:pPr>
            <w:r>
              <w:t xml:space="preserve">Систематизация и актуализация данных об индивидуальных, частных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w:t>
            </w:r>
            <w:r>
              <w:lastRenderedPageBreak/>
              <w:t>молодежи в возрасте от 5 до 18 лет, проживающих на территории Магаданской области</w:t>
            </w:r>
          </w:p>
        </w:tc>
        <w:tc>
          <w:tcPr>
            <w:tcW w:w="2891" w:type="dxa"/>
          </w:tcPr>
          <w:p w:rsidR="00036312" w:rsidRDefault="00036312">
            <w:pPr>
              <w:pStyle w:val="ConsPlusNormal"/>
              <w:jc w:val="center"/>
            </w:pPr>
            <w:r>
              <w:lastRenderedPageBreak/>
              <w:t>Актуализация списка индивидуальных, частных предпринимателей и организаций</w:t>
            </w:r>
          </w:p>
          <w:p w:rsidR="00036312" w:rsidRDefault="00036312">
            <w:pPr>
              <w:pStyle w:val="ConsPlusNormal"/>
              <w:jc w:val="center"/>
            </w:pPr>
            <w:r>
              <w:t xml:space="preserve">(кроме государственных и муниципальных), оказывающих услуги в сфере дополнительного образования детей и молодежи в возрасте от 5 до 18 лет, проживающих на </w:t>
            </w:r>
            <w:r>
              <w:lastRenderedPageBreak/>
              <w:t>территории Магаданской области</w:t>
            </w:r>
          </w:p>
        </w:tc>
        <w:tc>
          <w:tcPr>
            <w:tcW w:w="1644" w:type="dxa"/>
          </w:tcPr>
          <w:p w:rsidR="00036312" w:rsidRDefault="00036312">
            <w:pPr>
              <w:pStyle w:val="ConsPlusNormal"/>
              <w:jc w:val="center"/>
            </w:pPr>
            <w:r>
              <w:lastRenderedPageBreak/>
              <w:t>ежегодно</w:t>
            </w:r>
          </w:p>
        </w:tc>
        <w:tc>
          <w:tcPr>
            <w:tcW w:w="1984" w:type="dxa"/>
          </w:tcPr>
          <w:p w:rsidR="00036312" w:rsidRDefault="00036312">
            <w:pPr>
              <w:pStyle w:val="ConsPlusNormal"/>
              <w:jc w:val="center"/>
            </w:pPr>
            <w:r>
              <w:t>Министерство образования Магаданской области</w:t>
            </w:r>
          </w:p>
        </w:tc>
      </w:tr>
      <w:tr w:rsidR="00036312">
        <w:tc>
          <w:tcPr>
            <w:tcW w:w="680" w:type="dxa"/>
          </w:tcPr>
          <w:p w:rsidR="00036312" w:rsidRDefault="00036312">
            <w:pPr>
              <w:pStyle w:val="ConsPlusNormal"/>
              <w:jc w:val="right"/>
            </w:pPr>
            <w:r>
              <w:lastRenderedPageBreak/>
              <w:t>3.2.</w:t>
            </w:r>
          </w:p>
        </w:tc>
        <w:tc>
          <w:tcPr>
            <w:tcW w:w="3288" w:type="dxa"/>
          </w:tcPr>
          <w:p w:rsidR="00036312" w:rsidRDefault="00036312">
            <w:pPr>
              <w:pStyle w:val="ConsPlusNormal"/>
              <w:jc w:val="both"/>
            </w:pPr>
            <w:r>
              <w:t>Определение, проработка и актуализация дополнительных мер государственной поддержки индивидуальных и частных предпринимателей, оказывающих услуги в сфере дополнительного образования детей и молодежи в возрасте от 5 до 18 лет (предоставление помещений, применение пониженных ставок арендной платы и др.)</w:t>
            </w:r>
          </w:p>
        </w:tc>
        <w:tc>
          <w:tcPr>
            <w:tcW w:w="2891" w:type="dxa"/>
          </w:tcPr>
          <w:p w:rsidR="00036312" w:rsidRDefault="00036312">
            <w:pPr>
              <w:pStyle w:val="ConsPlusNormal"/>
              <w:jc w:val="center"/>
            </w:pPr>
            <w:r>
              <w:t>Привлечение частных организаций в сферу дополнительного образования детей и молодежи в возрасте от 5 до 18 лет</w:t>
            </w:r>
          </w:p>
        </w:tc>
        <w:tc>
          <w:tcPr>
            <w:tcW w:w="1644" w:type="dxa"/>
          </w:tcPr>
          <w:p w:rsidR="00036312" w:rsidRDefault="00036312">
            <w:pPr>
              <w:pStyle w:val="ConsPlusNormal"/>
              <w:jc w:val="center"/>
            </w:pPr>
            <w:r>
              <w:t>постоянно</w:t>
            </w:r>
          </w:p>
        </w:tc>
        <w:tc>
          <w:tcPr>
            <w:tcW w:w="1984" w:type="dxa"/>
          </w:tcPr>
          <w:p w:rsidR="00036312" w:rsidRDefault="00036312">
            <w:pPr>
              <w:pStyle w:val="ConsPlusNormal"/>
              <w:jc w:val="center"/>
            </w:pPr>
            <w:r>
              <w:t>Министерство образования Магаданской области</w:t>
            </w:r>
          </w:p>
        </w:tc>
      </w:tr>
      <w:tr w:rsidR="00036312">
        <w:tc>
          <w:tcPr>
            <w:tcW w:w="680" w:type="dxa"/>
          </w:tcPr>
          <w:p w:rsidR="00036312" w:rsidRDefault="00036312">
            <w:pPr>
              <w:pStyle w:val="ConsPlusNormal"/>
              <w:jc w:val="right"/>
            </w:pPr>
            <w:r>
              <w:t>3.3.</w:t>
            </w:r>
          </w:p>
        </w:tc>
        <w:tc>
          <w:tcPr>
            <w:tcW w:w="3288" w:type="dxa"/>
          </w:tcPr>
          <w:p w:rsidR="00036312" w:rsidRDefault="00036312">
            <w:pPr>
              <w:pStyle w:val="ConsPlusNormal"/>
              <w:jc w:val="both"/>
            </w:pPr>
            <w:r>
              <w:t>Оказание консультативной помощи негосударственному сектору по вопросам лицензирования образовательной деятельности и реализации дополнительных образовательных программ</w:t>
            </w:r>
          </w:p>
        </w:tc>
        <w:tc>
          <w:tcPr>
            <w:tcW w:w="2891" w:type="dxa"/>
          </w:tcPr>
          <w:p w:rsidR="00036312" w:rsidRDefault="00036312">
            <w:pPr>
              <w:pStyle w:val="ConsPlusNormal"/>
              <w:jc w:val="center"/>
            </w:pPr>
            <w:r>
              <w:t>Увеличение количества частных образовательных организаций для предоставления услуги дополнительного образования детей; повышение прозрачности на рынке</w:t>
            </w:r>
          </w:p>
        </w:tc>
        <w:tc>
          <w:tcPr>
            <w:tcW w:w="1644" w:type="dxa"/>
          </w:tcPr>
          <w:p w:rsidR="00036312" w:rsidRDefault="00036312">
            <w:pPr>
              <w:pStyle w:val="ConsPlusNormal"/>
              <w:jc w:val="center"/>
            </w:pPr>
            <w:r>
              <w:t>постоянно</w:t>
            </w:r>
          </w:p>
        </w:tc>
        <w:tc>
          <w:tcPr>
            <w:tcW w:w="1984" w:type="dxa"/>
          </w:tcPr>
          <w:p w:rsidR="00036312" w:rsidRDefault="00036312">
            <w:pPr>
              <w:pStyle w:val="ConsPlusNormal"/>
              <w:jc w:val="center"/>
            </w:pPr>
            <w:r>
              <w:t>Министерство образования Магаданской области</w:t>
            </w:r>
          </w:p>
        </w:tc>
      </w:tr>
      <w:tr w:rsidR="00036312">
        <w:tc>
          <w:tcPr>
            <w:tcW w:w="680" w:type="dxa"/>
          </w:tcPr>
          <w:p w:rsidR="00036312" w:rsidRDefault="00036312">
            <w:pPr>
              <w:pStyle w:val="ConsPlusNormal"/>
              <w:jc w:val="right"/>
            </w:pPr>
            <w:r>
              <w:t>3.4.</w:t>
            </w:r>
          </w:p>
        </w:tc>
        <w:tc>
          <w:tcPr>
            <w:tcW w:w="3288" w:type="dxa"/>
          </w:tcPr>
          <w:p w:rsidR="00036312" w:rsidRDefault="00036312">
            <w:pPr>
              <w:pStyle w:val="ConsPlusNormal"/>
              <w:jc w:val="both"/>
            </w:pPr>
            <w:r>
              <w:t>Размещение и актуализация в сети "Интернет" информации для потребителей о возможностях получения дополнительного образования в частных образовательных организациях</w:t>
            </w:r>
          </w:p>
        </w:tc>
        <w:tc>
          <w:tcPr>
            <w:tcW w:w="2891" w:type="dxa"/>
          </w:tcPr>
          <w:p w:rsidR="00036312" w:rsidRDefault="00036312">
            <w:pPr>
              <w:pStyle w:val="ConsPlusNormal"/>
              <w:jc w:val="center"/>
            </w:pPr>
            <w:r>
              <w:t>Повышения уровня информационной открытости</w:t>
            </w:r>
          </w:p>
        </w:tc>
        <w:tc>
          <w:tcPr>
            <w:tcW w:w="1644" w:type="dxa"/>
          </w:tcPr>
          <w:p w:rsidR="00036312" w:rsidRDefault="00036312">
            <w:pPr>
              <w:pStyle w:val="ConsPlusNormal"/>
              <w:jc w:val="center"/>
            </w:pPr>
            <w:r>
              <w:t>постоянно</w:t>
            </w:r>
          </w:p>
        </w:tc>
        <w:tc>
          <w:tcPr>
            <w:tcW w:w="1984" w:type="dxa"/>
          </w:tcPr>
          <w:p w:rsidR="00036312" w:rsidRDefault="00036312">
            <w:pPr>
              <w:pStyle w:val="ConsPlusNormal"/>
              <w:jc w:val="center"/>
            </w:pPr>
            <w:r>
              <w:t>Министерство образования Магаданской области</w:t>
            </w:r>
          </w:p>
        </w:tc>
      </w:tr>
      <w:tr w:rsidR="00036312">
        <w:tc>
          <w:tcPr>
            <w:tcW w:w="680" w:type="dxa"/>
          </w:tcPr>
          <w:p w:rsidR="00036312" w:rsidRDefault="00036312">
            <w:pPr>
              <w:pStyle w:val="ConsPlusNormal"/>
              <w:jc w:val="right"/>
            </w:pPr>
            <w:r>
              <w:lastRenderedPageBreak/>
              <w:t>3.5.</w:t>
            </w:r>
          </w:p>
        </w:tc>
        <w:tc>
          <w:tcPr>
            <w:tcW w:w="3288" w:type="dxa"/>
          </w:tcPr>
          <w:p w:rsidR="00036312" w:rsidRDefault="00036312">
            <w:pPr>
              <w:pStyle w:val="ConsPlusNormal"/>
              <w:jc w:val="both"/>
            </w:pPr>
            <w:r>
              <w:t>Принятие нормативного правового акта о распространении системы персонифицированного финансирования дополнительного образования детей</w:t>
            </w:r>
          </w:p>
        </w:tc>
        <w:tc>
          <w:tcPr>
            <w:tcW w:w="2891" w:type="dxa"/>
          </w:tcPr>
          <w:p w:rsidR="00036312" w:rsidRDefault="00036312">
            <w:pPr>
              <w:pStyle w:val="ConsPlusNormal"/>
              <w:jc w:val="center"/>
            </w:pPr>
            <w:r>
              <w:t>Обеспечение равного 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w:t>
            </w:r>
          </w:p>
        </w:tc>
        <w:tc>
          <w:tcPr>
            <w:tcW w:w="1644" w:type="dxa"/>
          </w:tcPr>
          <w:p w:rsidR="00036312" w:rsidRDefault="00036312">
            <w:pPr>
              <w:pStyle w:val="ConsPlusNormal"/>
              <w:jc w:val="center"/>
            </w:pPr>
            <w:r>
              <w:t>2023 год</w:t>
            </w:r>
          </w:p>
        </w:tc>
        <w:tc>
          <w:tcPr>
            <w:tcW w:w="1984" w:type="dxa"/>
          </w:tcPr>
          <w:p w:rsidR="00036312" w:rsidRDefault="00036312">
            <w:pPr>
              <w:pStyle w:val="ConsPlusNormal"/>
              <w:jc w:val="center"/>
            </w:pPr>
            <w:r>
              <w:t>Министерство образования Магаданской области</w:t>
            </w:r>
          </w:p>
        </w:tc>
      </w:tr>
    </w:tbl>
    <w:p w:rsidR="00036312" w:rsidRDefault="00036312">
      <w:pPr>
        <w:pStyle w:val="ConsPlusNormal"/>
        <w:jc w:val="both"/>
      </w:pPr>
    </w:p>
    <w:p w:rsidR="00036312" w:rsidRDefault="00036312">
      <w:pPr>
        <w:pStyle w:val="ConsPlusTitle"/>
        <w:jc w:val="center"/>
        <w:outlineLvl w:val="2"/>
      </w:pPr>
      <w:r>
        <w:t>4. Рынок услуг детского отдыха и оздоровления</w:t>
      </w:r>
    </w:p>
    <w:p w:rsidR="00036312" w:rsidRDefault="00036312">
      <w:pPr>
        <w:pStyle w:val="ConsPlusNormal"/>
        <w:jc w:val="both"/>
      </w:pPr>
    </w:p>
    <w:p w:rsidR="00036312" w:rsidRDefault="00036312">
      <w:pPr>
        <w:pStyle w:val="ConsPlusNormal"/>
        <w:ind w:firstLine="540"/>
        <w:jc w:val="both"/>
      </w:pPr>
      <w:r>
        <w:t>Рынок услуг в сфере отдыха и оздоровления детей на территории Магаданской области в 2021 году был представлен 69 организациями (как и в 2020 году), из них 4 организации отдыха детей и их оздоровления сезонного действия ("Северный Артек", "Снежный", "Энергетик", "Синегорье"); 1 профильный лагерь санаторной направленности с дневным пребыванием ("Мир" - частной формы собственности); 64 лагеря с дневным пребыванием, организованных образовательными организациями.</w:t>
      </w:r>
    </w:p>
    <w:p w:rsidR="00036312" w:rsidRDefault="00036312">
      <w:pPr>
        <w:pStyle w:val="ConsPlusNormal"/>
        <w:spacing w:before="220"/>
        <w:ind w:firstLine="540"/>
        <w:jc w:val="both"/>
      </w:pPr>
      <w:r>
        <w:t>В 2021 году всеми формами организованного отдыха обеспечены 9589 школьников из всех городских округов Магаданской области, что составляет 60% об общей численности детей школьного возраста региона, из них:</w:t>
      </w:r>
    </w:p>
    <w:p w:rsidR="00036312" w:rsidRDefault="00036312">
      <w:pPr>
        <w:pStyle w:val="ConsPlusNormal"/>
        <w:spacing w:before="220"/>
        <w:ind w:firstLine="540"/>
        <w:jc w:val="both"/>
      </w:pPr>
      <w:r>
        <w:t>- 7778 детей - в организациях сезонного действия с круглосуточным и дневным пребыванием, осуществляющими деятельность на территории региона;</w:t>
      </w:r>
    </w:p>
    <w:p w:rsidR="00036312" w:rsidRDefault="00036312">
      <w:pPr>
        <w:pStyle w:val="ConsPlusNormal"/>
        <w:spacing w:before="220"/>
        <w:ind w:firstLine="540"/>
        <w:jc w:val="both"/>
      </w:pPr>
      <w:r>
        <w:t>- 1635 детей направлены в организации отдыха и оздоровления в районы с благоприятными климатическими условиями (Республика Крым и Краснодарский Край);</w:t>
      </w:r>
    </w:p>
    <w:p w:rsidR="00036312" w:rsidRDefault="00036312">
      <w:pPr>
        <w:pStyle w:val="ConsPlusNormal"/>
        <w:spacing w:before="220"/>
        <w:ind w:firstLine="540"/>
        <w:jc w:val="both"/>
      </w:pPr>
      <w:r>
        <w:t>- 176 детей направлены во Всероссийские детские центры "Океан", "Орленок", "Смена", международный детский центр "Артек".</w:t>
      </w:r>
    </w:p>
    <w:p w:rsidR="00036312" w:rsidRDefault="00036312">
      <w:pPr>
        <w:pStyle w:val="ConsPlusNormal"/>
        <w:spacing w:before="220"/>
        <w:ind w:firstLine="540"/>
        <w:jc w:val="both"/>
      </w:pPr>
      <w:r>
        <w:t>В организациях детского отдыха и оздоровления частной формы собственности в 2021 году отдохнули 1938 детей, что составляет 20,2% от общей численности детей.</w:t>
      </w:r>
    </w:p>
    <w:p w:rsidR="00036312" w:rsidRDefault="00036312">
      <w:pPr>
        <w:pStyle w:val="ConsPlusNormal"/>
        <w:spacing w:before="220"/>
        <w:ind w:firstLine="540"/>
        <w:jc w:val="both"/>
      </w:pPr>
      <w:r>
        <w:t>Более 3,5 тысяч детей, находящихся в трудной жизненной ситуации, были охвачены различными формами организованного отдыха.</w:t>
      </w:r>
    </w:p>
    <w:p w:rsidR="00036312" w:rsidRDefault="00036312">
      <w:pPr>
        <w:pStyle w:val="ConsPlusNormal"/>
        <w:spacing w:before="220"/>
        <w:ind w:firstLine="540"/>
        <w:jc w:val="both"/>
      </w:pPr>
      <w:r>
        <w:lastRenderedPageBreak/>
        <w:t>В летний период 2021 года предоставление путевок в организации отдыха детей и их оздоровления региональной, муниципальной и частной форм собственности, осуществляющие деятельность на территории Магаданской области, а также направление на выездной отдых обеспечивался за счет средств областного бюджета в размере 100%; родительская плата не взималась.</w:t>
      </w:r>
    </w:p>
    <w:p w:rsidR="00036312" w:rsidRDefault="00036312">
      <w:pPr>
        <w:pStyle w:val="ConsPlusNormal"/>
        <w:jc w:val="both"/>
      </w:pPr>
    </w:p>
    <w:p w:rsidR="00036312" w:rsidRDefault="00036312">
      <w:pPr>
        <w:pStyle w:val="ConsPlusNormal"/>
        <w:jc w:val="center"/>
      </w:pPr>
      <w:r>
        <w:t>Перечень ключевых показателей на рынке услуг детского отдыха</w:t>
      </w:r>
    </w:p>
    <w:p w:rsidR="00036312" w:rsidRDefault="00036312">
      <w:pPr>
        <w:pStyle w:val="ConsPlusNormal"/>
        <w:jc w:val="center"/>
      </w:pPr>
      <w:r>
        <w:t>и оздоровления</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1293"/>
        <w:gridCol w:w="1417"/>
        <w:gridCol w:w="1293"/>
        <w:gridCol w:w="1247"/>
        <w:gridCol w:w="1247"/>
        <w:gridCol w:w="1191"/>
        <w:gridCol w:w="1757"/>
      </w:tblGrid>
      <w:tr w:rsidR="00036312">
        <w:tc>
          <w:tcPr>
            <w:tcW w:w="567" w:type="dxa"/>
            <w:vMerge w:val="restart"/>
          </w:tcPr>
          <w:p w:rsidR="00036312" w:rsidRDefault="00036312">
            <w:pPr>
              <w:pStyle w:val="ConsPlusNormal"/>
              <w:jc w:val="center"/>
            </w:pPr>
            <w:r>
              <w:t>N п/п</w:t>
            </w:r>
          </w:p>
        </w:tc>
        <w:tc>
          <w:tcPr>
            <w:tcW w:w="2835" w:type="dxa"/>
            <w:vMerge w:val="restart"/>
          </w:tcPr>
          <w:p w:rsidR="00036312" w:rsidRDefault="00036312">
            <w:pPr>
              <w:pStyle w:val="ConsPlusNormal"/>
              <w:jc w:val="center"/>
            </w:pPr>
            <w:r>
              <w:t>Наименование ключевого показателя</w:t>
            </w:r>
          </w:p>
        </w:tc>
        <w:tc>
          <w:tcPr>
            <w:tcW w:w="1293" w:type="dxa"/>
            <w:vMerge w:val="restart"/>
          </w:tcPr>
          <w:p w:rsidR="00036312" w:rsidRDefault="00036312">
            <w:pPr>
              <w:pStyle w:val="ConsPlusNormal"/>
              <w:jc w:val="center"/>
            </w:pPr>
            <w:r>
              <w:t>Единица измерения</w:t>
            </w:r>
          </w:p>
        </w:tc>
        <w:tc>
          <w:tcPr>
            <w:tcW w:w="6395" w:type="dxa"/>
            <w:gridSpan w:val="5"/>
          </w:tcPr>
          <w:p w:rsidR="00036312" w:rsidRDefault="00036312">
            <w:pPr>
              <w:pStyle w:val="ConsPlusNormal"/>
              <w:jc w:val="center"/>
            </w:pPr>
            <w:r>
              <w:t>Числовое значение ключевого показателя</w:t>
            </w:r>
          </w:p>
        </w:tc>
        <w:tc>
          <w:tcPr>
            <w:tcW w:w="1757" w:type="dxa"/>
            <w:vMerge w:val="restart"/>
          </w:tcPr>
          <w:p w:rsidR="00036312" w:rsidRDefault="00036312">
            <w:pPr>
              <w:pStyle w:val="ConsPlusNormal"/>
              <w:jc w:val="center"/>
            </w:pPr>
            <w:r>
              <w:t>Ответственный исполнитель</w:t>
            </w:r>
          </w:p>
        </w:tc>
      </w:tr>
      <w:tr w:rsidR="00036312">
        <w:tc>
          <w:tcPr>
            <w:tcW w:w="567" w:type="dxa"/>
            <w:vMerge/>
          </w:tcPr>
          <w:p w:rsidR="00036312" w:rsidRDefault="00036312">
            <w:pPr>
              <w:spacing w:after="1" w:line="0" w:lineRule="atLeast"/>
            </w:pPr>
          </w:p>
        </w:tc>
        <w:tc>
          <w:tcPr>
            <w:tcW w:w="2835" w:type="dxa"/>
            <w:vMerge/>
          </w:tcPr>
          <w:p w:rsidR="00036312" w:rsidRDefault="00036312">
            <w:pPr>
              <w:spacing w:after="1" w:line="0" w:lineRule="atLeast"/>
            </w:pPr>
          </w:p>
        </w:tc>
        <w:tc>
          <w:tcPr>
            <w:tcW w:w="1293" w:type="dxa"/>
            <w:vMerge/>
          </w:tcPr>
          <w:p w:rsidR="00036312" w:rsidRDefault="00036312">
            <w:pPr>
              <w:spacing w:after="1" w:line="0" w:lineRule="atLeast"/>
            </w:pPr>
          </w:p>
        </w:tc>
        <w:tc>
          <w:tcPr>
            <w:tcW w:w="1417" w:type="dxa"/>
          </w:tcPr>
          <w:p w:rsidR="00036312" w:rsidRDefault="00036312">
            <w:pPr>
              <w:pStyle w:val="ConsPlusNormal"/>
              <w:jc w:val="center"/>
            </w:pPr>
            <w:r>
              <w:t>01.01.2021 (базовое значение)</w:t>
            </w:r>
          </w:p>
        </w:tc>
        <w:tc>
          <w:tcPr>
            <w:tcW w:w="1293" w:type="dxa"/>
          </w:tcPr>
          <w:p w:rsidR="00036312" w:rsidRDefault="00036312">
            <w:pPr>
              <w:pStyle w:val="ConsPlusNormal"/>
              <w:jc w:val="center"/>
            </w:pPr>
            <w:r>
              <w:t>01.01.2023</w:t>
            </w:r>
          </w:p>
        </w:tc>
        <w:tc>
          <w:tcPr>
            <w:tcW w:w="1247" w:type="dxa"/>
          </w:tcPr>
          <w:p w:rsidR="00036312" w:rsidRDefault="00036312">
            <w:pPr>
              <w:pStyle w:val="ConsPlusNormal"/>
              <w:jc w:val="center"/>
            </w:pPr>
            <w:r>
              <w:t>01.01.2024</w:t>
            </w:r>
          </w:p>
        </w:tc>
        <w:tc>
          <w:tcPr>
            <w:tcW w:w="1247" w:type="dxa"/>
          </w:tcPr>
          <w:p w:rsidR="00036312" w:rsidRDefault="00036312">
            <w:pPr>
              <w:pStyle w:val="ConsPlusNormal"/>
              <w:jc w:val="center"/>
            </w:pPr>
            <w:r>
              <w:t>01.01.2025</w:t>
            </w:r>
          </w:p>
        </w:tc>
        <w:tc>
          <w:tcPr>
            <w:tcW w:w="1191" w:type="dxa"/>
          </w:tcPr>
          <w:p w:rsidR="00036312" w:rsidRDefault="00036312">
            <w:pPr>
              <w:pStyle w:val="ConsPlusNormal"/>
              <w:jc w:val="center"/>
            </w:pPr>
            <w:r>
              <w:t>01.01.2026</w:t>
            </w:r>
          </w:p>
        </w:tc>
        <w:tc>
          <w:tcPr>
            <w:tcW w:w="1757" w:type="dxa"/>
            <w:vMerge/>
          </w:tcPr>
          <w:p w:rsidR="00036312" w:rsidRDefault="00036312">
            <w:pPr>
              <w:spacing w:after="1" w:line="0" w:lineRule="atLeast"/>
            </w:pPr>
          </w:p>
        </w:tc>
      </w:tr>
      <w:tr w:rsidR="00036312">
        <w:tc>
          <w:tcPr>
            <w:tcW w:w="567" w:type="dxa"/>
          </w:tcPr>
          <w:p w:rsidR="00036312" w:rsidRDefault="00036312">
            <w:pPr>
              <w:pStyle w:val="ConsPlusNormal"/>
              <w:jc w:val="center"/>
            </w:pPr>
            <w:r>
              <w:t>1</w:t>
            </w:r>
          </w:p>
        </w:tc>
        <w:tc>
          <w:tcPr>
            <w:tcW w:w="2835" w:type="dxa"/>
          </w:tcPr>
          <w:p w:rsidR="00036312" w:rsidRDefault="00036312">
            <w:pPr>
              <w:pStyle w:val="ConsPlusNormal"/>
              <w:jc w:val="center"/>
            </w:pPr>
            <w:r>
              <w:t>2</w:t>
            </w:r>
          </w:p>
        </w:tc>
        <w:tc>
          <w:tcPr>
            <w:tcW w:w="1293" w:type="dxa"/>
          </w:tcPr>
          <w:p w:rsidR="00036312" w:rsidRDefault="00036312">
            <w:pPr>
              <w:pStyle w:val="ConsPlusNormal"/>
              <w:jc w:val="center"/>
            </w:pPr>
            <w:r>
              <w:t>3</w:t>
            </w:r>
          </w:p>
        </w:tc>
        <w:tc>
          <w:tcPr>
            <w:tcW w:w="1417" w:type="dxa"/>
          </w:tcPr>
          <w:p w:rsidR="00036312" w:rsidRDefault="00036312">
            <w:pPr>
              <w:pStyle w:val="ConsPlusNormal"/>
              <w:jc w:val="center"/>
            </w:pPr>
            <w:r>
              <w:t>4</w:t>
            </w:r>
          </w:p>
        </w:tc>
        <w:tc>
          <w:tcPr>
            <w:tcW w:w="1293" w:type="dxa"/>
          </w:tcPr>
          <w:p w:rsidR="00036312" w:rsidRDefault="00036312">
            <w:pPr>
              <w:pStyle w:val="ConsPlusNormal"/>
              <w:jc w:val="center"/>
            </w:pPr>
            <w:r>
              <w:t>5</w:t>
            </w:r>
          </w:p>
        </w:tc>
        <w:tc>
          <w:tcPr>
            <w:tcW w:w="1247" w:type="dxa"/>
          </w:tcPr>
          <w:p w:rsidR="00036312" w:rsidRDefault="00036312">
            <w:pPr>
              <w:pStyle w:val="ConsPlusNormal"/>
              <w:jc w:val="center"/>
            </w:pPr>
            <w:r>
              <w:t>6</w:t>
            </w:r>
          </w:p>
        </w:tc>
        <w:tc>
          <w:tcPr>
            <w:tcW w:w="1247" w:type="dxa"/>
          </w:tcPr>
          <w:p w:rsidR="00036312" w:rsidRDefault="00036312">
            <w:pPr>
              <w:pStyle w:val="ConsPlusNormal"/>
              <w:jc w:val="center"/>
            </w:pPr>
            <w:r>
              <w:t>7</w:t>
            </w:r>
          </w:p>
        </w:tc>
        <w:tc>
          <w:tcPr>
            <w:tcW w:w="1191" w:type="dxa"/>
          </w:tcPr>
          <w:p w:rsidR="00036312" w:rsidRDefault="00036312">
            <w:pPr>
              <w:pStyle w:val="ConsPlusNormal"/>
              <w:jc w:val="center"/>
            </w:pPr>
            <w:r>
              <w:t>8</w:t>
            </w:r>
          </w:p>
        </w:tc>
        <w:tc>
          <w:tcPr>
            <w:tcW w:w="1757" w:type="dxa"/>
          </w:tcPr>
          <w:p w:rsidR="00036312" w:rsidRDefault="00036312">
            <w:pPr>
              <w:pStyle w:val="ConsPlusNormal"/>
              <w:jc w:val="center"/>
            </w:pPr>
            <w:r>
              <w:t>9</w:t>
            </w:r>
          </w:p>
        </w:tc>
      </w:tr>
      <w:tr w:rsidR="00036312">
        <w:tc>
          <w:tcPr>
            <w:tcW w:w="567" w:type="dxa"/>
          </w:tcPr>
          <w:p w:rsidR="00036312" w:rsidRDefault="00036312">
            <w:pPr>
              <w:pStyle w:val="ConsPlusNormal"/>
              <w:jc w:val="right"/>
            </w:pPr>
            <w:r>
              <w:t>1.</w:t>
            </w:r>
          </w:p>
        </w:tc>
        <w:tc>
          <w:tcPr>
            <w:tcW w:w="2835" w:type="dxa"/>
          </w:tcPr>
          <w:p w:rsidR="00036312" w:rsidRDefault="00036312">
            <w:pPr>
              <w:pStyle w:val="ConsPlusNormal"/>
              <w:jc w:val="both"/>
            </w:pPr>
            <w:r>
              <w:t>доля организаций отдыха и оздоровления детей частной формы собственности</w:t>
            </w:r>
          </w:p>
        </w:tc>
        <w:tc>
          <w:tcPr>
            <w:tcW w:w="1293" w:type="dxa"/>
          </w:tcPr>
          <w:p w:rsidR="00036312" w:rsidRDefault="00036312">
            <w:pPr>
              <w:pStyle w:val="ConsPlusNormal"/>
              <w:jc w:val="center"/>
            </w:pPr>
            <w:r>
              <w:t>процентов</w:t>
            </w:r>
          </w:p>
        </w:tc>
        <w:tc>
          <w:tcPr>
            <w:tcW w:w="1417" w:type="dxa"/>
          </w:tcPr>
          <w:p w:rsidR="00036312" w:rsidRDefault="00036312">
            <w:pPr>
              <w:pStyle w:val="ConsPlusNormal"/>
              <w:jc w:val="right"/>
            </w:pPr>
            <w:r>
              <w:t>6</w:t>
            </w:r>
          </w:p>
        </w:tc>
        <w:tc>
          <w:tcPr>
            <w:tcW w:w="1293" w:type="dxa"/>
          </w:tcPr>
          <w:p w:rsidR="00036312" w:rsidRDefault="00036312">
            <w:pPr>
              <w:pStyle w:val="ConsPlusNormal"/>
              <w:jc w:val="right"/>
            </w:pPr>
            <w:r>
              <w:t>20,3</w:t>
            </w:r>
          </w:p>
        </w:tc>
        <w:tc>
          <w:tcPr>
            <w:tcW w:w="1247" w:type="dxa"/>
          </w:tcPr>
          <w:p w:rsidR="00036312" w:rsidRDefault="00036312">
            <w:pPr>
              <w:pStyle w:val="ConsPlusNormal"/>
              <w:jc w:val="right"/>
            </w:pPr>
            <w:r>
              <w:t>20,5</w:t>
            </w:r>
          </w:p>
        </w:tc>
        <w:tc>
          <w:tcPr>
            <w:tcW w:w="1247" w:type="dxa"/>
          </w:tcPr>
          <w:p w:rsidR="00036312" w:rsidRDefault="00036312">
            <w:pPr>
              <w:pStyle w:val="ConsPlusNormal"/>
              <w:jc w:val="right"/>
            </w:pPr>
            <w:r>
              <w:t>21</w:t>
            </w:r>
          </w:p>
        </w:tc>
        <w:tc>
          <w:tcPr>
            <w:tcW w:w="1191" w:type="dxa"/>
          </w:tcPr>
          <w:p w:rsidR="00036312" w:rsidRDefault="00036312">
            <w:pPr>
              <w:pStyle w:val="ConsPlusNormal"/>
              <w:jc w:val="right"/>
            </w:pPr>
            <w:r>
              <w:t>21,5</w:t>
            </w:r>
          </w:p>
        </w:tc>
        <w:tc>
          <w:tcPr>
            <w:tcW w:w="1757" w:type="dxa"/>
          </w:tcPr>
          <w:p w:rsidR="00036312" w:rsidRDefault="00036312">
            <w:pPr>
              <w:pStyle w:val="ConsPlusNormal"/>
              <w:jc w:val="center"/>
            </w:pPr>
            <w:r>
              <w:t>Министерство образования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услуг детского отдыха и оздоровления</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
        <w:gridCol w:w="2608"/>
        <w:gridCol w:w="3118"/>
        <w:gridCol w:w="1701"/>
        <w:gridCol w:w="1814"/>
      </w:tblGrid>
      <w:tr w:rsidR="00036312">
        <w:tc>
          <w:tcPr>
            <w:tcW w:w="663" w:type="dxa"/>
          </w:tcPr>
          <w:p w:rsidR="00036312" w:rsidRDefault="00036312">
            <w:pPr>
              <w:pStyle w:val="ConsPlusNormal"/>
              <w:jc w:val="center"/>
            </w:pPr>
            <w:r>
              <w:t>N п/п</w:t>
            </w:r>
          </w:p>
        </w:tc>
        <w:tc>
          <w:tcPr>
            <w:tcW w:w="2608" w:type="dxa"/>
          </w:tcPr>
          <w:p w:rsidR="00036312" w:rsidRDefault="00036312">
            <w:pPr>
              <w:pStyle w:val="ConsPlusNormal"/>
              <w:jc w:val="center"/>
            </w:pPr>
            <w:r>
              <w:t>Наименование мероприятия</w:t>
            </w:r>
          </w:p>
        </w:tc>
        <w:tc>
          <w:tcPr>
            <w:tcW w:w="3118" w:type="dxa"/>
          </w:tcPr>
          <w:p w:rsidR="00036312" w:rsidRDefault="00036312">
            <w:pPr>
              <w:pStyle w:val="ConsPlusNormal"/>
              <w:jc w:val="center"/>
            </w:pPr>
            <w:r>
              <w:t>Ожидаемый результат</w:t>
            </w:r>
          </w:p>
        </w:tc>
        <w:tc>
          <w:tcPr>
            <w:tcW w:w="1701" w:type="dxa"/>
          </w:tcPr>
          <w:p w:rsidR="00036312" w:rsidRDefault="00036312">
            <w:pPr>
              <w:pStyle w:val="ConsPlusNormal"/>
              <w:jc w:val="center"/>
            </w:pPr>
            <w:r>
              <w:t>Сроки исполнения мероприятия</w:t>
            </w:r>
          </w:p>
        </w:tc>
        <w:tc>
          <w:tcPr>
            <w:tcW w:w="1814" w:type="dxa"/>
          </w:tcPr>
          <w:p w:rsidR="00036312" w:rsidRDefault="00036312">
            <w:pPr>
              <w:pStyle w:val="ConsPlusNormal"/>
              <w:jc w:val="center"/>
            </w:pPr>
            <w:r>
              <w:t>Ответственные за исполнение мероприятия</w:t>
            </w:r>
          </w:p>
        </w:tc>
      </w:tr>
      <w:tr w:rsidR="00036312">
        <w:tc>
          <w:tcPr>
            <w:tcW w:w="663" w:type="dxa"/>
          </w:tcPr>
          <w:p w:rsidR="00036312" w:rsidRDefault="00036312">
            <w:pPr>
              <w:pStyle w:val="ConsPlusNormal"/>
              <w:jc w:val="center"/>
            </w:pPr>
            <w:r>
              <w:t>1</w:t>
            </w:r>
          </w:p>
        </w:tc>
        <w:tc>
          <w:tcPr>
            <w:tcW w:w="2608" w:type="dxa"/>
          </w:tcPr>
          <w:p w:rsidR="00036312" w:rsidRDefault="00036312">
            <w:pPr>
              <w:pStyle w:val="ConsPlusNormal"/>
              <w:jc w:val="center"/>
            </w:pPr>
            <w:r>
              <w:t>2</w:t>
            </w:r>
          </w:p>
        </w:tc>
        <w:tc>
          <w:tcPr>
            <w:tcW w:w="3118" w:type="dxa"/>
          </w:tcPr>
          <w:p w:rsidR="00036312" w:rsidRDefault="00036312">
            <w:pPr>
              <w:pStyle w:val="ConsPlusNormal"/>
              <w:jc w:val="center"/>
            </w:pPr>
            <w:r>
              <w:t>3</w:t>
            </w:r>
          </w:p>
        </w:tc>
        <w:tc>
          <w:tcPr>
            <w:tcW w:w="1701" w:type="dxa"/>
          </w:tcPr>
          <w:p w:rsidR="00036312" w:rsidRDefault="00036312">
            <w:pPr>
              <w:pStyle w:val="ConsPlusNormal"/>
              <w:jc w:val="center"/>
            </w:pPr>
            <w:r>
              <w:t>4</w:t>
            </w:r>
          </w:p>
        </w:tc>
        <w:tc>
          <w:tcPr>
            <w:tcW w:w="1814" w:type="dxa"/>
          </w:tcPr>
          <w:p w:rsidR="00036312" w:rsidRDefault="00036312">
            <w:pPr>
              <w:pStyle w:val="ConsPlusNormal"/>
              <w:jc w:val="center"/>
            </w:pPr>
            <w:r>
              <w:t>5</w:t>
            </w:r>
          </w:p>
        </w:tc>
      </w:tr>
      <w:tr w:rsidR="00036312">
        <w:tc>
          <w:tcPr>
            <w:tcW w:w="663" w:type="dxa"/>
          </w:tcPr>
          <w:p w:rsidR="00036312" w:rsidRDefault="00036312">
            <w:pPr>
              <w:pStyle w:val="ConsPlusNormal"/>
              <w:jc w:val="right"/>
            </w:pPr>
            <w:r>
              <w:t>4.1.</w:t>
            </w:r>
          </w:p>
        </w:tc>
        <w:tc>
          <w:tcPr>
            <w:tcW w:w="2608" w:type="dxa"/>
          </w:tcPr>
          <w:p w:rsidR="00036312" w:rsidRDefault="00036312">
            <w:pPr>
              <w:pStyle w:val="ConsPlusNormal"/>
              <w:jc w:val="both"/>
            </w:pPr>
            <w:r>
              <w:t xml:space="preserve">Создание и ведение реестра организаций отдыха детей и их оздоровления всех форм собственности на </w:t>
            </w:r>
            <w:r>
              <w:lastRenderedPageBreak/>
              <w:t>территории Магаданской области</w:t>
            </w:r>
          </w:p>
        </w:tc>
        <w:tc>
          <w:tcPr>
            <w:tcW w:w="3118" w:type="dxa"/>
          </w:tcPr>
          <w:p w:rsidR="00036312" w:rsidRDefault="00036312">
            <w:pPr>
              <w:pStyle w:val="ConsPlusNormal"/>
              <w:jc w:val="center"/>
            </w:pPr>
            <w:r>
              <w:lastRenderedPageBreak/>
              <w:t xml:space="preserve">Систематизация сведений об организациях отдыха и оздоровления с целью учета действующих организаций на территории Магаданской </w:t>
            </w:r>
            <w:r>
              <w:lastRenderedPageBreak/>
              <w:t>области;</w:t>
            </w:r>
          </w:p>
          <w:p w:rsidR="00036312" w:rsidRDefault="00036312">
            <w:pPr>
              <w:pStyle w:val="ConsPlusNormal"/>
              <w:jc w:val="center"/>
            </w:pPr>
            <w:r>
              <w:t>обеспечение доступности информации для потребителей услуг в сфере отдыха и оздоровления детей, представленных в лице предприятий, родителей (законных представителей), профсоюзных и иных организаций</w:t>
            </w:r>
          </w:p>
        </w:tc>
        <w:tc>
          <w:tcPr>
            <w:tcW w:w="1701" w:type="dxa"/>
          </w:tcPr>
          <w:p w:rsidR="00036312" w:rsidRDefault="00036312">
            <w:pPr>
              <w:pStyle w:val="ConsPlusNormal"/>
              <w:jc w:val="center"/>
            </w:pPr>
            <w:r>
              <w:lastRenderedPageBreak/>
              <w:t>постоянно</w:t>
            </w:r>
          </w:p>
        </w:tc>
        <w:tc>
          <w:tcPr>
            <w:tcW w:w="1814" w:type="dxa"/>
          </w:tcPr>
          <w:p w:rsidR="00036312" w:rsidRDefault="00036312">
            <w:pPr>
              <w:pStyle w:val="ConsPlusNormal"/>
              <w:jc w:val="center"/>
            </w:pPr>
            <w:r>
              <w:t>министерство образования Магаданской области</w:t>
            </w:r>
          </w:p>
        </w:tc>
      </w:tr>
      <w:tr w:rsidR="00036312">
        <w:tc>
          <w:tcPr>
            <w:tcW w:w="663" w:type="dxa"/>
          </w:tcPr>
          <w:p w:rsidR="00036312" w:rsidRDefault="00036312">
            <w:pPr>
              <w:pStyle w:val="ConsPlusNormal"/>
              <w:jc w:val="right"/>
            </w:pPr>
            <w:r>
              <w:lastRenderedPageBreak/>
              <w:t>4.2.</w:t>
            </w:r>
          </w:p>
        </w:tc>
        <w:tc>
          <w:tcPr>
            <w:tcW w:w="2608" w:type="dxa"/>
          </w:tcPr>
          <w:p w:rsidR="00036312" w:rsidRDefault="00036312">
            <w:pPr>
              <w:pStyle w:val="ConsPlusNormal"/>
              <w:jc w:val="both"/>
            </w:pPr>
            <w:r>
              <w:t>Мониторинг организации и обеспечения отдыха и оздоровления детей в организациях отдыха и оздоровления детей всех типов и видов Магаданской области</w:t>
            </w:r>
          </w:p>
        </w:tc>
        <w:tc>
          <w:tcPr>
            <w:tcW w:w="3118" w:type="dxa"/>
          </w:tcPr>
          <w:p w:rsidR="00036312" w:rsidRDefault="00036312">
            <w:pPr>
              <w:pStyle w:val="ConsPlusNormal"/>
              <w:jc w:val="center"/>
            </w:pPr>
            <w:r>
              <w:t>Приведение деятельности организаций, оказывающих услуги в области детского отдыха и оздоровления, в соответствие требованиям законодательства Российской Федерации; выработка предложений по повышению качества предоставляемых услуг</w:t>
            </w:r>
          </w:p>
        </w:tc>
        <w:tc>
          <w:tcPr>
            <w:tcW w:w="1701" w:type="dxa"/>
          </w:tcPr>
          <w:p w:rsidR="00036312" w:rsidRDefault="00036312">
            <w:pPr>
              <w:pStyle w:val="ConsPlusNormal"/>
              <w:jc w:val="center"/>
            </w:pPr>
            <w:r>
              <w:t>ежегодно</w:t>
            </w:r>
          </w:p>
        </w:tc>
        <w:tc>
          <w:tcPr>
            <w:tcW w:w="1814" w:type="dxa"/>
          </w:tcPr>
          <w:p w:rsidR="00036312" w:rsidRDefault="00036312">
            <w:pPr>
              <w:pStyle w:val="ConsPlusNormal"/>
              <w:jc w:val="center"/>
            </w:pPr>
            <w:r>
              <w:t>министерство образования Магаданской области</w:t>
            </w:r>
          </w:p>
        </w:tc>
      </w:tr>
      <w:tr w:rsidR="00036312">
        <w:tc>
          <w:tcPr>
            <w:tcW w:w="663" w:type="dxa"/>
          </w:tcPr>
          <w:p w:rsidR="00036312" w:rsidRDefault="00036312">
            <w:pPr>
              <w:pStyle w:val="ConsPlusNormal"/>
              <w:jc w:val="right"/>
            </w:pPr>
            <w:r>
              <w:t>4.3.</w:t>
            </w:r>
          </w:p>
        </w:tc>
        <w:tc>
          <w:tcPr>
            <w:tcW w:w="2608" w:type="dxa"/>
          </w:tcPr>
          <w:p w:rsidR="00036312" w:rsidRDefault="00036312">
            <w:pPr>
              <w:pStyle w:val="ConsPlusNormal"/>
              <w:jc w:val="both"/>
            </w:pPr>
            <w:r>
              <w:t>Оказание консультативной помощи частным организациям Магаданской области, оказывающим услуги по организации отдыха и оздоровления детей</w:t>
            </w:r>
          </w:p>
        </w:tc>
        <w:tc>
          <w:tcPr>
            <w:tcW w:w="3118" w:type="dxa"/>
          </w:tcPr>
          <w:p w:rsidR="00036312" w:rsidRDefault="00036312">
            <w:pPr>
              <w:pStyle w:val="ConsPlusNormal"/>
              <w:jc w:val="center"/>
            </w:pPr>
            <w:r>
              <w:t>Увеличение численности детей, которым были оказаны услуги отдыха и оздоровления организациями негосударственной и немуниципальной формы собственности к общей численности детей, которым были оказаны услуги отдыха и оздоровления</w:t>
            </w:r>
          </w:p>
        </w:tc>
        <w:tc>
          <w:tcPr>
            <w:tcW w:w="1701" w:type="dxa"/>
          </w:tcPr>
          <w:p w:rsidR="00036312" w:rsidRDefault="00036312">
            <w:pPr>
              <w:pStyle w:val="ConsPlusNormal"/>
              <w:jc w:val="center"/>
            </w:pPr>
            <w:r>
              <w:t>постоянно</w:t>
            </w:r>
          </w:p>
        </w:tc>
        <w:tc>
          <w:tcPr>
            <w:tcW w:w="1814" w:type="dxa"/>
          </w:tcPr>
          <w:p w:rsidR="00036312" w:rsidRDefault="00036312">
            <w:pPr>
              <w:pStyle w:val="ConsPlusNormal"/>
              <w:jc w:val="center"/>
            </w:pPr>
            <w:r>
              <w:t>министерство образования Магаданской области</w:t>
            </w:r>
          </w:p>
        </w:tc>
      </w:tr>
      <w:tr w:rsidR="00036312">
        <w:tc>
          <w:tcPr>
            <w:tcW w:w="663" w:type="dxa"/>
          </w:tcPr>
          <w:p w:rsidR="00036312" w:rsidRDefault="00036312">
            <w:pPr>
              <w:pStyle w:val="ConsPlusNormal"/>
              <w:jc w:val="right"/>
            </w:pPr>
            <w:r>
              <w:t>4.4.</w:t>
            </w:r>
          </w:p>
        </w:tc>
        <w:tc>
          <w:tcPr>
            <w:tcW w:w="2608" w:type="dxa"/>
          </w:tcPr>
          <w:p w:rsidR="00036312" w:rsidRDefault="00036312">
            <w:pPr>
              <w:pStyle w:val="ConsPlusNormal"/>
              <w:jc w:val="both"/>
            </w:pPr>
            <w:r>
              <w:t xml:space="preserve">Заключение контрактов </w:t>
            </w:r>
            <w:r>
              <w:lastRenderedPageBreak/>
              <w:t xml:space="preserve">на оказание услуг по организации отдыха и оздоровления детей с негосударственными организациями отдыха детей и их оздоровления в соответствии с Федеральным </w:t>
            </w:r>
            <w:hyperlink r:id="rId1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118" w:type="dxa"/>
          </w:tcPr>
          <w:p w:rsidR="00036312" w:rsidRDefault="00036312">
            <w:pPr>
              <w:pStyle w:val="ConsPlusNormal"/>
              <w:jc w:val="center"/>
            </w:pPr>
            <w:r>
              <w:lastRenderedPageBreak/>
              <w:t xml:space="preserve">Увеличение доли контрактов </w:t>
            </w:r>
            <w:r>
              <w:lastRenderedPageBreak/>
              <w:t>на оказание услуг для государственных нужд, заключенных с организациями отдыха детей и их оздоровления, находящимися в частной форме собственности</w:t>
            </w:r>
          </w:p>
        </w:tc>
        <w:tc>
          <w:tcPr>
            <w:tcW w:w="1701" w:type="dxa"/>
          </w:tcPr>
          <w:p w:rsidR="00036312" w:rsidRDefault="00036312">
            <w:pPr>
              <w:pStyle w:val="ConsPlusNormal"/>
              <w:jc w:val="center"/>
            </w:pPr>
            <w:r>
              <w:lastRenderedPageBreak/>
              <w:t>ежегодно</w:t>
            </w:r>
          </w:p>
        </w:tc>
        <w:tc>
          <w:tcPr>
            <w:tcW w:w="1814" w:type="dxa"/>
          </w:tcPr>
          <w:p w:rsidR="00036312" w:rsidRDefault="00036312">
            <w:pPr>
              <w:pStyle w:val="ConsPlusNormal"/>
              <w:jc w:val="center"/>
            </w:pPr>
            <w:r>
              <w:t xml:space="preserve">министерство </w:t>
            </w:r>
            <w:r>
              <w:lastRenderedPageBreak/>
              <w:t>образования Магаданской области</w:t>
            </w:r>
          </w:p>
        </w:tc>
      </w:tr>
      <w:tr w:rsidR="00036312">
        <w:tc>
          <w:tcPr>
            <w:tcW w:w="663" w:type="dxa"/>
          </w:tcPr>
          <w:p w:rsidR="00036312" w:rsidRDefault="00036312">
            <w:pPr>
              <w:pStyle w:val="ConsPlusNormal"/>
              <w:jc w:val="right"/>
            </w:pPr>
            <w:r>
              <w:lastRenderedPageBreak/>
              <w:t>4.5.</w:t>
            </w:r>
          </w:p>
        </w:tc>
        <w:tc>
          <w:tcPr>
            <w:tcW w:w="2608" w:type="dxa"/>
          </w:tcPr>
          <w:p w:rsidR="00036312" w:rsidRDefault="00036312">
            <w:pPr>
              <w:pStyle w:val="ConsPlusNormal"/>
              <w:jc w:val="both"/>
            </w:pPr>
            <w:r>
              <w:t>Выплата денежных средств на частичную оплату стоимости путевки в загородные стационарные детские оздоровительные лагеря (в том числе частной собственности) на финансовое обеспечение затрат в связи с представлением загородными стационарными детскими оздоровительными лагерями услуг по отдыху и оздоровлению детей</w:t>
            </w:r>
          </w:p>
        </w:tc>
        <w:tc>
          <w:tcPr>
            <w:tcW w:w="3118" w:type="dxa"/>
          </w:tcPr>
          <w:p w:rsidR="00036312" w:rsidRDefault="00036312">
            <w:pPr>
              <w:pStyle w:val="ConsPlusNormal"/>
              <w:jc w:val="center"/>
            </w:pPr>
            <w:r>
              <w:t>Увеличение численности детей в возрасте от 6 до 18 лет, получающих услуги с учетом частичного возмещения стоимости путевки за отдых в частных (негосударственных) загородных стационарных детских оздоровительных лагерях</w:t>
            </w:r>
          </w:p>
        </w:tc>
        <w:tc>
          <w:tcPr>
            <w:tcW w:w="1701" w:type="dxa"/>
          </w:tcPr>
          <w:p w:rsidR="00036312" w:rsidRDefault="00036312">
            <w:pPr>
              <w:pStyle w:val="ConsPlusNormal"/>
              <w:jc w:val="center"/>
            </w:pPr>
            <w:r>
              <w:t>ежегодно</w:t>
            </w:r>
          </w:p>
        </w:tc>
        <w:tc>
          <w:tcPr>
            <w:tcW w:w="1814" w:type="dxa"/>
          </w:tcPr>
          <w:p w:rsidR="00036312" w:rsidRDefault="00036312">
            <w:pPr>
              <w:pStyle w:val="ConsPlusNormal"/>
              <w:jc w:val="center"/>
            </w:pPr>
            <w:r>
              <w:t>министерство образования Магаданской области</w:t>
            </w:r>
          </w:p>
        </w:tc>
      </w:tr>
      <w:tr w:rsidR="00036312">
        <w:tc>
          <w:tcPr>
            <w:tcW w:w="663" w:type="dxa"/>
          </w:tcPr>
          <w:p w:rsidR="00036312" w:rsidRDefault="00036312">
            <w:pPr>
              <w:pStyle w:val="ConsPlusNormal"/>
              <w:jc w:val="right"/>
            </w:pPr>
            <w:r>
              <w:t>4.6.</w:t>
            </w:r>
          </w:p>
        </w:tc>
        <w:tc>
          <w:tcPr>
            <w:tcW w:w="2608" w:type="dxa"/>
          </w:tcPr>
          <w:p w:rsidR="00036312" w:rsidRDefault="00036312">
            <w:pPr>
              <w:pStyle w:val="ConsPlusNormal"/>
              <w:jc w:val="both"/>
            </w:pPr>
            <w:r>
              <w:t xml:space="preserve">Проведение мероприятий </w:t>
            </w:r>
            <w:r>
              <w:lastRenderedPageBreak/>
              <w:t>по повышению квалификации педагогических работников, административно-управленческого персонала частных (негосударственных) загородных детских оздоровительных лагерей путем проведения курсов повышения квалификации, учебных семинаров</w:t>
            </w:r>
          </w:p>
        </w:tc>
        <w:tc>
          <w:tcPr>
            <w:tcW w:w="3118" w:type="dxa"/>
          </w:tcPr>
          <w:p w:rsidR="00036312" w:rsidRDefault="00036312">
            <w:pPr>
              <w:pStyle w:val="ConsPlusNormal"/>
              <w:jc w:val="center"/>
            </w:pPr>
            <w:r>
              <w:lastRenderedPageBreak/>
              <w:t xml:space="preserve">Содействие повышению </w:t>
            </w:r>
            <w:r>
              <w:lastRenderedPageBreak/>
              <w:t>квалификации педагогов и вожатых, планирующих работать в частных (негосударственных) загородных детских оздоровительных лагерях</w:t>
            </w:r>
          </w:p>
        </w:tc>
        <w:tc>
          <w:tcPr>
            <w:tcW w:w="1701" w:type="dxa"/>
          </w:tcPr>
          <w:p w:rsidR="00036312" w:rsidRDefault="00036312">
            <w:pPr>
              <w:pStyle w:val="ConsPlusNormal"/>
              <w:jc w:val="center"/>
            </w:pPr>
            <w:r>
              <w:lastRenderedPageBreak/>
              <w:t>ежегодно</w:t>
            </w:r>
          </w:p>
        </w:tc>
        <w:tc>
          <w:tcPr>
            <w:tcW w:w="1814" w:type="dxa"/>
          </w:tcPr>
          <w:p w:rsidR="00036312" w:rsidRDefault="00036312">
            <w:pPr>
              <w:pStyle w:val="ConsPlusNormal"/>
              <w:jc w:val="center"/>
            </w:pPr>
            <w:r>
              <w:t xml:space="preserve">министерство </w:t>
            </w:r>
            <w:r>
              <w:lastRenderedPageBreak/>
              <w:t>образования Магаданской области</w:t>
            </w: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both"/>
      </w:pPr>
    </w:p>
    <w:p w:rsidR="00036312" w:rsidRDefault="00036312">
      <w:pPr>
        <w:pStyle w:val="ConsPlusTitle"/>
        <w:jc w:val="center"/>
        <w:outlineLvl w:val="2"/>
      </w:pPr>
      <w:r>
        <w:t>5. Рынок медицинских услуг</w:t>
      </w:r>
    </w:p>
    <w:p w:rsidR="00036312" w:rsidRDefault="00036312">
      <w:pPr>
        <w:pStyle w:val="ConsPlusNormal"/>
        <w:jc w:val="both"/>
      </w:pPr>
    </w:p>
    <w:p w:rsidR="00036312" w:rsidRDefault="00036312">
      <w:pPr>
        <w:pStyle w:val="ConsPlusNormal"/>
        <w:ind w:firstLine="540"/>
        <w:jc w:val="both"/>
      </w:pPr>
      <w:r>
        <w:t>На территории Магаданской области в первом полугодии 2021 года осуществляет медицинскую деятельность 176 юридических лиц и индивидуальных предпринимателей (в прошлом году - 191, уменьшение на 7,8%, за счет реорганизации подведомственных Минздраву Магаданской области медицинских организаций в форме присоединения), из них: юридические лица государственной формы собственности - 9 (в 2020 году - 26, уменьшение на 65%); социального обслуживания - 7, образовательные учреждения - 57, иные - 10, частной формы собственности - 67 (в 2020 году - 65, рост на 3,1%); индивидуальные предприниматели - 26.</w:t>
      </w:r>
    </w:p>
    <w:p w:rsidR="00036312" w:rsidRDefault="00036312">
      <w:pPr>
        <w:pStyle w:val="ConsPlusNormal"/>
        <w:spacing w:before="220"/>
        <w:ind w:firstLine="540"/>
        <w:jc w:val="both"/>
      </w:pPr>
      <w:r>
        <w:t>Медицинскую помощь пациентам со стоматологическими заболеваниями оказывают 27 юридических лиц частной формы собственности и 2 индивидуальных предпринимателя. Магнитно-резонансную томографию проводят 2 юридических лица частной формы собственности и 1 юридическое лицо государственной системы здравоохранения. Компьютерную томографию проводят 3 юридических лица государственной системы здравоохранения, юридических лица частной формы собственности данную услугу не оказывают.</w:t>
      </w:r>
    </w:p>
    <w:p w:rsidR="00036312" w:rsidRDefault="00036312">
      <w:pPr>
        <w:pStyle w:val="ConsPlusNormal"/>
        <w:spacing w:before="220"/>
        <w:ind w:firstLine="540"/>
        <w:jc w:val="both"/>
      </w:pPr>
      <w:r>
        <w:t>Доля медицинских организаций частной формы собственности в общем количестве медицинских организаций всех форм собственности, оказывающих медицинские услуги, составляет: за 2020 год - 47%, за 1 полугодие 2021 года - 52,84%.</w:t>
      </w:r>
    </w:p>
    <w:p w:rsidR="00036312" w:rsidRDefault="00036312">
      <w:pPr>
        <w:pStyle w:val="ConsPlusNormal"/>
        <w:spacing w:before="220"/>
        <w:ind w:firstLine="540"/>
        <w:jc w:val="both"/>
      </w:pPr>
      <w:r>
        <w:t>В реализации территориальной программы ОМС в 2020 году принимали участие 15 медицинских организаций частной формы собственности из 34 медицинских организаций Магаданской области - участников территориальной программы ОМС, доля составляет 44,12%.</w:t>
      </w:r>
    </w:p>
    <w:p w:rsidR="00036312" w:rsidRDefault="00036312">
      <w:pPr>
        <w:pStyle w:val="ConsPlusNormal"/>
        <w:spacing w:before="220"/>
        <w:ind w:firstLine="540"/>
        <w:jc w:val="both"/>
      </w:pPr>
      <w:r>
        <w:t>В реализации территориальной программы ОМС в 2021 году принимают участие 15 медицинских организаций частной формы собственности из 22 медицинских организаций Магаданской области - участников территориальной программы ОМС, доля составляет 68,18%.</w:t>
      </w:r>
    </w:p>
    <w:p w:rsidR="00036312" w:rsidRDefault="00036312">
      <w:pPr>
        <w:pStyle w:val="ConsPlusNormal"/>
        <w:spacing w:before="220"/>
        <w:ind w:firstLine="540"/>
        <w:jc w:val="both"/>
      </w:pPr>
      <w:r>
        <w:t>В связи со структурными преобразованиями в сфере регионального здравоохранения и проведенной реорганизацией медицинских организаций в 2021 году были внесены изменения в части количества участников реализации территориальной программы ОМС. В региональный реестр ОМС было включено 22 медицинские организации, с теми же 15 негосударственными медицинскими организациями. Данные изменения повлияли на увеличение доли негосударственных медицинских организаций, участвующих в реализации территориальной программы обязательного медицинского страхования, которая и составила 68,18%.</w:t>
      </w:r>
    </w:p>
    <w:p w:rsidR="00036312" w:rsidRDefault="00036312">
      <w:pPr>
        <w:pStyle w:val="ConsPlusNormal"/>
        <w:spacing w:before="220"/>
        <w:ind w:firstLine="540"/>
        <w:jc w:val="both"/>
      </w:pPr>
      <w:r>
        <w:t>Процент объемов медпомощи, выделенный медицинским организациям частной формы собственности в общем объеме медицинской помощи, утвержденном ТПОМС, составил: за 2020 год - 4,2%, за 1 полугодие 2021 года - 4,0%.</w:t>
      </w:r>
    </w:p>
    <w:p w:rsidR="00036312" w:rsidRDefault="00036312">
      <w:pPr>
        <w:pStyle w:val="ConsPlusNormal"/>
        <w:spacing w:before="220"/>
        <w:ind w:firstLine="540"/>
        <w:jc w:val="both"/>
      </w:pPr>
      <w:r>
        <w:t>Процент финансовых средств, выделенный медицинским организациям частной формы собственности в общем объеме медицинской помощи, утвержденном ТПОМС, составил: за 2020 год - 2,4%; плановый за 2021 год - 2,5%.</w:t>
      </w:r>
    </w:p>
    <w:p w:rsidR="00036312" w:rsidRDefault="00036312">
      <w:pPr>
        <w:pStyle w:val="ConsPlusNormal"/>
        <w:spacing w:before="220"/>
        <w:ind w:firstLine="540"/>
        <w:jc w:val="both"/>
      </w:pPr>
      <w:r>
        <w:t>Общий объем средств, направленный на финансирование частных медицинских организаций в рамках территориальной программы ОМС в 2021 году составил 133 658,0 тыс. рублей, из них 133 444 (или 99,8%) по субъектам малого и среднего предпринимательства.</w:t>
      </w:r>
    </w:p>
    <w:p w:rsidR="00036312" w:rsidRDefault="00036312">
      <w:pPr>
        <w:pStyle w:val="ConsPlusNormal"/>
        <w:spacing w:before="220"/>
        <w:ind w:firstLine="540"/>
        <w:jc w:val="both"/>
      </w:pPr>
      <w:r>
        <w:t>Основные виды оказания медицинской помощи, объемы которых выделены медицинским организациям частной формы собственности, следующие: Медицинская помощь в амбулаторных условиях; медицинская помощь в дневных стационарах.</w:t>
      </w:r>
    </w:p>
    <w:p w:rsidR="00036312" w:rsidRDefault="00036312">
      <w:pPr>
        <w:pStyle w:val="ConsPlusNormal"/>
        <w:spacing w:before="220"/>
        <w:ind w:firstLine="540"/>
        <w:jc w:val="both"/>
      </w:pPr>
      <w:r>
        <w:t xml:space="preserve">Основой конкуренции на рынке медицинских услуг является расширение возможности потребительского выбора в трех основных сферах: в форме оплаты медицинской помощи, в </w:t>
      </w:r>
      <w:r>
        <w:lastRenderedPageBreak/>
        <w:t>выборе поставщика медицинских услуг и объема медицинских услуг.</w:t>
      </w:r>
    </w:p>
    <w:p w:rsidR="00036312" w:rsidRDefault="00036312">
      <w:pPr>
        <w:pStyle w:val="ConsPlusNormal"/>
        <w:spacing w:before="220"/>
        <w:ind w:firstLine="540"/>
        <w:jc w:val="both"/>
      </w:pPr>
      <w:r>
        <w:t>Основными административными и экономическими барьерами входа на рынок медицинских услуг организаций частной формы собственности является территориальная особенность Магаданской области. Отдаленность от центральных районов страны - причина высокой ценовой доступности медицинских услуг (транспортная составляющая; низкая плотность населения).</w:t>
      </w:r>
    </w:p>
    <w:p w:rsidR="00036312" w:rsidRDefault="00036312">
      <w:pPr>
        <w:pStyle w:val="ConsPlusNormal"/>
        <w:spacing w:before="220"/>
        <w:ind w:firstLine="540"/>
        <w:jc w:val="both"/>
      </w:pPr>
      <w:r>
        <w:t>В качестве одной из основных мер по развитию рынка может являться увеличение финансирования на медицинскую помощь по обязательному медицинскому страхованию (далее - ОМС), оказанную негосударственными медицинскими организациями. Но, учитывая ежегодный недостаток объема субвенций, выделяемых в систему здравоохранения Магаданской области за счет средств Федерального Фонда обязательного медицинского страхования, и соответственно рост кредиторской задолженности - увеличения объема финансирования для частных организаций, оказывающих медицинские услуг не осуществляется. С 2019 года, на территории региона проведена оптимизация системы здравоохранения, направленная на сокращение сверхнормативных затрат медицинских учреждений. Данное преобразование государственной системы здравоохранения Магаданской области рассчитано на период 2020-2025 гг.</w:t>
      </w:r>
    </w:p>
    <w:p w:rsidR="00036312" w:rsidRDefault="00036312">
      <w:pPr>
        <w:pStyle w:val="ConsPlusNormal"/>
        <w:spacing w:before="220"/>
        <w:ind w:firstLine="540"/>
        <w:jc w:val="both"/>
      </w:pPr>
      <w:r>
        <w:t>В соответствии с Перечнем поручений Президента Российской Федерации по вопросам социально-экономического развития Дальневосточного федерального округа от 02.10.2021 ПР 1970, Правительству РФ дано поручение рассмотреть вопрос о реализации специальных мер по формированию источников финансирования деятельности медицинских организаций государственной системы здравоохранения (их структурных подразделений), расположенных на территориях с низкой плотностью населения и в отдаленных и труднодоступных местностях в пределах границ субъектов Российской Федерации, входящих в состав ДФО, разработанных по итогам работы подкомиссии в составе комиссии Государственного Совета Российской Федерации по направлению "Здравоохранения". Определены три основных направления по обеспечению доступности оказания медицинской помощи и медицинских услуг на Дальнем Востоке России: создание новой модели финансирования; наполнение кадрового потенциала системы здравоохранения; цифровизация сферы здравоохранения. От решений, принятых по итогам заседания Государственного Совета Российской Федерации в декабре 2021 года, напрямую зависит стабилизация деятельности системы здравоохранения Дальневосточных регионов.</w:t>
      </w:r>
    </w:p>
    <w:p w:rsidR="00036312" w:rsidRDefault="00036312">
      <w:pPr>
        <w:pStyle w:val="ConsPlusNormal"/>
        <w:spacing w:before="220"/>
        <w:ind w:firstLine="540"/>
        <w:jc w:val="both"/>
      </w:pPr>
      <w:r>
        <w:t>Основными перспективными направлениями развития рынка являются:</w:t>
      </w:r>
    </w:p>
    <w:p w:rsidR="00036312" w:rsidRDefault="00036312">
      <w:pPr>
        <w:pStyle w:val="ConsPlusNormal"/>
        <w:spacing w:before="220"/>
        <w:ind w:firstLine="540"/>
        <w:jc w:val="both"/>
      </w:pPr>
      <w:r>
        <w:t>а) совершенствование и укрепление материально-технической базы системы здравоохранения;</w:t>
      </w:r>
    </w:p>
    <w:p w:rsidR="00036312" w:rsidRDefault="00036312">
      <w:pPr>
        <w:pStyle w:val="ConsPlusNormal"/>
        <w:spacing w:before="220"/>
        <w:ind w:firstLine="540"/>
        <w:jc w:val="both"/>
      </w:pPr>
      <w:r>
        <w:t>б) увеличение доли финансовых средств системы ОМС за оплату медицинских услуг, оказанных гражданам в рамках программы гарантий бесплатного оказания медицинской помощи;</w:t>
      </w:r>
    </w:p>
    <w:p w:rsidR="00036312" w:rsidRDefault="00036312">
      <w:pPr>
        <w:pStyle w:val="ConsPlusNormal"/>
        <w:spacing w:before="220"/>
        <w:ind w:firstLine="540"/>
        <w:jc w:val="both"/>
      </w:pPr>
      <w:r>
        <w:t>в) создание условий для участия в Магаданской областной программе ОМС негосударственных медицинских организаций;</w:t>
      </w:r>
    </w:p>
    <w:p w:rsidR="00036312" w:rsidRDefault="00036312">
      <w:pPr>
        <w:pStyle w:val="ConsPlusNormal"/>
        <w:spacing w:before="220"/>
        <w:ind w:firstLine="540"/>
        <w:jc w:val="both"/>
      </w:pPr>
      <w:r>
        <w:t>г) повышение качества, ассортиментной и ценовой доступности медицинских услуг;</w:t>
      </w:r>
    </w:p>
    <w:p w:rsidR="00036312" w:rsidRDefault="00036312">
      <w:pPr>
        <w:pStyle w:val="ConsPlusNormal"/>
        <w:spacing w:before="220"/>
        <w:ind w:firstLine="540"/>
        <w:jc w:val="both"/>
      </w:pPr>
      <w:r>
        <w:t>д) совершенствование системы оплаты медицинской помощи в рамках Магаданской областной программы ОМС;</w:t>
      </w:r>
    </w:p>
    <w:p w:rsidR="00036312" w:rsidRDefault="00036312">
      <w:pPr>
        <w:pStyle w:val="ConsPlusNormal"/>
        <w:spacing w:before="220"/>
        <w:ind w:firstLine="540"/>
        <w:jc w:val="both"/>
      </w:pPr>
      <w:r>
        <w:t>е) привлечение некоммерческих организаций к оказанию услуг в сфере здравоохранения.</w:t>
      </w:r>
    </w:p>
    <w:p w:rsidR="00036312" w:rsidRDefault="00036312">
      <w:pPr>
        <w:pStyle w:val="ConsPlusNormal"/>
        <w:jc w:val="both"/>
      </w:pPr>
    </w:p>
    <w:p w:rsidR="00036312" w:rsidRDefault="00036312">
      <w:pPr>
        <w:pStyle w:val="ConsPlusNormal"/>
        <w:jc w:val="center"/>
      </w:pPr>
      <w:r>
        <w:t>Перечень ключевых показателей на рынке медицинских услуг</w:t>
      </w:r>
    </w:p>
    <w:p w:rsidR="00036312" w:rsidRDefault="00036312">
      <w:pPr>
        <w:pStyle w:val="ConsPlusNormal"/>
        <w:jc w:val="both"/>
      </w:pPr>
    </w:p>
    <w:p w:rsidR="00036312" w:rsidRDefault="00036312">
      <w:pPr>
        <w:sectPr w:rsidR="000363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061"/>
        <w:gridCol w:w="1277"/>
        <w:gridCol w:w="1304"/>
        <w:gridCol w:w="1277"/>
        <w:gridCol w:w="1273"/>
        <w:gridCol w:w="1277"/>
        <w:gridCol w:w="1283"/>
        <w:gridCol w:w="2154"/>
      </w:tblGrid>
      <w:tr w:rsidR="00036312">
        <w:tc>
          <w:tcPr>
            <w:tcW w:w="566" w:type="dxa"/>
            <w:vMerge w:val="restart"/>
          </w:tcPr>
          <w:p w:rsidR="00036312" w:rsidRDefault="00036312">
            <w:pPr>
              <w:pStyle w:val="ConsPlusNormal"/>
              <w:jc w:val="center"/>
            </w:pPr>
            <w:r>
              <w:lastRenderedPageBreak/>
              <w:t>N п/п</w:t>
            </w:r>
          </w:p>
        </w:tc>
        <w:tc>
          <w:tcPr>
            <w:tcW w:w="3061" w:type="dxa"/>
            <w:vMerge w:val="restart"/>
          </w:tcPr>
          <w:p w:rsidR="00036312" w:rsidRDefault="00036312">
            <w:pPr>
              <w:pStyle w:val="ConsPlusNormal"/>
              <w:jc w:val="center"/>
            </w:pPr>
            <w:r>
              <w:t>Наименование ключевого показателя</w:t>
            </w:r>
          </w:p>
        </w:tc>
        <w:tc>
          <w:tcPr>
            <w:tcW w:w="1277" w:type="dxa"/>
            <w:vMerge w:val="restart"/>
          </w:tcPr>
          <w:p w:rsidR="00036312" w:rsidRDefault="00036312">
            <w:pPr>
              <w:pStyle w:val="ConsPlusNormal"/>
              <w:jc w:val="center"/>
            </w:pPr>
            <w:r>
              <w:t>Единица измерения</w:t>
            </w:r>
          </w:p>
        </w:tc>
        <w:tc>
          <w:tcPr>
            <w:tcW w:w="6414" w:type="dxa"/>
            <w:gridSpan w:val="5"/>
          </w:tcPr>
          <w:p w:rsidR="00036312" w:rsidRDefault="00036312">
            <w:pPr>
              <w:pStyle w:val="ConsPlusNormal"/>
              <w:jc w:val="center"/>
            </w:pPr>
            <w:r>
              <w:t>Числовое значение ключевого показателя</w:t>
            </w:r>
          </w:p>
        </w:tc>
        <w:tc>
          <w:tcPr>
            <w:tcW w:w="2154" w:type="dxa"/>
            <w:vMerge w:val="restart"/>
          </w:tcPr>
          <w:p w:rsidR="00036312" w:rsidRDefault="00036312">
            <w:pPr>
              <w:pStyle w:val="ConsPlusNormal"/>
              <w:jc w:val="center"/>
            </w:pPr>
            <w:r>
              <w:t>Ответственный исполнитель</w:t>
            </w:r>
          </w:p>
        </w:tc>
      </w:tr>
      <w:tr w:rsidR="00036312">
        <w:tc>
          <w:tcPr>
            <w:tcW w:w="566" w:type="dxa"/>
            <w:vMerge/>
          </w:tcPr>
          <w:p w:rsidR="00036312" w:rsidRDefault="00036312">
            <w:pPr>
              <w:spacing w:after="1" w:line="0" w:lineRule="atLeast"/>
            </w:pPr>
          </w:p>
        </w:tc>
        <w:tc>
          <w:tcPr>
            <w:tcW w:w="3061" w:type="dxa"/>
            <w:vMerge/>
          </w:tcPr>
          <w:p w:rsidR="00036312" w:rsidRDefault="00036312">
            <w:pPr>
              <w:spacing w:after="1" w:line="0" w:lineRule="atLeast"/>
            </w:pPr>
          </w:p>
        </w:tc>
        <w:tc>
          <w:tcPr>
            <w:tcW w:w="1277" w:type="dxa"/>
            <w:vMerge/>
          </w:tcPr>
          <w:p w:rsidR="00036312" w:rsidRDefault="00036312">
            <w:pPr>
              <w:spacing w:after="1" w:line="0" w:lineRule="atLeast"/>
            </w:pPr>
          </w:p>
        </w:tc>
        <w:tc>
          <w:tcPr>
            <w:tcW w:w="1304" w:type="dxa"/>
          </w:tcPr>
          <w:p w:rsidR="00036312" w:rsidRDefault="00036312">
            <w:pPr>
              <w:pStyle w:val="ConsPlusNormal"/>
              <w:jc w:val="center"/>
            </w:pPr>
            <w:r>
              <w:t>01.01.2021</w:t>
            </w:r>
          </w:p>
          <w:p w:rsidR="00036312" w:rsidRDefault="00036312">
            <w:pPr>
              <w:pStyle w:val="ConsPlusNormal"/>
              <w:jc w:val="center"/>
            </w:pPr>
            <w:r>
              <w:t>(базовое значение)</w:t>
            </w:r>
          </w:p>
        </w:tc>
        <w:tc>
          <w:tcPr>
            <w:tcW w:w="1277" w:type="dxa"/>
          </w:tcPr>
          <w:p w:rsidR="00036312" w:rsidRDefault="00036312">
            <w:pPr>
              <w:pStyle w:val="ConsPlusNormal"/>
              <w:jc w:val="center"/>
            </w:pPr>
            <w:r>
              <w:t>01.01.2023</w:t>
            </w:r>
          </w:p>
        </w:tc>
        <w:tc>
          <w:tcPr>
            <w:tcW w:w="1273" w:type="dxa"/>
          </w:tcPr>
          <w:p w:rsidR="00036312" w:rsidRDefault="00036312">
            <w:pPr>
              <w:pStyle w:val="ConsPlusNormal"/>
              <w:jc w:val="center"/>
            </w:pPr>
            <w:r>
              <w:t>01.01.2024</w:t>
            </w:r>
          </w:p>
        </w:tc>
        <w:tc>
          <w:tcPr>
            <w:tcW w:w="1277" w:type="dxa"/>
          </w:tcPr>
          <w:p w:rsidR="00036312" w:rsidRDefault="00036312">
            <w:pPr>
              <w:pStyle w:val="ConsPlusNormal"/>
              <w:jc w:val="center"/>
            </w:pPr>
            <w:r>
              <w:t>01.01.2025</w:t>
            </w:r>
          </w:p>
        </w:tc>
        <w:tc>
          <w:tcPr>
            <w:tcW w:w="1283" w:type="dxa"/>
          </w:tcPr>
          <w:p w:rsidR="00036312" w:rsidRDefault="00036312">
            <w:pPr>
              <w:pStyle w:val="ConsPlusNormal"/>
              <w:jc w:val="center"/>
            </w:pPr>
            <w:r>
              <w:t>01.01.2026</w:t>
            </w:r>
          </w:p>
        </w:tc>
        <w:tc>
          <w:tcPr>
            <w:tcW w:w="2154" w:type="dxa"/>
            <w:vMerge/>
          </w:tcPr>
          <w:p w:rsidR="00036312" w:rsidRDefault="00036312">
            <w:pPr>
              <w:spacing w:after="1" w:line="0" w:lineRule="atLeast"/>
            </w:pPr>
          </w:p>
        </w:tc>
      </w:tr>
      <w:tr w:rsidR="00036312">
        <w:tc>
          <w:tcPr>
            <w:tcW w:w="566" w:type="dxa"/>
          </w:tcPr>
          <w:p w:rsidR="00036312" w:rsidRDefault="00036312">
            <w:pPr>
              <w:pStyle w:val="ConsPlusNormal"/>
              <w:jc w:val="center"/>
            </w:pPr>
            <w:r>
              <w:t>1</w:t>
            </w:r>
          </w:p>
        </w:tc>
        <w:tc>
          <w:tcPr>
            <w:tcW w:w="3061" w:type="dxa"/>
          </w:tcPr>
          <w:p w:rsidR="00036312" w:rsidRDefault="00036312">
            <w:pPr>
              <w:pStyle w:val="ConsPlusNormal"/>
              <w:jc w:val="center"/>
            </w:pPr>
            <w:r>
              <w:t>2</w:t>
            </w:r>
          </w:p>
        </w:tc>
        <w:tc>
          <w:tcPr>
            <w:tcW w:w="1277" w:type="dxa"/>
          </w:tcPr>
          <w:p w:rsidR="00036312" w:rsidRDefault="00036312">
            <w:pPr>
              <w:pStyle w:val="ConsPlusNormal"/>
              <w:jc w:val="center"/>
            </w:pPr>
            <w:r>
              <w:t>3</w:t>
            </w:r>
          </w:p>
        </w:tc>
        <w:tc>
          <w:tcPr>
            <w:tcW w:w="1304" w:type="dxa"/>
          </w:tcPr>
          <w:p w:rsidR="00036312" w:rsidRDefault="00036312">
            <w:pPr>
              <w:pStyle w:val="ConsPlusNormal"/>
              <w:jc w:val="center"/>
            </w:pPr>
            <w:r>
              <w:t>4</w:t>
            </w:r>
          </w:p>
        </w:tc>
        <w:tc>
          <w:tcPr>
            <w:tcW w:w="1277" w:type="dxa"/>
          </w:tcPr>
          <w:p w:rsidR="00036312" w:rsidRDefault="00036312">
            <w:pPr>
              <w:pStyle w:val="ConsPlusNormal"/>
              <w:jc w:val="center"/>
            </w:pPr>
            <w:r>
              <w:t>5</w:t>
            </w:r>
          </w:p>
        </w:tc>
        <w:tc>
          <w:tcPr>
            <w:tcW w:w="1273" w:type="dxa"/>
          </w:tcPr>
          <w:p w:rsidR="00036312" w:rsidRDefault="00036312">
            <w:pPr>
              <w:pStyle w:val="ConsPlusNormal"/>
              <w:jc w:val="center"/>
            </w:pPr>
            <w:r>
              <w:t>6</w:t>
            </w:r>
          </w:p>
        </w:tc>
        <w:tc>
          <w:tcPr>
            <w:tcW w:w="1277" w:type="dxa"/>
          </w:tcPr>
          <w:p w:rsidR="00036312" w:rsidRDefault="00036312">
            <w:pPr>
              <w:pStyle w:val="ConsPlusNormal"/>
              <w:jc w:val="center"/>
            </w:pPr>
            <w:r>
              <w:t>7</w:t>
            </w:r>
          </w:p>
        </w:tc>
        <w:tc>
          <w:tcPr>
            <w:tcW w:w="1283" w:type="dxa"/>
          </w:tcPr>
          <w:p w:rsidR="00036312" w:rsidRDefault="00036312">
            <w:pPr>
              <w:pStyle w:val="ConsPlusNormal"/>
              <w:jc w:val="center"/>
            </w:pPr>
            <w:r>
              <w:t>8</w:t>
            </w:r>
          </w:p>
        </w:tc>
        <w:tc>
          <w:tcPr>
            <w:tcW w:w="2154" w:type="dxa"/>
          </w:tcPr>
          <w:p w:rsidR="00036312" w:rsidRDefault="00036312">
            <w:pPr>
              <w:pStyle w:val="ConsPlusNormal"/>
              <w:jc w:val="center"/>
            </w:pPr>
            <w:r>
              <w:t>9</w:t>
            </w:r>
          </w:p>
        </w:tc>
      </w:tr>
      <w:tr w:rsidR="00036312">
        <w:tc>
          <w:tcPr>
            <w:tcW w:w="566" w:type="dxa"/>
          </w:tcPr>
          <w:p w:rsidR="00036312" w:rsidRDefault="00036312">
            <w:pPr>
              <w:pStyle w:val="ConsPlusNormal"/>
              <w:jc w:val="right"/>
            </w:pPr>
            <w:r>
              <w:t>1.</w:t>
            </w:r>
          </w:p>
        </w:tc>
        <w:tc>
          <w:tcPr>
            <w:tcW w:w="3061" w:type="dxa"/>
          </w:tcPr>
          <w:p w:rsidR="00036312" w:rsidRDefault="00036312">
            <w:pPr>
              <w:pStyle w:val="ConsPlusNormal"/>
              <w:jc w:val="both"/>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277" w:type="dxa"/>
          </w:tcPr>
          <w:p w:rsidR="00036312" w:rsidRDefault="00036312">
            <w:pPr>
              <w:pStyle w:val="ConsPlusNormal"/>
              <w:jc w:val="center"/>
            </w:pPr>
            <w:r>
              <w:t>процентов</w:t>
            </w:r>
          </w:p>
        </w:tc>
        <w:tc>
          <w:tcPr>
            <w:tcW w:w="1304" w:type="dxa"/>
          </w:tcPr>
          <w:p w:rsidR="00036312" w:rsidRDefault="00036312">
            <w:pPr>
              <w:pStyle w:val="ConsPlusNormal"/>
              <w:jc w:val="right"/>
            </w:pPr>
            <w:r>
              <w:t>2,5</w:t>
            </w:r>
          </w:p>
        </w:tc>
        <w:tc>
          <w:tcPr>
            <w:tcW w:w="1277" w:type="dxa"/>
          </w:tcPr>
          <w:p w:rsidR="00036312" w:rsidRDefault="00036312">
            <w:pPr>
              <w:pStyle w:val="ConsPlusNormal"/>
              <w:jc w:val="right"/>
            </w:pPr>
            <w:r>
              <w:t>2,5</w:t>
            </w:r>
          </w:p>
        </w:tc>
        <w:tc>
          <w:tcPr>
            <w:tcW w:w="1273" w:type="dxa"/>
          </w:tcPr>
          <w:p w:rsidR="00036312" w:rsidRDefault="00036312">
            <w:pPr>
              <w:pStyle w:val="ConsPlusNormal"/>
              <w:jc w:val="right"/>
            </w:pPr>
            <w:r>
              <w:t>2,5</w:t>
            </w:r>
          </w:p>
        </w:tc>
        <w:tc>
          <w:tcPr>
            <w:tcW w:w="1277" w:type="dxa"/>
          </w:tcPr>
          <w:p w:rsidR="00036312" w:rsidRDefault="00036312">
            <w:pPr>
              <w:pStyle w:val="ConsPlusNormal"/>
              <w:jc w:val="right"/>
            </w:pPr>
            <w:r>
              <w:t>2,5</w:t>
            </w:r>
          </w:p>
        </w:tc>
        <w:tc>
          <w:tcPr>
            <w:tcW w:w="1283" w:type="dxa"/>
          </w:tcPr>
          <w:p w:rsidR="00036312" w:rsidRDefault="00036312">
            <w:pPr>
              <w:pStyle w:val="ConsPlusNormal"/>
              <w:jc w:val="right"/>
            </w:pPr>
            <w:r>
              <w:t>10,0</w:t>
            </w:r>
          </w:p>
        </w:tc>
        <w:tc>
          <w:tcPr>
            <w:tcW w:w="2154" w:type="dxa"/>
          </w:tcPr>
          <w:p w:rsidR="00036312" w:rsidRDefault="00036312">
            <w:pPr>
              <w:pStyle w:val="ConsPlusNormal"/>
              <w:jc w:val="center"/>
            </w:pPr>
            <w:r>
              <w:t>Министерство здравоохранения и демографической политики Магаданской области</w:t>
            </w:r>
          </w:p>
        </w:tc>
      </w:tr>
      <w:tr w:rsidR="00036312">
        <w:tc>
          <w:tcPr>
            <w:tcW w:w="566" w:type="dxa"/>
          </w:tcPr>
          <w:p w:rsidR="00036312" w:rsidRDefault="00036312">
            <w:pPr>
              <w:pStyle w:val="ConsPlusNormal"/>
              <w:jc w:val="right"/>
            </w:pPr>
            <w:r>
              <w:t>2.</w:t>
            </w:r>
          </w:p>
        </w:tc>
        <w:tc>
          <w:tcPr>
            <w:tcW w:w="3061" w:type="dxa"/>
          </w:tcPr>
          <w:p w:rsidR="00036312" w:rsidRDefault="00036312">
            <w:pPr>
              <w:pStyle w:val="ConsPlusNormal"/>
              <w:jc w:val="both"/>
            </w:pPr>
            <w:r>
              <w:t>доля медицинских организаций частной системы здравоохранения - субъектов малого и среднего предпринимательства, участвующих в реализации территориальных программ обязательного медицинского страхования</w:t>
            </w:r>
          </w:p>
        </w:tc>
        <w:tc>
          <w:tcPr>
            <w:tcW w:w="1277" w:type="dxa"/>
          </w:tcPr>
          <w:p w:rsidR="00036312" w:rsidRDefault="00036312">
            <w:pPr>
              <w:pStyle w:val="ConsPlusNormal"/>
              <w:jc w:val="center"/>
            </w:pPr>
            <w:r>
              <w:t>процентов</w:t>
            </w:r>
          </w:p>
        </w:tc>
        <w:tc>
          <w:tcPr>
            <w:tcW w:w="1304" w:type="dxa"/>
          </w:tcPr>
          <w:p w:rsidR="00036312" w:rsidRDefault="00036312">
            <w:pPr>
              <w:pStyle w:val="ConsPlusNormal"/>
              <w:jc w:val="right"/>
            </w:pPr>
            <w:r>
              <w:t>99,4</w:t>
            </w:r>
          </w:p>
        </w:tc>
        <w:tc>
          <w:tcPr>
            <w:tcW w:w="1277" w:type="dxa"/>
          </w:tcPr>
          <w:p w:rsidR="00036312" w:rsidRDefault="00036312">
            <w:pPr>
              <w:pStyle w:val="ConsPlusNormal"/>
              <w:jc w:val="right"/>
            </w:pPr>
            <w:r>
              <w:t>99,5</w:t>
            </w:r>
          </w:p>
        </w:tc>
        <w:tc>
          <w:tcPr>
            <w:tcW w:w="1273" w:type="dxa"/>
          </w:tcPr>
          <w:p w:rsidR="00036312" w:rsidRDefault="00036312">
            <w:pPr>
              <w:pStyle w:val="ConsPlusNormal"/>
              <w:jc w:val="right"/>
            </w:pPr>
            <w:r>
              <w:t>99,6</w:t>
            </w:r>
          </w:p>
        </w:tc>
        <w:tc>
          <w:tcPr>
            <w:tcW w:w="1277" w:type="dxa"/>
          </w:tcPr>
          <w:p w:rsidR="00036312" w:rsidRDefault="00036312">
            <w:pPr>
              <w:pStyle w:val="ConsPlusNormal"/>
              <w:jc w:val="right"/>
            </w:pPr>
            <w:r>
              <w:t>99,7</w:t>
            </w:r>
          </w:p>
        </w:tc>
        <w:tc>
          <w:tcPr>
            <w:tcW w:w="1283" w:type="dxa"/>
          </w:tcPr>
          <w:p w:rsidR="00036312" w:rsidRDefault="00036312">
            <w:pPr>
              <w:pStyle w:val="ConsPlusNormal"/>
              <w:jc w:val="right"/>
            </w:pPr>
            <w:r>
              <w:t>99,8</w:t>
            </w:r>
          </w:p>
        </w:tc>
        <w:tc>
          <w:tcPr>
            <w:tcW w:w="2154" w:type="dxa"/>
          </w:tcPr>
          <w:p w:rsidR="00036312" w:rsidRDefault="00036312">
            <w:pPr>
              <w:pStyle w:val="ConsPlusNormal"/>
              <w:jc w:val="center"/>
            </w:pPr>
            <w:r>
              <w:t>Министерство здравоохранения и демографической политики Магаданской области</w:t>
            </w:r>
          </w:p>
        </w:tc>
      </w:tr>
    </w:tbl>
    <w:p w:rsidR="00036312" w:rsidRDefault="00036312">
      <w:pPr>
        <w:pStyle w:val="ConsPlusNormal"/>
        <w:jc w:val="center"/>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медицинских услуг</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2778"/>
        <w:gridCol w:w="1644"/>
        <w:gridCol w:w="2154"/>
      </w:tblGrid>
      <w:tr w:rsidR="00036312">
        <w:tc>
          <w:tcPr>
            <w:tcW w:w="624" w:type="dxa"/>
          </w:tcPr>
          <w:p w:rsidR="00036312" w:rsidRDefault="00036312">
            <w:pPr>
              <w:pStyle w:val="ConsPlusNormal"/>
              <w:jc w:val="center"/>
            </w:pPr>
            <w:r>
              <w:t>N п/п</w:t>
            </w:r>
          </w:p>
        </w:tc>
        <w:tc>
          <w:tcPr>
            <w:tcW w:w="3005" w:type="dxa"/>
          </w:tcPr>
          <w:p w:rsidR="00036312" w:rsidRDefault="00036312">
            <w:pPr>
              <w:pStyle w:val="ConsPlusNormal"/>
              <w:jc w:val="center"/>
            </w:pPr>
            <w:r>
              <w:t>Наименование мероприятия</w:t>
            </w:r>
          </w:p>
        </w:tc>
        <w:tc>
          <w:tcPr>
            <w:tcW w:w="2778" w:type="dxa"/>
          </w:tcPr>
          <w:p w:rsidR="00036312" w:rsidRDefault="00036312">
            <w:pPr>
              <w:pStyle w:val="ConsPlusNormal"/>
              <w:jc w:val="center"/>
            </w:pPr>
            <w:r>
              <w:t>Ожидаемый результат</w:t>
            </w:r>
          </w:p>
        </w:tc>
        <w:tc>
          <w:tcPr>
            <w:tcW w:w="1644" w:type="dxa"/>
          </w:tcPr>
          <w:p w:rsidR="00036312" w:rsidRDefault="00036312">
            <w:pPr>
              <w:pStyle w:val="ConsPlusNormal"/>
              <w:jc w:val="center"/>
            </w:pPr>
            <w:r>
              <w:t>Сроки исполнения мероприятия</w:t>
            </w:r>
          </w:p>
        </w:tc>
        <w:tc>
          <w:tcPr>
            <w:tcW w:w="2154" w:type="dxa"/>
          </w:tcPr>
          <w:p w:rsidR="00036312" w:rsidRDefault="00036312">
            <w:pPr>
              <w:pStyle w:val="ConsPlusNormal"/>
              <w:jc w:val="center"/>
            </w:pPr>
            <w:r>
              <w:t>Ответственные за исполнение мероприятия</w:t>
            </w:r>
          </w:p>
        </w:tc>
      </w:tr>
      <w:tr w:rsidR="00036312">
        <w:tc>
          <w:tcPr>
            <w:tcW w:w="624" w:type="dxa"/>
          </w:tcPr>
          <w:p w:rsidR="00036312" w:rsidRDefault="00036312">
            <w:pPr>
              <w:pStyle w:val="ConsPlusNormal"/>
              <w:jc w:val="center"/>
            </w:pPr>
            <w:r>
              <w:t>1</w:t>
            </w:r>
          </w:p>
        </w:tc>
        <w:tc>
          <w:tcPr>
            <w:tcW w:w="3005" w:type="dxa"/>
          </w:tcPr>
          <w:p w:rsidR="00036312" w:rsidRDefault="00036312">
            <w:pPr>
              <w:pStyle w:val="ConsPlusNormal"/>
              <w:jc w:val="center"/>
            </w:pPr>
            <w:r>
              <w:t>2</w:t>
            </w:r>
          </w:p>
        </w:tc>
        <w:tc>
          <w:tcPr>
            <w:tcW w:w="2778" w:type="dxa"/>
          </w:tcPr>
          <w:p w:rsidR="00036312" w:rsidRDefault="00036312">
            <w:pPr>
              <w:pStyle w:val="ConsPlusNormal"/>
              <w:jc w:val="center"/>
            </w:pPr>
            <w:r>
              <w:t>3</w:t>
            </w:r>
          </w:p>
        </w:tc>
        <w:tc>
          <w:tcPr>
            <w:tcW w:w="1644" w:type="dxa"/>
          </w:tcPr>
          <w:p w:rsidR="00036312" w:rsidRDefault="00036312">
            <w:pPr>
              <w:pStyle w:val="ConsPlusNormal"/>
              <w:jc w:val="center"/>
            </w:pPr>
            <w:r>
              <w:t>4</w:t>
            </w:r>
          </w:p>
        </w:tc>
        <w:tc>
          <w:tcPr>
            <w:tcW w:w="2154" w:type="dxa"/>
          </w:tcPr>
          <w:p w:rsidR="00036312" w:rsidRDefault="00036312">
            <w:pPr>
              <w:pStyle w:val="ConsPlusNormal"/>
              <w:jc w:val="center"/>
            </w:pPr>
            <w:r>
              <w:t>5</w:t>
            </w:r>
          </w:p>
        </w:tc>
      </w:tr>
      <w:tr w:rsidR="00036312">
        <w:tc>
          <w:tcPr>
            <w:tcW w:w="624" w:type="dxa"/>
          </w:tcPr>
          <w:p w:rsidR="00036312" w:rsidRDefault="00036312">
            <w:pPr>
              <w:pStyle w:val="ConsPlusNormal"/>
              <w:jc w:val="right"/>
            </w:pPr>
            <w:r>
              <w:lastRenderedPageBreak/>
              <w:t>5.1.</w:t>
            </w:r>
          </w:p>
        </w:tc>
        <w:tc>
          <w:tcPr>
            <w:tcW w:w="3005" w:type="dxa"/>
          </w:tcPr>
          <w:p w:rsidR="00036312" w:rsidRDefault="00036312">
            <w:pPr>
              <w:pStyle w:val="ConsPlusNormal"/>
              <w:jc w:val="both"/>
            </w:pPr>
            <w:r>
              <w:t>Введение электронных форм подачи заявок на получение лицензий на осуществление медицинской деятельности на официальном портале в сети Интернет</w:t>
            </w:r>
          </w:p>
        </w:tc>
        <w:tc>
          <w:tcPr>
            <w:tcW w:w="2778" w:type="dxa"/>
            <w:vMerge w:val="restart"/>
          </w:tcPr>
          <w:p w:rsidR="00036312" w:rsidRDefault="00036312">
            <w:pPr>
              <w:pStyle w:val="ConsPlusNormal"/>
              <w:jc w:val="center"/>
            </w:pPr>
            <w:r>
              <w:t>Снижение административных барьеров при получении лицензии на осуществление деятельности, увеличение доли действующих медицинских организаций частной формы собственности</w:t>
            </w:r>
          </w:p>
          <w:p w:rsidR="00036312" w:rsidRDefault="00036312">
            <w:pPr>
              <w:pStyle w:val="ConsPlusNormal"/>
              <w:jc w:val="center"/>
            </w:pPr>
            <w:r>
              <w:t>Снижение административных барьеров при получении лицензии на осуществление деятельности, увеличение действующих медицинских организаций частной формы собственности</w:t>
            </w:r>
          </w:p>
        </w:tc>
        <w:tc>
          <w:tcPr>
            <w:tcW w:w="1644" w:type="dxa"/>
          </w:tcPr>
          <w:p w:rsidR="00036312" w:rsidRDefault="00036312">
            <w:pPr>
              <w:pStyle w:val="ConsPlusNormal"/>
              <w:jc w:val="center"/>
            </w:pPr>
            <w:r>
              <w:t>постоянно</w:t>
            </w:r>
          </w:p>
        </w:tc>
        <w:tc>
          <w:tcPr>
            <w:tcW w:w="2154" w:type="dxa"/>
          </w:tcPr>
          <w:p w:rsidR="00036312" w:rsidRDefault="00036312">
            <w:pPr>
              <w:pStyle w:val="ConsPlusNormal"/>
              <w:jc w:val="center"/>
            </w:pPr>
            <w:r>
              <w:t>Министерство здравоохранения и демографической политики Магаданской области</w:t>
            </w:r>
          </w:p>
        </w:tc>
      </w:tr>
      <w:tr w:rsidR="00036312">
        <w:tc>
          <w:tcPr>
            <w:tcW w:w="624" w:type="dxa"/>
          </w:tcPr>
          <w:p w:rsidR="00036312" w:rsidRDefault="00036312">
            <w:pPr>
              <w:pStyle w:val="ConsPlusNormal"/>
              <w:jc w:val="right"/>
            </w:pPr>
            <w:r>
              <w:t>5.2.</w:t>
            </w:r>
          </w:p>
        </w:tc>
        <w:tc>
          <w:tcPr>
            <w:tcW w:w="3005" w:type="dxa"/>
          </w:tcPr>
          <w:p w:rsidR="00036312" w:rsidRDefault="00036312">
            <w:pPr>
              <w:pStyle w:val="ConsPlusNormal"/>
              <w:jc w:val="both"/>
            </w:pPr>
            <w:r>
              <w:t>Размещение и актуализация информации о порядке получения лицензий в сети Интернет</w:t>
            </w:r>
          </w:p>
        </w:tc>
        <w:tc>
          <w:tcPr>
            <w:tcW w:w="2778" w:type="dxa"/>
            <w:vMerge/>
          </w:tcPr>
          <w:p w:rsidR="00036312" w:rsidRDefault="00036312">
            <w:pPr>
              <w:spacing w:after="1" w:line="0" w:lineRule="atLeast"/>
            </w:pPr>
          </w:p>
        </w:tc>
        <w:tc>
          <w:tcPr>
            <w:tcW w:w="1644" w:type="dxa"/>
          </w:tcPr>
          <w:p w:rsidR="00036312" w:rsidRDefault="00036312">
            <w:pPr>
              <w:pStyle w:val="ConsPlusNormal"/>
              <w:jc w:val="center"/>
            </w:pPr>
            <w:r>
              <w:t>постоянно</w:t>
            </w:r>
          </w:p>
        </w:tc>
        <w:tc>
          <w:tcPr>
            <w:tcW w:w="2154" w:type="dxa"/>
          </w:tcPr>
          <w:p w:rsidR="00036312" w:rsidRDefault="00036312">
            <w:pPr>
              <w:pStyle w:val="ConsPlusNormal"/>
              <w:jc w:val="center"/>
            </w:pPr>
            <w:r>
              <w:t>Министерство здравоохранения и демографической политики Магаданской области</w:t>
            </w:r>
          </w:p>
        </w:tc>
      </w:tr>
      <w:tr w:rsidR="00036312">
        <w:tc>
          <w:tcPr>
            <w:tcW w:w="624" w:type="dxa"/>
          </w:tcPr>
          <w:p w:rsidR="00036312" w:rsidRDefault="00036312">
            <w:pPr>
              <w:pStyle w:val="ConsPlusNormal"/>
              <w:jc w:val="right"/>
            </w:pPr>
            <w:r>
              <w:t>5.3.</w:t>
            </w:r>
          </w:p>
        </w:tc>
        <w:tc>
          <w:tcPr>
            <w:tcW w:w="3005" w:type="dxa"/>
          </w:tcPr>
          <w:p w:rsidR="00036312" w:rsidRDefault="00036312">
            <w:pPr>
              <w:pStyle w:val="ConsPlusNormal"/>
              <w:jc w:val="both"/>
            </w:pPr>
            <w:r>
              <w:t>Предоставление услуги электронной записи на прием заявителя при подаче заявления на получение лицензии на осуществление медицинской деятельности</w:t>
            </w:r>
          </w:p>
        </w:tc>
        <w:tc>
          <w:tcPr>
            <w:tcW w:w="2778" w:type="dxa"/>
            <w:vMerge/>
          </w:tcPr>
          <w:p w:rsidR="00036312" w:rsidRDefault="00036312">
            <w:pPr>
              <w:spacing w:after="1" w:line="0" w:lineRule="atLeast"/>
            </w:pPr>
          </w:p>
        </w:tc>
        <w:tc>
          <w:tcPr>
            <w:tcW w:w="1644" w:type="dxa"/>
          </w:tcPr>
          <w:p w:rsidR="00036312" w:rsidRDefault="00036312">
            <w:pPr>
              <w:pStyle w:val="ConsPlusNormal"/>
              <w:jc w:val="center"/>
            </w:pPr>
            <w:r>
              <w:t>постоянно</w:t>
            </w:r>
          </w:p>
        </w:tc>
        <w:tc>
          <w:tcPr>
            <w:tcW w:w="2154" w:type="dxa"/>
          </w:tcPr>
          <w:p w:rsidR="00036312" w:rsidRDefault="00036312">
            <w:pPr>
              <w:pStyle w:val="ConsPlusNormal"/>
              <w:jc w:val="center"/>
            </w:pPr>
            <w:r>
              <w:t>Министерство здравоохранения и демографической политики Магаданской области</w:t>
            </w:r>
          </w:p>
        </w:tc>
      </w:tr>
      <w:tr w:rsidR="00036312">
        <w:tc>
          <w:tcPr>
            <w:tcW w:w="624" w:type="dxa"/>
          </w:tcPr>
          <w:p w:rsidR="00036312" w:rsidRDefault="00036312">
            <w:pPr>
              <w:pStyle w:val="ConsPlusNormal"/>
              <w:jc w:val="right"/>
            </w:pPr>
            <w:r>
              <w:t>5.4.</w:t>
            </w:r>
          </w:p>
        </w:tc>
        <w:tc>
          <w:tcPr>
            <w:tcW w:w="3005" w:type="dxa"/>
          </w:tcPr>
          <w:p w:rsidR="00036312" w:rsidRDefault="00036312">
            <w:pPr>
              <w:pStyle w:val="ConsPlusNormal"/>
              <w:jc w:val="both"/>
            </w:pPr>
            <w:r>
              <w:t>Проведение анализа распределения объемов территориальными комиссиями ОМС, а также условий выплат по оказанным медицинским услугам</w:t>
            </w:r>
          </w:p>
        </w:tc>
        <w:tc>
          <w:tcPr>
            <w:tcW w:w="2778" w:type="dxa"/>
          </w:tcPr>
          <w:p w:rsidR="00036312" w:rsidRDefault="00036312">
            <w:pPr>
              <w:pStyle w:val="ConsPlusNormal"/>
              <w:jc w:val="center"/>
            </w:pPr>
            <w:r>
              <w:t>Создание равных условий отдельным хозяйствующим субъектам при распределении объемов средств территориальными комиссиями ОМС</w:t>
            </w:r>
          </w:p>
        </w:tc>
        <w:tc>
          <w:tcPr>
            <w:tcW w:w="1644" w:type="dxa"/>
          </w:tcPr>
          <w:p w:rsidR="00036312" w:rsidRDefault="00036312">
            <w:pPr>
              <w:pStyle w:val="ConsPlusNormal"/>
              <w:jc w:val="center"/>
            </w:pPr>
            <w:r>
              <w:t>ежегодно</w:t>
            </w:r>
          </w:p>
        </w:tc>
        <w:tc>
          <w:tcPr>
            <w:tcW w:w="2154" w:type="dxa"/>
          </w:tcPr>
          <w:p w:rsidR="00036312" w:rsidRDefault="00036312">
            <w:pPr>
              <w:pStyle w:val="ConsPlusNormal"/>
              <w:jc w:val="center"/>
            </w:pPr>
            <w:r>
              <w:t xml:space="preserve">Министерство здравоохранения и демографической политики Магаданской области, Управление Федеральной антимонопольной службы по Магаданской области (по согласованию), ТФОМС Магаданской </w:t>
            </w:r>
            <w:r>
              <w:lastRenderedPageBreak/>
              <w:t>области (по согласованию)</w:t>
            </w: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both"/>
      </w:pPr>
    </w:p>
    <w:p w:rsidR="00036312" w:rsidRDefault="00036312">
      <w:pPr>
        <w:pStyle w:val="ConsPlusTitle"/>
        <w:jc w:val="center"/>
        <w:outlineLvl w:val="2"/>
      </w:pPr>
      <w:r>
        <w:t>6. Рынок услуг розничной торговли лекарственными</w:t>
      </w:r>
    </w:p>
    <w:p w:rsidR="00036312" w:rsidRDefault="00036312">
      <w:pPr>
        <w:pStyle w:val="ConsPlusTitle"/>
        <w:jc w:val="center"/>
      </w:pPr>
      <w:r>
        <w:t>препаратами, медицинскими изделиями и сопутствующими</w:t>
      </w:r>
    </w:p>
    <w:p w:rsidR="00036312" w:rsidRDefault="00036312">
      <w:pPr>
        <w:pStyle w:val="ConsPlusTitle"/>
        <w:jc w:val="center"/>
      </w:pPr>
      <w:r>
        <w:t>товарами</w:t>
      </w:r>
    </w:p>
    <w:p w:rsidR="00036312" w:rsidRDefault="00036312">
      <w:pPr>
        <w:pStyle w:val="ConsPlusNormal"/>
        <w:jc w:val="both"/>
      </w:pPr>
    </w:p>
    <w:p w:rsidR="00036312" w:rsidRDefault="00036312">
      <w:pPr>
        <w:pStyle w:val="ConsPlusNormal"/>
        <w:ind w:firstLine="540"/>
        <w:jc w:val="both"/>
      </w:pPr>
      <w:r>
        <w:t>В Магаданской области в 2021 году фармацевтическую деятельность осуществляют 27 организаций, на основании лицензий на фармацевтическую деятельность (в 2020 году - 34, снижение на 20,6% за счет реорганизации подведомственных Минздраву Магаданской области медицинских организаций в форме присоединения, у которых имелись лицензии на фармацевтическую деятельность).</w:t>
      </w:r>
    </w:p>
    <w:p w:rsidR="00036312" w:rsidRDefault="00036312">
      <w:pPr>
        <w:pStyle w:val="ConsPlusNormal"/>
        <w:spacing w:before="220"/>
        <w:ind w:firstLine="540"/>
        <w:jc w:val="both"/>
      </w:pPr>
      <w:r>
        <w:t>На территории Магаданской области расположено 100 объектов розничной торговли лекарственными препаратами, в том числе 7 объектов обособленных подразделений государственных учреждений здравоохранения Магаданской области, расположенных в сельской местности (фельдшерско-акушерские пункты, врачи общей практики, амбулатории), на 19 объектах ведет деятельность Областное государственное автономное учреждение "Магаданфармация" министерства здравоохранения и демографической политики Магаданской области" и на 74 объектах организации частной формы собственности и индивидуальные предприниматели (в 2020 году действовало 68 организаций частной формы собственности и ИП, рост составил 108,8%).</w:t>
      </w:r>
    </w:p>
    <w:p w:rsidR="00036312" w:rsidRDefault="00036312">
      <w:pPr>
        <w:pStyle w:val="ConsPlusNormal"/>
        <w:spacing w:before="220"/>
        <w:ind w:firstLine="540"/>
        <w:jc w:val="both"/>
      </w:pPr>
      <w:r>
        <w:t>В текущем году прекратили осуществлять фармацевтическую деятельность 7 подведомственных Минздраву Магаданской области медицинских организаций в форме присоединения, у которых имелись лицензии на фармацевтическую деятельность.</w:t>
      </w:r>
    </w:p>
    <w:p w:rsidR="00036312" w:rsidRDefault="00036312">
      <w:pPr>
        <w:pStyle w:val="ConsPlusNormal"/>
        <w:spacing w:before="220"/>
        <w:ind w:firstLine="540"/>
        <w:jc w:val="both"/>
      </w:pPr>
      <w:r>
        <w:t>В 2021 году из 100 объектов осуществляли деятельность по розничной торговле 90 точек продаж.</w:t>
      </w:r>
    </w:p>
    <w:p w:rsidR="00036312" w:rsidRDefault="00036312">
      <w:pPr>
        <w:pStyle w:val="ConsPlusNormal"/>
        <w:spacing w:before="220"/>
        <w:ind w:firstLine="540"/>
        <w:jc w:val="both"/>
      </w:pPr>
      <w:r>
        <w:t>Особенностью рынка розничной торговли лекарственными препаратами является преобладание частных аптечных организаций. Наблюдается поглощение крупными аптечными сетями объектов розничной торговли ранее осуществлявших деятельность юридических лиц, индивидуальных предпринимателей. Таким образом, количество объектов розничной торговли не уменьшается, но наблюдается уменьшение участников рынка (количество юридических лиц, индивидуальных предпринимателей) розничной торговли лекарственными препаратами.</w:t>
      </w:r>
    </w:p>
    <w:p w:rsidR="00036312" w:rsidRDefault="00036312">
      <w:pPr>
        <w:pStyle w:val="ConsPlusNormal"/>
        <w:spacing w:before="220"/>
        <w:ind w:firstLine="540"/>
        <w:jc w:val="both"/>
      </w:pPr>
      <w:r>
        <w:t>Вопрос взаимозаменяемости лекарственных препаратов продолжает оставаться самой острой проблемой развития конкуренции на товарном рынке лекарственных препаратов.</w:t>
      </w:r>
    </w:p>
    <w:p w:rsidR="00036312" w:rsidRDefault="00036312">
      <w:pPr>
        <w:pStyle w:val="ConsPlusNormal"/>
        <w:spacing w:before="220"/>
        <w:ind w:firstLine="540"/>
        <w:jc w:val="both"/>
      </w:pPr>
      <w:r>
        <w:t>Магаданская область ориентирована на выполнение социальной нагрузки по обеспечению льготной категории населения лекарственными препаратами, а также обеспечению наркотическими средствами, психотропными веществами, лекарственными препаратами, находящимися на предметно количественном учете, не представляя конкуренцию для частного бизнеса. Кроме того, цены на лекарственные препараты, включенные в Перечень жизненно необходимых и важнейших лекарственных препаратов (далее - Перечень ЖНВЛП), подлежат государственному регулированию путем ограничения наценки и осуществления государственного контроля за применением торговых надбавок.</w:t>
      </w:r>
    </w:p>
    <w:p w:rsidR="00036312" w:rsidRDefault="00036312">
      <w:pPr>
        <w:pStyle w:val="ConsPlusNormal"/>
        <w:spacing w:before="220"/>
        <w:ind w:firstLine="540"/>
        <w:jc w:val="both"/>
      </w:pPr>
      <w:r>
        <w:t>В Магаданской области внедрена система мониторингу движения лекарственных препаратов на территории региона с применением Системы мониторинга движения лекарственных препаратов для медицинского применения на официальном сайте государственной системы маркировки и прослеживания "Честный ЗНАК", в системе ГИС МДЛП.</w:t>
      </w:r>
    </w:p>
    <w:p w:rsidR="00036312" w:rsidRDefault="00036312">
      <w:pPr>
        <w:pStyle w:val="ConsPlusNormal"/>
        <w:spacing w:before="220"/>
        <w:ind w:firstLine="540"/>
        <w:jc w:val="both"/>
      </w:pPr>
      <w:r>
        <w:t>Основными перспективными направлениями развития рынка являются:</w:t>
      </w:r>
    </w:p>
    <w:p w:rsidR="00036312" w:rsidRDefault="00036312">
      <w:pPr>
        <w:pStyle w:val="ConsPlusNormal"/>
        <w:spacing w:before="220"/>
        <w:ind w:firstLine="540"/>
        <w:jc w:val="both"/>
      </w:pPr>
      <w:r>
        <w:t xml:space="preserve">а) повышение доступности лекарственных препаратов для граждан и эффективности </w:t>
      </w:r>
      <w:r>
        <w:lastRenderedPageBreak/>
        <w:t>бюджетных расходов на лекарственное обеспечение через снижение цен на лекарственные препараты на торгах;</w:t>
      </w:r>
    </w:p>
    <w:p w:rsidR="00036312" w:rsidRDefault="00036312">
      <w:pPr>
        <w:pStyle w:val="ConsPlusNormal"/>
        <w:spacing w:before="220"/>
        <w:ind w:firstLine="540"/>
        <w:jc w:val="both"/>
      </w:pPr>
      <w:r>
        <w:t>б) привлечение частных инвестиций с применением инструментария государственно-частного партнерства;</w:t>
      </w:r>
    </w:p>
    <w:p w:rsidR="00036312" w:rsidRDefault="00036312">
      <w:pPr>
        <w:pStyle w:val="ConsPlusNormal"/>
        <w:spacing w:before="220"/>
        <w:ind w:firstLine="540"/>
        <w:jc w:val="both"/>
      </w:pPr>
      <w:r>
        <w:t>в) 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rsidR="00036312" w:rsidRDefault="00036312">
      <w:pPr>
        <w:pStyle w:val="ConsPlusNormal"/>
        <w:spacing w:before="220"/>
        <w:ind w:firstLine="540"/>
        <w:jc w:val="both"/>
      </w:pPr>
      <w:r>
        <w:t>г) расширение мер поддержки аптечных организаций различных форм собственности в муниципальных образованиях с численностью населения до 5 тысяч человек.</w:t>
      </w:r>
    </w:p>
    <w:p w:rsidR="00036312" w:rsidRDefault="00036312">
      <w:pPr>
        <w:pStyle w:val="ConsPlusNormal"/>
        <w:jc w:val="both"/>
      </w:pPr>
    </w:p>
    <w:p w:rsidR="00036312" w:rsidRDefault="00036312">
      <w:pPr>
        <w:pStyle w:val="ConsPlusNormal"/>
        <w:jc w:val="center"/>
      </w:pPr>
      <w:r>
        <w:t>Перечень ключевых показателей на рынке услуг розничной</w:t>
      </w:r>
    </w:p>
    <w:p w:rsidR="00036312" w:rsidRDefault="00036312">
      <w:pPr>
        <w:pStyle w:val="ConsPlusNormal"/>
        <w:jc w:val="center"/>
      </w:pPr>
      <w:r>
        <w:t>торговли лекарственными препаратами, медицинскими изделиями</w:t>
      </w:r>
    </w:p>
    <w:p w:rsidR="00036312" w:rsidRDefault="00036312">
      <w:pPr>
        <w:pStyle w:val="ConsPlusNormal"/>
        <w:jc w:val="center"/>
      </w:pPr>
      <w:r>
        <w:t>и сопутствующими товарами</w:t>
      </w:r>
    </w:p>
    <w:p w:rsidR="00036312" w:rsidRDefault="00036312">
      <w:pPr>
        <w:pStyle w:val="ConsPlusNormal"/>
        <w:jc w:val="center"/>
      </w:pPr>
    </w:p>
    <w:p w:rsidR="00036312" w:rsidRDefault="00036312">
      <w:pPr>
        <w:sectPr w:rsidR="000363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1417"/>
        <w:gridCol w:w="1304"/>
        <w:gridCol w:w="1191"/>
        <w:gridCol w:w="1247"/>
        <w:gridCol w:w="1247"/>
        <w:gridCol w:w="1247"/>
        <w:gridCol w:w="2098"/>
      </w:tblGrid>
      <w:tr w:rsidR="00036312">
        <w:tc>
          <w:tcPr>
            <w:tcW w:w="567" w:type="dxa"/>
            <w:vMerge w:val="restart"/>
          </w:tcPr>
          <w:p w:rsidR="00036312" w:rsidRDefault="00036312">
            <w:pPr>
              <w:pStyle w:val="ConsPlusNormal"/>
              <w:jc w:val="center"/>
            </w:pPr>
            <w:r>
              <w:lastRenderedPageBreak/>
              <w:t>N п/п</w:t>
            </w:r>
          </w:p>
        </w:tc>
        <w:tc>
          <w:tcPr>
            <w:tcW w:w="2608" w:type="dxa"/>
            <w:vMerge w:val="restart"/>
          </w:tcPr>
          <w:p w:rsidR="00036312" w:rsidRDefault="00036312">
            <w:pPr>
              <w:pStyle w:val="ConsPlusNormal"/>
              <w:jc w:val="center"/>
            </w:pPr>
            <w:r>
              <w:t>Наименование ключевого показателя</w:t>
            </w:r>
          </w:p>
        </w:tc>
        <w:tc>
          <w:tcPr>
            <w:tcW w:w="1417" w:type="dxa"/>
            <w:vMerge w:val="restart"/>
          </w:tcPr>
          <w:p w:rsidR="00036312" w:rsidRDefault="00036312">
            <w:pPr>
              <w:pStyle w:val="ConsPlusNormal"/>
              <w:jc w:val="center"/>
            </w:pPr>
            <w:r>
              <w:t>Единица измерения</w:t>
            </w:r>
          </w:p>
        </w:tc>
        <w:tc>
          <w:tcPr>
            <w:tcW w:w="6236" w:type="dxa"/>
            <w:gridSpan w:val="5"/>
          </w:tcPr>
          <w:p w:rsidR="00036312" w:rsidRDefault="00036312">
            <w:pPr>
              <w:pStyle w:val="ConsPlusNormal"/>
              <w:jc w:val="center"/>
            </w:pPr>
            <w:r>
              <w:t>Числовое значение ключевого показателя</w:t>
            </w:r>
          </w:p>
        </w:tc>
        <w:tc>
          <w:tcPr>
            <w:tcW w:w="2098" w:type="dxa"/>
            <w:vMerge w:val="restart"/>
          </w:tcPr>
          <w:p w:rsidR="00036312" w:rsidRDefault="00036312">
            <w:pPr>
              <w:pStyle w:val="ConsPlusNormal"/>
              <w:jc w:val="center"/>
            </w:pPr>
            <w:r>
              <w:t>Ответственный исполнитель</w:t>
            </w:r>
          </w:p>
        </w:tc>
      </w:tr>
      <w:tr w:rsidR="00036312">
        <w:tc>
          <w:tcPr>
            <w:tcW w:w="567" w:type="dxa"/>
            <w:vMerge/>
          </w:tcPr>
          <w:p w:rsidR="00036312" w:rsidRDefault="00036312">
            <w:pPr>
              <w:spacing w:after="1" w:line="0" w:lineRule="atLeast"/>
            </w:pPr>
          </w:p>
        </w:tc>
        <w:tc>
          <w:tcPr>
            <w:tcW w:w="2608" w:type="dxa"/>
            <w:vMerge/>
          </w:tcPr>
          <w:p w:rsidR="00036312" w:rsidRDefault="00036312">
            <w:pPr>
              <w:spacing w:after="1" w:line="0" w:lineRule="atLeast"/>
            </w:pPr>
          </w:p>
        </w:tc>
        <w:tc>
          <w:tcPr>
            <w:tcW w:w="1417" w:type="dxa"/>
            <w:vMerge/>
          </w:tcPr>
          <w:p w:rsidR="00036312" w:rsidRDefault="00036312">
            <w:pPr>
              <w:spacing w:after="1" w:line="0" w:lineRule="atLeast"/>
            </w:pPr>
          </w:p>
        </w:tc>
        <w:tc>
          <w:tcPr>
            <w:tcW w:w="1304" w:type="dxa"/>
          </w:tcPr>
          <w:p w:rsidR="00036312" w:rsidRDefault="00036312">
            <w:pPr>
              <w:pStyle w:val="ConsPlusNormal"/>
              <w:jc w:val="center"/>
            </w:pPr>
            <w:r>
              <w:t>01.01.2021 (базовое значение)</w:t>
            </w:r>
          </w:p>
        </w:tc>
        <w:tc>
          <w:tcPr>
            <w:tcW w:w="1191" w:type="dxa"/>
          </w:tcPr>
          <w:p w:rsidR="00036312" w:rsidRDefault="00036312">
            <w:pPr>
              <w:pStyle w:val="ConsPlusNormal"/>
              <w:jc w:val="center"/>
            </w:pPr>
            <w:r>
              <w:t>01.01.2023</w:t>
            </w:r>
          </w:p>
        </w:tc>
        <w:tc>
          <w:tcPr>
            <w:tcW w:w="1247" w:type="dxa"/>
          </w:tcPr>
          <w:p w:rsidR="00036312" w:rsidRDefault="00036312">
            <w:pPr>
              <w:pStyle w:val="ConsPlusNormal"/>
              <w:jc w:val="center"/>
            </w:pPr>
            <w:r>
              <w:t>01.01.2024</w:t>
            </w:r>
          </w:p>
        </w:tc>
        <w:tc>
          <w:tcPr>
            <w:tcW w:w="1247" w:type="dxa"/>
          </w:tcPr>
          <w:p w:rsidR="00036312" w:rsidRDefault="00036312">
            <w:pPr>
              <w:pStyle w:val="ConsPlusNormal"/>
              <w:jc w:val="center"/>
            </w:pPr>
            <w:r>
              <w:t>01.01.2025</w:t>
            </w:r>
          </w:p>
        </w:tc>
        <w:tc>
          <w:tcPr>
            <w:tcW w:w="1247" w:type="dxa"/>
          </w:tcPr>
          <w:p w:rsidR="00036312" w:rsidRDefault="00036312">
            <w:pPr>
              <w:pStyle w:val="ConsPlusNormal"/>
              <w:jc w:val="center"/>
            </w:pPr>
            <w:r>
              <w:t>01.01.2026</w:t>
            </w:r>
          </w:p>
        </w:tc>
        <w:tc>
          <w:tcPr>
            <w:tcW w:w="2098" w:type="dxa"/>
            <w:vMerge/>
          </w:tcPr>
          <w:p w:rsidR="00036312" w:rsidRDefault="00036312">
            <w:pPr>
              <w:spacing w:after="1" w:line="0" w:lineRule="atLeast"/>
            </w:pPr>
          </w:p>
        </w:tc>
      </w:tr>
      <w:tr w:rsidR="00036312">
        <w:tc>
          <w:tcPr>
            <w:tcW w:w="567" w:type="dxa"/>
          </w:tcPr>
          <w:p w:rsidR="00036312" w:rsidRDefault="00036312">
            <w:pPr>
              <w:pStyle w:val="ConsPlusNormal"/>
              <w:jc w:val="center"/>
            </w:pPr>
            <w:r>
              <w:t>1</w:t>
            </w:r>
          </w:p>
        </w:tc>
        <w:tc>
          <w:tcPr>
            <w:tcW w:w="2608" w:type="dxa"/>
          </w:tcPr>
          <w:p w:rsidR="00036312" w:rsidRDefault="00036312">
            <w:pPr>
              <w:pStyle w:val="ConsPlusNormal"/>
              <w:jc w:val="center"/>
            </w:pPr>
            <w:r>
              <w:t>2</w:t>
            </w:r>
          </w:p>
        </w:tc>
        <w:tc>
          <w:tcPr>
            <w:tcW w:w="1417" w:type="dxa"/>
          </w:tcPr>
          <w:p w:rsidR="00036312" w:rsidRDefault="00036312">
            <w:pPr>
              <w:pStyle w:val="ConsPlusNormal"/>
              <w:jc w:val="center"/>
            </w:pPr>
            <w:r>
              <w:t>3</w:t>
            </w:r>
          </w:p>
        </w:tc>
        <w:tc>
          <w:tcPr>
            <w:tcW w:w="1304" w:type="dxa"/>
          </w:tcPr>
          <w:p w:rsidR="00036312" w:rsidRDefault="00036312">
            <w:pPr>
              <w:pStyle w:val="ConsPlusNormal"/>
              <w:jc w:val="center"/>
            </w:pPr>
            <w:r>
              <w:t>4</w:t>
            </w:r>
          </w:p>
        </w:tc>
        <w:tc>
          <w:tcPr>
            <w:tcW w:w="1191" w:type="dxa"/>
          </w:tcPr>
          <w:p w:rsidR="00036312" w:rsidRDefault="00036312">
            <w:pPr>
              <w:pStyle w:val="ConsPlusNormal"/>
              <w:jc w:val="center"/>
            </w:pPr>
            <w:r>
              <w:t>5</w:t>
            </w:r>
          </w:p>
        </w:tc>
        <w:tc>
          <w:tcPr>
            <w:tcW w:w="1247" w:type="dxa"/>
          </w:tcPr>
          <w:p w:rsidR="00036312" w:rsidRDefault="00036312">
            <w:pPr>
              <w:pStyle w:val="ConsPlusNormal"/>
              <w:jc w:val="center"/>
            </w:pPr>
            <w:r>
              <w:t>6</w:t>
            </w:r>
          </w:p>
        </w:tc>
        <w:tc>
          <w:tcPr>
            <w:tcW w:w="1247" w:type="dxa"/>
          </w:tcPr>
          <w:p w:rsidR="00036312" w:rsidRDefault="00036312">
            <w:pPr>
              <w:pStyle w:val="ConsPlusNormal"/>
              <w:jc w:val="center"/>
            </w:pPr>
            <w:r>
              <w:t>7</w:t>
            </w:r>
          </w:p>
        </w:tc>
        <w:tc>
          <w:tcPr>
            <w:tcW w:w="1247" w:type="dxa"/>
          </w:tcPr>
          <w:p w:rsidR="00036312" w:rsidRDefault="00036312">
            <w:pPr>
              <w:pStyle w:val="ConsPlusNormal"/>
              <w:jc w:val="center"/>
            </w:pPr>
            <w:r>
              <w:t>8</w:t>
            </w:r>
          </w:p>
        </w:tc>
        <w:tc>
          <w:tcPr>
            <w:tcW w:w="2098" w:type="dxa"/>
          </w:tcPr>
          <w:p w:rsidR="00036312" w:rsidRDefault="00036312">
            <w:pPr>
              <w:pStyle w:val="ConsPlusNormal"/>
              <w:jc w:val="center"/>
            </w:pPr>
            <w:r>
              <w:t>9</w:t>
            </w:r>
          </w:p>
        </w:tc>
      </w:tr>
      <w:tr w:rsidR="00036312">
        <w:tc>
          <w:tcPr>
            <w:tcW w:w="567" w:type="dxa"/>
          </w:tcPr>
          <w:p w:rsidR="00036312" w:rsidRDefault="00036312">
            <w:pPr>
              <w:pStyle w:val="ConsPlusNormal"/>
              <w:jc w:val="right"/>
            </w:pPr>
            <w:r>
              <w:t>1.</w:t>
            </w:r>
          </w:p>
        </w:tc>
        <w:tc>
          <w:tcPr>
            <w:tcW w:w="2608" w:type="dxa"/>
          </w:tcPr>
          <w:p w:rsidR="00036312" w:rsidRDefault="00036312">
            <w:pPr>
              <w:pStyle w:val="ConsPlusNormal"/>
              <w:jc w:val="both"/>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417" w:type="dxa"/>
          </w:tcPr>
          <w:p w:rsidR="00036312" w:rsidRDefault="00036312">
            <w:pPr>
              <w:pStyle w:val="ConsPlusNormal"/>
              <w:jc w:val="center"/>
            </w:pPr>
            <w:r>
              <w:t>процентов</w:t>
            </w:r>
          </w:p>
        </w:tc>
        <w:tc>
          <w:tcPr>
            <w:tcW w:w="1304" w:type="dxa"/>
          </w:tcPr>
          <w:p w:rsidR="00036312" w:rsidRDefault="00036312">
            <w:pPr>
              <w:pStyle w:val="ConsPlusNormal"/>
              <w:jc w:val="right"/>
            </w:pPr>
            <w:r>
              <w:t>82</w:t>
            </w:r>
          </w:p>
        </w:tc>
        <w:tc>
          <w:tcPr>
            <w:tcW w:w="1191" w:type="dxa"/>
          </w:tcPr>
          <w:p w:rsidR="00036312" w:rsidRDefault="00036312">
            <w:pPr>
              <w:pStyle w:val="ConsPlusNormal"/>
              <w:jc w:val="right"/>
            </w:pPr>
            <w:r>
              <w:t>82</w:t>
            </w:r>
          </w:p>
        </w:tc>
        <w:tc>
          <w:tcPr>
            <w:tcW w:w="1247" w:type="dxa"/>
          </w:tcPr>
          <w:p w:rsidR="00036312" w:rsidRDefault="00036312">
            <w:pPr>
              <w:pStyle w:val="ConsPlusNormal"/>
              <w:jc w:val="right"/>
            </w:pPr>
            <w:r>
              <w:t>82</w:t>
            </w:r>
          </w:p>
        </w:tc>
        <w:tc>
          <w:tcPr>
            <w:tcW w:w="1247" w:type="dxa"/>
          </w:tcPr>
          <w:p w:rsidR="00036312" w:rsidRDefault="00036312">
            <w:pPr>
              <w:pStyle w:val="ConsPlusNormal"/>
              <w:jc w:val="right"/>
            </w:pPr>
            <w:r>
              <w:t>82,5</w:t>
            </w:r>
          </w:p>
        </w:tc>
        <w:tc>
          <w:tcPr>
            <w:tcW w:w="1247" w:type="dxa"/>
          </w:tcPr>
          <w:p w:rsidR="00036312" w:rsidRDefault="00036312">
            <w:pPr>
              <w:pStyle w:val="ConsPlusNormal"/>
              <w:jc w:val="right"/>
            </w:pPr>
            <w:r>
              <w:t>82,5</w:t>
            </w:r>
          </w:p>
        </w:tc>
        <w:tc>
          <w:tcPr>
            <w:tcW w:w="2098" w:type="dxa"/>
          </w:tcPr>
          <w:p w:rsidR="00036312" w:rsidRDefault="00036312">
            <w:pPr>
              <w:pStyle w:val="ConsPlusNormal"/>
              <w:jc w:val="center"/>
            </w:pPr>
            <w:r>
              <w:t>Министерство здравоохранения и демографической политики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услуг розничной торговли лекарственными</w:t>
      </w:r>
    </w:p>
    <w:p w:rsidR="00036312" w:rsidRDefault="00036312">
      <w:pPr>
        <w:pStyle w:val="ConsPlusNormal"/>
        <w:jc w:val="center"/>
      </w:pPr>
      <w:r>
        <w:t>препаратами, медицинскими изделиями и сопутствующими</w:t>
      </w:r>
    </w:p>
    <w:p w:rsidR="00036312" w:rsidRDefault="00036312">
      <w:pPr>
        <w:pStyle w:val="ConsPlusNormal"/>
        <w:jc w:val="center"/>
      </w:pPr>
      <w:r>
        <w:t>товарами</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05"/>
        <w:gridCol w:w="2324"/>
        <w:gridCol w:w="1587"/>
        <w:gridCol w:w="2324"/>
      </w:tblGrid>
      <w:tr w:rsidR="00036312">
        <w:tc>
          <w:tcPr>
            <w:tcW w:w="567" w:type="dxa"/>
          </w:tcPr>
          <w:p w:rsidR="00036312" w:rsidRDefault="00036312">
            <w:pPr>
              <w:pStyle w:val="ConsPlusNormal"/>
              <w:jc w:val="center"/>
            </w:pPr>
            <w:r>
              <w:t>N п/п</w:t>
            </w:r>
          </w:p>
        </w:tc>
        <w:tc>
          <w:tcPr>
            <w:tcW w:w="3005" w:type="dxa"/>
          </w:tcPr>
          <w:p w:rsidR="00036312" w:rsidRDefault="00036312">
            <w:pPr>
              <w:pStyle w:val="ConsPlusNormal"/>
              <w:jc w:val="center"/>
            </w:pPr>
            <w:r>
              <w:t>Наименование мероприятия</w:t>
            </w:r>
          </w:p>
        </w:tc>
        <w:tc>
          <w:tcPr>
            <w:tcW w:w="2324" w:type="dxa"/>
          </w:tcPr>
          <w:p w:rsidR="00036312" w:rsidRDefault="00036312">
            <w:pPr>
              <w:pStyle w:val="ConsPlusNormal"/>
              <w:jc w:val="center"/>
            </w:pPr>
            <w:r>
              <w:t>Ожидаемый результат</w:t>
            </w:r>
          </w:p>
        </w:tc>
        <w:tc>
          <w:tcPr>
            <w:tcW w:w="1587" w:type="dxa"/>
          </w:tcPr>
          <w:p w:rsidR="00036312" w:rsidRDefault="00036312">
            <w:pPr>
              <w:pStyle w:val="ConsPlusNormal"/>
              <w:jc w:val="center"/>
            </w:pPr>
            <w:r>
              <w:t>Сроки исполнения мероприятия</w:t>
            </w:r>
          </w:p>
        </w:tc>
        <w:tc>
          <w:tcPr>
            <w:tcW w:w="2324" w:type="dxa"/>
          </w:tcPr>
          <w:p w:rsidR="00036312" w:rsidRDefault="00036312">
            <w:pPr>
              <w:pStyle w:val="ConsPlusNormal"/>
              <w:jc w:val="center"/>
            </w:pPr>
            <w:r>
              <w:t>Ответственные за исполнение мероприятия</w:t>
            </w:r>
          </w:p>
        </w:tc>
      </w:tr>
      <w:tr w:rsidR="00036312">
        <w:tc>
          <w:tcPr>
            <w:tcW w:w="567" w:type="dxa"/>
          </w:tcPr>
          <w:p w:rsidR="00036312" w:rsidRDefault="00036312">
            <w:pPr>
              <w:pStyle w:val="ConsPlusNormal"/>
              <w:jc w:val="center"/>
            </w:pPr>
            <w:r>
              <w:t>1</w:t>
            </w:r>
          </w:p>
        </w:tc>
        <w:tc>
          <w:tcPr>
            <w:tcW w:w="3005" w:type="dxa"/>
          </w:tcPr>
          <w:p w:rsidR="00036312" w:rsidRDefault="00036312">
            <w:pPr>
              <w:pStyle w:val="ConsPlusNormal"/>
              <w:jc w:val="center"/>
            </w:pPr>
            <w:r>
              <w:t>2</w:t>
            </w:r>
          </w:p>
        </w:tc>
        <w:tc>
          <w:tcPr>
            <w:tcW w:w="2324" w:type="dxa"/>
          </w:tcPr>
          <w:p w:rsidR="00036312" w:rsidRDefault="00036312">
            <w:pPr>
              <w:pStyle w:val="ConsPlusNormal"/>
              <w:jc w:val="center"/>
            </w:pPr>
            <w:r>
              <w:t>3</w:t>
            </w:r>
          </w:p>
        </w:tc>
        <w:tc>
          <w:tcPr>
            <w:tcW w:w="1587" w:type="dxa"/>
          </w:tcPr>
          <w:p w:rsidR="00036312" w:rsidRDefault="00036312">
            <w:pPr>
              <w:pStyle w:val="ConsPlusNormal"/>
              <w:jc w:val="center"/>
            </w:pPr>
            <w:r>
              <w:t>4</w:t>
            </w:r>
          </w:p>
        </w:tc>
        <w:tc>
          <w:tcPr>
            <w:tcW w:w="2324" w:type="dxa"/>
          </w:tcPr>
          <w:p w:rsidR="00036312" w:rsidRDefault="00036312">
            <w:pPr>
              <w:pStyle w:val="ConsPlusNormal"/>
              <w:jc w:val="center"/>
            </w:pPr>
            <w:r>
              <w:t>5</w:t>
            </w:r>
          </w:p>
        </w:tc>
      </w:tr>
      <w:tr w:rsidR="00036312">
        <w:tc>
          <w:tcPr>
            <w:tcW w:w="567" w:type="dxa"/>
          </w:tcPr>
          <w:p w:rsidR="00036312" w:rsidRDefault="00036312">
            <w:pPr>
              <w:pStyle w:val="ConsPlusNormal"/>
              <w:jc w:val="right"/>
            </w:pPr>
            <w:r>
              <w:t>6.1.</w:t>
            </w:r>
          </w:p>
        </w:tc>
        <w:tc>
          <w:tcPr>
            <w:tcW w:w="3005" w:type="dxa"/>
          </w:tcPr>
          <w:p w:rsidR="00036312" w:rsidRDefault="00036312">
            <w:pPr>
              <w:pStyle w:val="ConsPlusNormal"/>
              <w:jc w:val="both"/>
            </w:pPr>
            <w:r>
              <w:t xml:space="preserve">Введение электронных форм подачи заявок на получение лицензий на фармацевтическую </w:t>
            </w:r>
            <w:r>
              <w:lastRenderedPageBreak/>
              <w:t>деятельность на официальном портале в сети Интернет</w:t>
            </w:r>
          </w:p>
        </w:tc>
        <w:tc>
          <w:tcPr>
            <w:tcW w:w="2324" w:type="dxa"/>
          </w:tcPr>
          <w:p w:rsidR="00036312" w:rsidRDefault="00036312">
            <w:pPr>
              <w:pStyle w:val="ConsPlusNormal"/>
              <w:jc w:val="center"/>
            </w:pPr>
            <w:r>
              <w:lastRenderedPageBreak/>
              <w:t xml:space="preserve">Снижение административных барьеров при получении лицензии </w:t>
            </w:r>
            <w:r>
              <w:lastRenderedPageBreak/>
              <w:t>на осуществление фармацевтической деятельности</w:t>
            </w:r>
          </w:p>
        </w:tc>
        <w:tc>
          <w:tcPr>
            <w:tcW w:w="1587" w:type="dxa"/>
          </w:tcPr>
          <w:p w:rsidR="00036312" w:rsidRDefault="00036312">
            <w:pPr>
              <w:pStyle w:val="ConsPlusNormal"/>
              <w:jc w:val="center"/>
            </w:pPr>
            <w:r>
              <w:lastRenderedPageBreak/>
              <w:t>постоянно</w:t>
            </w:r>
          </w:p>
        </w:tc>
        <w:tc>
          <w:tcPr>
            <w:tcW w:w="2324" w:type="dxa"/>
          </w:tcPr>
          <w:p w:rsidR="00036312" w:rsidRDefault="00036312">
            <w:pPr>
              <w:pStyle w:val="ConsPlusNormal"/>
              <w:jc w:val="center"/>
            </w:pPr>
            <w:r>
              <w:t xml:space="preserve">Министерство здравоохранения и демографической политики Магаданской </w:t>
            </w:r>
            <w:r>
              <w:lastRenderedPageBreak/>
              <w:t>области</w:t>
            </w:r>
          </w:p>
        </w:tc>
      </w:tr>
      <w:tr w:rsidR="00036312">
        <w:tc>
          <w:tcPr>
            <w:tcW w:w="567" w:type="dxa"/>
          </w:tcPr>
          <w:p w:rsidR="00036312" w:rsidRDefault="00036312">
            <w:pPr>
              <w:pStyle w:val="ConsPlusNormal"/>
              <w:jc w:val="right"/>
            </w:pPr>
            <w:r>
              <w:lastRenderedPageBreak/>
              <w:t>6.2.</w:t>
            </w:r>
          </w:p>
        </w:tc>
        <w:tc>
          <w:tcPr>
            <w:tcW w:w="3005" w:type="dxa"/>
          </w:tcPr>
          <w:p w:rsidR="00036312" w:rsidRDefault="00036312">
            <w:pPr>
              <w:pStyle w:val="ConsPlusNormal"/>
              <w:jc w:val="both"/>
            </w:pPr>
            <w:r>
              <w:t>Размещение и актуализация информации о порядке получения лицензий в сети Интернет</w:t>
            </w:r>
          </w:p>
        </w:tc>
        <w:tc>
          <w:tcPr>
            <w:tcW w:w="2324" w:type="dxa"/>
          </w:tcPr>
          <w:p w:rsidR="00036312" w:rsidRDefault="00036312">
            <w:pPr>
              <w:pStyle w:val="ConsPlusNormal"/>
              <w:jc w:val="center"/>
            </w:pPr>
            <w:r>
              <w:t>Снижение административных барьеров при получении лицензии на осуществление фармацевтической деятельности</w:t>
            </w:r>
          </w:p>
        </w:tc>
        <w:tc>
          <w:tcPr>
            <w:tcW w:w="1587" w:type="dxa"/>
          </w:tcPr>
          <w:p w:rsidR="00036312" w:rsidRDefault="00036312">
            <w:pPr>
              <w:pStyle w:val="ConsPlusNormal"/>
              <w:jc w:val="center"/>
            </w:pPr>
            <w:r>
              <w:t>постоянно</w:t>
            </w:r>
          </w:p>
        </w:tc>
        <w:tc>
          <w:tcPr>
            <w:tcW w:w="2324" w:type="dxa"/>
          </w:tcPr>
          <w:p w:rsidR="00036312" w:rsidRDefault="00036312">
            <w:pPr>
              <w:pStyle w:val="ConsPlusNormal"/>
              <w:jc w:val="center"/>
            </w:pPr>
            <w:r>
              <w:t>Министерство здравоохранения и демографической политики Магаданской области</w:t>
            </w:r>
          </w:p>
        </w:tc>
      </w:tr>
      <w:tr w:rsidR="00036312">
        <w:tc>
          <w:tcPr>
            <w:tcW w:w="567" w:type="dxa"/>
          </w:tcPr>
          <w:p w:rsidR="00036312" w:rsidRDefault="00036312">
            <w:pPr>
              <w:pStyle w:val="ConsPlusNormal"/>
              <w:jc w:val="right"/>
            </w:pPr>
            <w:r>
              <w:t>6.3.</w:t>
            </w:r>
          </w:p>
        </w:tc>
        <w:tc>
          <w:tcPr>
            <w:tcW w:w="3005" w:type="dxa"/>
          </w:tcPr>
          <w:p w:rsidR="00036312" w:rsidRDefault="00036312">
            <w:pPr>
              <w:pStyle w:val="ConsPlusNormal"/>
              <w:jc w:val="both"/>
            </w:pPr>
            <w:r>
              <w:t>Предоставление услуги электронной записи на прием заявителя при подаче заявления на получение лицензии на осуществление медицинской деятельности</w:t>
            </w:r>
          </w:p>
        </w:tc>
        <w:tc>
          <w:tcPr>
            <w:tcW w:w="2324" w:type="dxa"/>
          </w:tcPr>
          <w:p w:rsidR="00036312" w:rsidRDefault="00036312">
            <w:pPr>
              <w:pStyle w:val="ConsPlusNormal"/>
              <w:jc w:val="center"/>
            </w:pPr>
            <w:r>
              <w:t>Снижение административных барьеров при получении лицензии на осуществление фармацевтической деятельности</w:t>
            </w:r>
          </w:p>
        </w:tc>
        <w:tc>
          <w:tcPr>
            <w:tcW w:w="1587" w:type="dxa"/>
          </w:tcPr>
          <w:p w:rsidR="00036312" w:rsidRDefault="00036312">
            <w:pPr>
              <w:pStyle w:val="ConsPlusNormal"/>
              <w:jc w:val="center"/>
            </w:pPr>
            <w:r>
              <w:t>постоянно</w:t>
            </w:r>
          </w:p>
        </w:tc>
        <w:tc>
          <w:tcPr>
            <w:tcW w:w="2324" w:type="dxa"/>
          </w:tcPr>
          <w:p w:rsidR="00036312" w:rsidRDefault="00036312">
            <w:pPr>
              <w:pStyle w:val="ConsPlusNormal"/>
              <w:jc w:val="center"/>
            </w:pPr>
            <w:r>
              <w:t>Министерство здравоохранения и демографической политики Магаданской области</w:t>
            </w:r>
          </w:p>
        </w:tc>
      </w:tr>
      <w:tr w:rsidR="00036312">
        <w:tc>
          <w:tcPr>
            <w:tcW w:w="567" w:type="dxa"/>
          </w:tcPr>
          <w:p w:rsidR="00036312" w:rsidRDefault="00036312">
            <w:pPr>
              <w:pStyle w:val="ConsPlusNormal"/>
              <w:jc w:val="right"/>
            </w:pPr>
            <w:r>
              <w:t>6.4.</w:t>
            </w:r>
          </w:p>
        </w:tc>
        <w:tc>
          <w:tcPr>
            <w:tcW w:w="3005" w:type="dxa"/>
          </w:tcPr>
          <w:p w:rsidR="00036312" w:rsidRDefault="00036312">
            <w:pPr>
              <w:pStyle w:val="ConsPlusNormal"/>
              <w:jc w:val="both"/>
            </w:pPr>
            <w:r>
              <w:t>Разработка мероприятий, направленных на стимулирование развития розничной торговли лекарственными препаратами, медицинскими изделиями и сопутствующими товарами в отдаленных, труднодоступных и малочисленных населенных пунктах</w:t>
            </w:r>
          </w:p>
        </w:tc>
        <w:tc>
          <w:tcPr>
            <w:tcW w:w="2324" w:type="dxa"/>
          </w:tcPr>
          <w:p w:rsidR="00036312" w:rsidRDefault="00036312">
            <w:pPr>
              <w:pStyle w:val="ConsPlusNormal"/>
              <w:jc w:val="center"/>
            </w:pPr>
            <w:r>
              <w:t>увеличение количества участников рынка и развитие добросовестной конкуренции, повышение удовлетворенности потребности потребителей</w:t>
            </w:r>
          </w:p>
        </w:tc>
        <w:tc>
          <w:tcPr>
            <w:tcW w:w="1587" w:type="dxa"/>
          </w:tcPr>
          <w:p w:rsidR="00036312" w:rsidRDefault="00036312">
            <w:pPr>
              <w:pStyle w:val="ConsPlusNormal"/>
              <w:jc w:val="center"/>
            </w:pPr>
            <w:r>
              <w:t>2024-2025</w:t>
            </w:r>
          </w:p>
        </w:tc>
        <w:tc>
          <w:tcPr>
            <w:tcW w:w="2324" w:type="dxa"/>
          </w:tcPr>
          <w:p w:rsidR="00036312" w:rsidRDefault="00036312">
            <w:pPr>
              <w:pStyle w:val="ConsPlusNormal"/>
              <w:jc w:val="center"/>
            </w:pPr>
            <w:r>
              <w:t>Министерство здравоохранения и демографической политики Магаданской области</w:t>
            </w: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both"/>
      </w:pPr>
    </w:p>
    <w:p w:rsidR="00036312" w:rsidRDefault="00036312">
      <w:pPr>
        <w:pStyle w:val="ConsPlusTitle"/>
        <w:jc w:val="center"/>
        <w:outlineLvl w:val="2"/>
      </w:pPr>
      <w:r>
        <w:t>7. Рынок социальных услуг</w:t>
      </w:r>
    </w:p>
    <w:p w:rsidR="00036312" w:rsidRDefault="00036312">
      <w:pPr>
        <w:pStyle w:val="ConsPlusNormal"/>
        <w:jc w:val="center"/>
      </w:pPr>
    </w:p>
    <w:p w:rsidR="00036312" w:rsidRDefault="00036312">
      <w:pPr>
        <w:pStyle w:val="ConsPlusNormal"/>
        <w:ind w:firstLine="540"/>
        <w:jc w:val="both"/>
      </w:pPr>
      <w:r>
        <w:t>В Магаданской области функционируют 14 государственных учреждений социальной поддержки и социального обслуживания населения (в 2020 году - 13, число государственных учреждений на рынке увеличилось на 8%). Услуги в форме социального обслуживания на дому оказывают социальные центры, расположенные в районах области, и ГБУ СОН "Центр социального обслуживания граждан пожилого возраста и инвалидов", расположенное в г. Магадане.</w:t>
      </w:r>
    </w:p>
    <w:p w:rsidR="00036312" w:rsidRDefault="00036312">
      <w:pPr>
        <w:pStyle w:val="ConsPlusNormal"/>
        <w:spacing w:before="220"/>
        <w:ind w:firstLine="540"/>
        <w:jc w:val="both"/>
      </w:pPr>
      <w:r>
        <w:t>Стационарное социальное обслуживание в 2021 году предоставляют 3 дома-интерната, социально-реабилитационный центр для несовершеннолетних детей, оздоровительно-реабилитационный центр и центр социальной адаптации для лиц без определенного места жительства. Полустационарное социальное обслуживание осуществляет реабилитационный центр для детей и подростков с ограниченными возможностями.</w:t>
      </w:r>
    </w:p>
    <w:p w:rsidR="00036312" w:rsidRDefault="00036312">
      <w:pPr>
        <w:pStyle w:val="ConsPlusNormal"/>
        <w:spacing w:before="220"/>
        <w:ind w:firstLine="540"/>
        <w:jc w:val="both"/>
      </w:pPr>
      <w:r>
        <w:t xml:space="preserve">Перечень социальных услуг утвержден </w:t>
      </w:r>
      <w:hyperlink r:id="rId16" w:history="1">
        <w:r>
          <w:rPr>
            <w:color w:val="0000FF"/>
          </w:rPr>
          <w:t>Законом</w:t>
        </w:r>
      </w:hyperlink>
      <w:r>
        <w:t xml:space="preserve"> Магаданской области от 27 декабря 2014 г. N 1837-ОЗ "Об отдельных вопросах социального обслуживания граждан в Магаданской области". Закон устанавливает конкретные виды услуг при стационарной, полустационарной и надомной формах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Каждый поставщик вправе выбрать из этого перечня определенный вид услуг, который он сможет предоставлять гражданам. Для вхождения бизнеса на рынок социальных услуг необходимо подать сведения для регистрации в реестре поставщиков, который ведет министерство труда и социальной политики Магаданской области. Поставщику следует представить сведения о формах социального обслуживания, перечне предоставляемых услуг, тарифах на услуги, своем опыте работы.</w:t>
      </w:r>
    </w:p>
    <w:p w:rsidR="00036312" w:rsidRDefault="00036312">
      <w:pPr>
        <w:pStyle w:val="ConsPlusNormal"/>
        <w:spacing w:before="220"/>
        <w:ind w:firstLine="540"/>
        <w:jc w:val="both"/>
      </w:pPr>
      <w:r>
        <w:t>В целях возмещения затрат, связанных с оказанием услуг в сфере социального обслуживания граждан, обеспечивается предоставление субсидий из областного бюджета.</w:t>
      </w:r>
    </w:p>
    <w:p w:rsidR="00036312" w:rsidRDefault="00036312">
      <w:pPr>
        <w:pStyle w:val="ConsPlusNormal"/>
        <w:spacing w:before="220"/>
        <w:ind w:firstLine="540"/>
        <w:jc w:val="both"/>
      </w:pPr>
      <w:r>
        <w:t>В реестр поставщиков услуг внесены 5 организаций иных форм собственности, оказывающих социальные услуги. В настоящее время две организации предоставляют социальные услуги инвалидам и пожилым гражданам, одна - срочные социальные услуги семьям с детьми. Организовано предоставление социальных услуг в форме социального обслуживания на дому в Ягоднинском городском округе Магаданской области и г. Магадане. Услуги получают 13 граждан (в 2020 году - 12 граждан). В 2021 году в г. Магадане срочные социальные услуги получили 54 семьи, воспитывающие несовершеннолетних детей.</w:t>
      </w:r>
    </w:p>
    <w:p w:rsidR="00036312" w:rsidRDefault="00036312">
      <w:pPr>
        <w:pStyle w:val="ConsPlusNormal"/>
        <w:spacing w:before="220"/>
        <w:ind w:firstLine="540"/>
        <w:jc w:val="both"/>
      </w:pPr>
      <w:r>
        <w:t>Отсутствие предложений со стороны некоммерческих организаций о готовности предоставлять услуги по социальному обслуживанию жителей области различных категорий сдерживает развитие конкурентной среды на рынке социальных услуг.</w:t>
      </w:r>
    </w:p>
    <w:p w:rsidR="00036312" w:rsidRDefault="00036312">
      <w:pPr>
        <w:pStyle w:val="ConsPlusNormal"/>
        <w:jc w:val="both"/>
      </w:pPr>
    </w:p>
    <w:p w:rsidR="00036312" w:rsidRDefault="00036312">
      <w:pPr>
        <w:pStyle w:val="ConsPlusNormal"/>
        <w:jc w:val="center"/>
      </w:pPr>
      <w:r>
        <w:t>Перечень ключевых показателей на рынке социальных услуг</w:t>
      </w:r>
    </w:p>
    <w:p w:rsidR="00036312" w:rsidRDefault="00036312">
      <w:pPr>
        <w:pStyle w:val="ConsPlusNormal"/>
        <w:jc w:val="center"/>
      </w:pPr>
    </w:p>
    <w:p w:rsidR="00036312" w:rsidRDefault="00036312">
      <w:pPr>
        <w:sectPr w:rsidR="000363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3"/>
        <w:gridCol w:w="2835"/>
        <w:gridCol w:w="1410"/>
        <w:gridCol w:w="1349"/>
        <w:gridCol w:w="1226"/>
        <w:gridCol w:w="1247"/>
        <w:gridCol w:w="1252"/>
        <w:gridCol w:w="1387"/>
        <w:gridCol w:w="1863"/>
      </w:tblGrid>
      <w:tr w:rsidR="00036312">
        <w:tc>
          <w:tcPr>
            <w:tcW w:w="613" w:type="dxa"/>
            <w:vMerge w:val="restart"/>
          </w:tcPr>
          <w:p w:rsidR="00036312" w:rsidRDefault="00036312">
            <w:pPr>
              <w:pStyle w:val="ConsPlusNormal"/>
              <w:jc w:val="center"/>
            </w:pPr>
            <w:r>
              <w:lastRenderedPageBreak/>
              <w:t>N п/п</w:t>
            </w:r>
          </w:p>
        </w:tc>
        <w:tc>
          <w:tcPr>
            <w:tcW w:w="2835" w:type="dxa"/>
            <w:vMerge w:val="restart"/>
          </w:tcPr>
          <w:p w:rsidR="00036312" w:rsidRDefault="00036312">
            <w:pPr>
              <w:pStyle w:val="ConsPlusNormal"/>
              <w:jc w:val="center"/>
            </w:pPr>
            <w:r>
              <w:t>Наименование ключевого показателя</w:t>
            </w:r>
          </w:p>
        </w:tc>
        <w:tc>
          <w:tcPr>
            <w:tcW w:w="1410" w:type="dxa"/>
            <w:vMerge w:val="restart"/>
          </w:tcPr>
          <w:p w:rsidR="00036312" w:rsidRDefault="00036312">
            <w:pPr>
              <w:pStyle w:val="ConsPlusNormal"/>
              <w:jc w:val="center"/>
            </w:pPr>
            <w:r>
              <w:t>Единица измерения</w:t>
            </w:r>
          </w:p>
        </w:tc>
        <w:tc>
          <w:tcPr>
            <w:tcW w:w="6461" w:type="dxa"/>
            <w:gridSpan w:val="5"/>
          </w:tcPr>
          <w:p w:rsidR="00036312" w:rsidRDefault="00036312">
            <w:pPr>
              <w:pStyle w:val="ConsPlusNormal"/>
              <w:jc w:val="center"/>
            </w:pPr>
            <w:r>
              <w:t>Числовое значение ключевого показателя</w:t>
            </w:r>
          </w:p>
        </w:tc>
        <w:tc>
          <w:tcPr>
            <w:tcW w:w="1863" w:type="dxa"/>
            <w:vMerge w:val="restart"/>
          </w:tcPr>
          <w:p w:rsidR="00036312" w:rsidRDefault="00036312">
            <w:pPr>
              <w:pStyle w:val="ConsPlusNormal"/>
              <w:jc w:val="center"/>
            </w:pPr>
            <w:r>
              <w:t>Ответственный исполнитель</w:t>
            </w:r>
          </w:p>
        </w:tc>
      </w:tr>
      <w:tr w:rsidR="00036312">
        <w:tc>
          <w:tcPr>
            <w:tcW w:w="613" w:type="dxa"/>
            <w:vMerge/>
          </w:tcPr>
          <w:p w:rsidR="00036312" w:rsidRDefault="00036312">
            <w:pPr>
              <w:spacing w:after="1" w:line="0" w:lineRule="atLeast"/>
            </w:pPr>
          </w:p>
        </w:tc>
        <w:tc>
          <w:tcPr>
            <w:tcW w:w="2835" w:type="dxa"/>
            <w:vMerge/>
          </w:tcPr>
          <w:p w:rsidR="00036312" w:rsidRDefault="00036312">
            <w:pPr>
              <w:spacing w:after="1" w:line="0" w:lineRule="atLeast"/>
            </w:pPr>
          </w:p>
        </w:tc>
        <w:tc>
          <w:tcPr>
            <w:tcW w:w="1410" w:type="dxa"/>
            <w:vMerge/>
          </w:tcPr>
          <w:p w:rsidR="00036312" w:rsidRDefault="00036312">
            <w:pPr>
              <w:spacing w:after="1" w:line="0" w:lineRule="atLeast"/>
            </w:pPr>
          </w:p>
        </w:tc>
        <w:tc>
          <w:tcPr>
            <w:tcW w:w="1349" w:type="dxa"/>
          </w:tcPr>
          <w:p w:rsidR="00036312" w:rsidRDefault="00036312">
            <w:pPr>
              <w:pStyle w:val="ConsPlusNormal"/>
              <w:jc w:val="center"/>
            </w:pPr>
            <w:r>
              <w:t>01.01.2021 (базовое значение)</w:t>
            </w:r>
          </w:p>
        </w:tc>
        <w:tc>
          <w:tcPr>
            <w:tcW w:w="1226" w:type="dxa"/>
          </w:tcPr>
          <w:p w:rsidR="00036312" w:rsidRDefault="00036312">
            <w:pPr>
              <w:pStyle w:val="ConsPlusNormal"/>
              <w:jc w:val="center"/>
            </w:pPr>
            <w:r>
              <w:t>01.01.2023</w:t>
            </w:r>
          </w:p>
        </w:tc>
        <w:tc>
          <w:tcPr>
            <w:tcW w:w="1247" w:type="dxa"/>
          </w:tcPr>
          <w:p w:rsidR="00036312" w:rsidRDefault="00036312">
            <w:pPr>
              <w:pStyle w:val="ConsPlusNormal"/>
              <w:jc w:val="center"/>
            </w:pPr>
            <w:r>
              <w:t>01.01.2024</w:t>
            </w:r>
          </w:p>
        </w:tc>
        <w:tc>
          <w:tcPr>
            <w:tcW w:w="1252" w:type="dxa"/>
          </w:tcPr>
          <w:p w:rsidR="00036312" w:rsidRDefault="00036312">
            <w:pPr>
              <w:pStyle w:val="ConsPlusNormal"/>
              <w:jc w:val="center"/>
            </w:pPr>
            <w:r>
              <w:t>01.01.2025</w:t>
            </w:r>
          </w:p>
        </w:tc>
        <w:tc>
          <w:tcPr>
            <w:tcW w:w="1387" w:type="dxa"/>
          </w:tcPr>
          <w:p w:rsidR="00036312" w:rsidRDefault="00036312">
            <w:pPr>
              <w:pStyle w:val="ConsPlusNormal"/>
              <w:jc w:val="center"/>
            </w:pPr>
            <w:r>
              <w:t>01.01.2026</w:t>
            </w:r>
          </w:p>
        </w:tc>
        <w:tc>
          <w:tcPr>
            <w:tcW w:w="1863" w:type="dxa"/>
            <w:vMerge/>
          </w:tcPr>
          <w:p w:rsidR="00036312" w:rsidRDefault="00036312">
            <w:pPr>
              <w:spacing w:after="1" w:line="0" w:lineRule="atLeast"/>
            </w:pPr>
          </w:p>
        </w:tc>
      </w:tr>
      <w:tr w:rsidR="00036312">
        <w:tc>
          <w:tcPr>
            <w:tcW w:w="613" w:type="dxa"/>
          </w:tcPr>
          <w:p w:rsidR="00036312" w:rsidRDefault="00036312">
            <w:pPr>
              <w:pStyle w:val="ConsPlusNormal"/>
              <w:jc w:val="center"/>
            </w:pPr>
            <w:r>
              <w:t>1</w:t>
            </w:r>
          </w:p>
        </w:tc>
        <w:tc>
          <w:tcPr>
            <w:tcW w:w="2835" w:type="dxa"/>
          </w:tcPr>
          <w:p w:rsidR="00036312" w:rsidRDefault="00036312">
            <w:pPr>
              <w:pStyle w:val="ConsPlusNormal"/>
              <w:jc w:val="center"/>
            </w:pPr>
            <w:r>
              <w:t>2</w:t>
            </w:r>
          </w:p>
        </w:tc>
        <w:tc>
          <w:tcPr>
            <w:tcW w:w="1410" w:type="dxa"/>
          </w:tcPr>
          <w:p w:rsidR="00036312" w:rsidRDefault="00036312">
            <w:pPr>
              <w:pStyle w:val="ConsPlusNormal"/>
              <w:jc w:val="center"/>
            </w:pPr>
            <w:r>
              <w:t>3</w:t>
            </w:r>
          </w:p>
        </w:tc>
        <w:tc>
          <w:tcPr>
            <w:tcW w:w="1349" w:type="dxa"/>
          </w:tcPr>
          <w:p w:rsidR="00036312" w:rsidRDefault="00036312">
            <w:pPr>
              <w:pStyle w:val="ConsPlusNormal"/>
              <w:jc w:val="center"/>
            </w:pPr>
            <w:r>
              <w:t>4</w:t>
            </w:r>
          </w:p>
        </w:tc>
        <w:tc>
          <w:tcPr>
            <w:tcW w:w="1226" w:type="dxa"/>
          </w:tcPr>
          <w:p w:rsidR="00036312" w:rsidRDefault="00036312">
            <w:pPr>
              <w:pStyle w:val="ConsPlusNormal"/>
              <w:jc w:val="center"/>
            </w:pPr>
            <w:r>
              <w:t>5</w:t>
            </w:r>
          </w:p>
        </w:tc>
        <w:tc>
          <w:tcPr>
            <w:tcW w:w="1247" w:type="dxa"/>
          </w:tcPr>
          <w:p w:rsidR="00036312" w:rsidRDefault="00036312">
            <w:pPr>
              <w:pStyle w:val="ConsPlusNormal"/>
              <w:jc w:val="center"/>
            </w:pPr>
            <w:r>
              <w:t>6</w:t>
            </w:r>
          </w:p>
        </w:tc>
        <w:tc>
          <w:tcPr>
            <w:tcW w:w="1252" w:type="dxa"/>
          </w:tcPr>
          <w:p w:rsidR="00036312" w:rsidRDefault="00036312">
            <w:pPr>
              <w:pStyle w:val="ConsPlusNormal"/>
              <w:jc w:val="center"/>
            </w:pPr>
            <w:r>
              <w:t>7</w:t>
            </w:r>
          </w:p>
        </w:tc>
        <w:tc>
          <w:tcPr>
            <w:tcW w:w="1387" w:type="dxa"/>
          </w:tcPr>
          <w:p w:rsidR="00036312" w:rsidRDefault="00036312">
            <w:pPr>
              <w:pStyle w:val="ConsPlusNormal"/>
              <w:jc w:val="center"/>
            </w:pPr>
            <w:r>
              <w:t>8</w:t>
            </w:r>
          </w:p>
        </w:tc>
        <w:tc>
          <w:tcPr>
            <w:tcW w:w="1863" w:type="dxa"/>
          </w:tcPr>
          <w:p w:rsidR="00036312" w:rsidRDefault="00036312">
            <w:pPr>
              <w:pStyle w:val="ConsPlusNormal"/>
              <w:jc w:val="center"/>
            </w:pPr>
            <w:r>
              <w:t>9</w:t>
            </w:r>
          </w:p>
        </w:tc>
      </w:tr>
      <w:tr w:rsidR="00036312">
        <w:tc>
          <w:tcPr>
            <w:tcW w:w="613" w:type="dxa"/>
          </w:tcPr>
          <w:p w:rsidR="00036312" w:rsidRDefault="00036312">
            <w:pPr>
              <w:pStyle w:val="ConsPlusNormal"/>
              <w:jc w:val="right"/>
            </w:pPr>
            <w:r>
              <w:t>1.</w:t>
            </w:r>
          </w:p>
        </w:tc>
        <w:tc>
          <w:tcPr>
            <w:tcW w:w="2835" w:type="dxa"/>
          </w:tcPr>
          <w:p w:rsidR="00036312" w:rsidRDefault="00036312">
            <w:pPr>
              <w:pStyle w:val="ConsPlusNormal"/>
              <w:jc w:val="both"/>
            </w:pPr>
            <w:r>
              <w:t>доля негосударственных организаций социального обслуживания, предоставляющих социальные услуги</w:t>
            </w:r>
          </w:p>
        </w:tc>
        <w:tc>
          <w:tcPr>
            <w:tcW w:w="1410" w:type="dxa"/>
          </w:tcPr>
          <w:p w:rsidR="00036312" w:rsidRDefault="00036312">
            <w:pPr>
              <w:pStyle w:val="ConsPlusNormal"/>
              <w:jc w:val="center"/>
            </w:pPr>
            <w:r>
              <w:t>процентов</w:t>
            </w:r>
          </w:p>
        </w:tc>
        <w:tc>
          <w:tcPr>
            <w:tcW w:w="1349" w:type="dxa"/>
          </w:tcPr>
          <w:p w:rsidR="00036312" w:rsidRDefault="00036312">
            <w:pPr>
              <w:pStyle w:val="ConsPlusNormal"/>
              <w:jc w:val="right"/>
            </w:pPr>
            <w:r>
              <w:t>27,7</w:t>
            </w:r>
          </w:p>
        </w:tc>
        <w:tc>
          <w:tcPr>
            <w:tcW w:w="1226" w:type="dxa"/>
          </w:tcPr>
          <w:p w:rsidR="00036312" w:rsidRDefault="00036312">
            <w:pPr>
              <w:pStyle w:val="ConsPlusNormal"/>
              <w:jc w:val="right"/>
            </w:pPr>
            <w:r>
              <w:t>27,8</w:t>
            </w:r>
          </w:p>
        </w:tc>
        <w:tc>
          <w:tcPr>
            <w:tcW w:w="1247" w:type="dxa"/>
          </w:tcPr>
          <w:p w:rsidR="00036312" w:rsidRDefault="00036312">
            <w:pPr>
              <w:pStyle w:val="ConsPlusNormal"/>
              <w:jc w:val="right"/>
            </w:pPr>
            <w:r>
              <w:t>28,1</w:t>
            </w:r>
          </w:p>
        </w:tc>
        <w:tc>
          <w:tcPr>
            <w:tcW w:w="1252" w:type="dxa"/>
          </w:tcPr>
          <w:p w:rsidR="00036312" w:rsidRDefault="00036312">
            <w:pPr>
              <w:pStyle w:val="ConsPlusNormal"/>
              <w:jc w:val="right"/>
            </w:pPr>
            <w:r>
              <w:t>28,5</w:t>
            </w:r>
          </w:p>
        </w:tc>
        <w:tc>
          <w:tcPr>
            <w:tcW w:w="1387" w:type="dxa"/>
          </w:tcPr>
          <w:p w:rsidR="00036312" w:rsidRDefault="00036312">
            <w:pPr>
              <w:pStyle w:val="ConsPlusNormal"/>
              <w:jc w:val="right"/>
            </w:pPr>
            <w:r>
              <w:t>29</w:t>
            </w:r>
          </w:p>
        </w:tc>
        <w:tc>
          <w:tcPr>
            <w:tcW w:w="1863" w:type="dxa"/>
          </w:tcPr>
          <w:p w:rsidR="00036312" w:rsidRDefault="00036312">
            <w:pPr>
              <w:pStyle w:val="ConsPlusNormal"/>
              <w:jc w:val="center"/>
            </w:pPr>
            <w:r>
              <w:t>Министерство труда и социальной политики Магаданской области</w:t>
            </w: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социальных услуг</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437"/>
        <w:gridCol w:w="2267"/>
        <w:gridCol w:w="1870"/>
        <w:gridCol w:w="1927"/>
      </w:tblGrid>
      <w:tr w:rsidR="00036312">
        <w:tc>
          <w:tcPr>
            <w:tcW w:w="566" w:type="dxa"/>
          </w:tcPr>
          <w:p w:rsidR="00036312" w:rsidRDefault="00036312">
            <w:pPr>
              <w:pStyle w:val="ConsPlusNormal"/>
              <w:jc w:val="center"/>
            </w:pPr>
            <w:r>
              <w:t>N п/п</w:t>
            </w:r>
          </w:p>
        </w:tc>
        <w:tc>
          <w:tcPr>
            <w:tcW w:w="2437" w:type="dxa"/>
          </w:tcPr>
          <w:p w:rsidR="00036312" w:rsidRDefault="00036312">
            <w:pPr>
              <w:pStyle w:val="ConsPlusNormal"/>
              <w:jc w:val="center"/>
            </w:pPr>
            <w:r>
              <w:t>Наименование мероприятия</w:t>
            </w:r>
          </w:p>
        </w:tc>
        <w:tc>
          <w:tcPr>
            <w:tcW w:w="2267" w:type="dxa"/>
          </w:tcPr>
          <w:p w:rsidR="00036312" w:rsidRDefault="00036312">
            <w:pPr>
              <w:pStyle w:val="ConsPlusNormal"/>
              <w:jc w:val="center"/>
            </w:pPr>
            <w:r>
              <w:t>Ожидаемый результат</w:t>
            </w:r>
          </w:p>
        </w:tc>
        <w:tc>
          <w:tcPr>
            <w:tcW w:w="1870" w:type="dxa"/>
          </w:tcPr>
          <w:p w:rsidR="00036312" w:rsidRDefault="00036312">
            <w:pPr>
              <w:pStyle w:val="ConsPlusNormal"/>
              <w:jc w:val="center"/>
            </w:pPr>
            <w:r>
              <w:t>Сроки исполнения мероприятия</w:t>
            </w:r>
          </w:p>
        </w:tc>
        <w:tc>
          <w:tcPr>
            <w:tcW w:w="1927" w:type="dxa"/>
          </w:tcPr>
          <w:p w:rsidR="00036312" w:rsidRDefault="00036312">
            <w:pPr>
              <w:pStyle w:val="ConsPlusNormal"/>
              <w:jc w:val="center"/>
            </w:pPr>
            <w:r>
              <w:t>Ответственные за исполнение мероприятия</w:t>
            </w:r>
          </w:p>
        </w:tc>
      </w:tr>
      <w:tr w:rsidR="00036312">
        <w:tc>
          <w:tcPr>
            <w:tcW w:w="566" w:type="dxa"/>
          </w:tcPr>
          <w:p w:rsidR="00036312" w:rsidRDefault="00036312">
            <w:pPr>
              <w:pStyle w:val="ConsPlusNormal"/>
              <w:jc w:val="center"/>
            </w:pPr>
            <w:r>
              <w:t>1</w:t>
            </w:r>
          </w:p>
        </w:tc>
        <w:tc>
          <w:tcPr>
            <w:tcW w:w="2437" w:type="dxa"/>
          </w:tcPr>
          <w:p w:rsidR="00036312" w:rsidRDefault="00036312">
            <w:pPr>
              <w:pStyle w:val="ConsPlusNormal"/>
              <w:jc w:val="center"/>
            </w:pPr>
            <w:r>
              <w:t>2</w:t>
            </w:r>
          </w:p>
        </w:tc>
        <w:tc>
          <w:tcPr>
            <w:tcW w:w="2267" w:type="dxa"/>
          </w:tcPr>
          <w:p w:rsidR="00036312" w:rsidRDefault="00036312">
            <w:pPr>
              <w:pStyle w:val="ConsPlusNormal"/>
              <w:jc w:val="center"/>
            </w:pPr>
            <w:r>
              <w:t>3</w:t>
            </w:r>
          </w:p>
        </w:tc>
        <w:tc>
          <w:tcPr>
            <w:tcW w:w="1870" w:type="dxa"/>
          </w:tcPr>
          <w:p w:rsidR="00036312" w:rsidRDefault="00036312">
            <w:pPr>
              <w:pStyle w:val="ConsPlusNormal"/>
              <w:jc w:val="center"/>
            </w:pPr>
            <w:r>
              <w:t>4</w:t>
            </w:r>
          </w:p>
        </w:tc>
        <w:tc>
          <w:tcPr>
            <w:tcW w:w="1927" w:type="dxa"/>
          </w:tcPr>
          <w:p w:rsidR="00036312" w:rsidRDefault="00036312">
            <w:pPr>
              <w:pStyle w:val="ConsPlusNormal"/>
              <w:jc w:val="center"/>
            </w:pPr>
            <w:r>
              <w:t>5</w:t>
            </w:r>
          </w:p>
        </w:tc>
      </w:tr>
      <w:tr w:rsidR="00036312">
        <w:tc>
          <w:tcPr>
            <w:tcW w:w="566" w:type="dxa"/>
          </w:tcPr>
          <w:p w:rsidR="00036312" w:rsidRDefault="00036312">
            <w:pPr>
              <w:pStyle w:val="ConsPlusNormal"/>
              <w:jc w:val="right"/>
            </w:pPr>
            <w:r>
              <w:t>7.1.</w:t>
            </w:r>
          </w:p>
        </w:tc>
        <w:tc>
          <w:tcPr>
            <w:tcW w:w="2437" w:type="dxa"/>
          </w:tcPr>
          <w:p w:rsidR="00036312" w:rsidRDefault="00036312">
            <w:pPr>
              <w:pStyle w:val="ConsPlusNormal"/>
              <w:jc w:val="both"/>
            </w:pPr>
            <w:r>
              <w:t>Внесение изменений в действующие правовые акты Магаданской области в части оказания поддержки некоммерческим организациям</w:t>
            </w:r>
          </w:p>
        </w:tc>
        <w:tc>
          <w:tcPr>
            <w:tcW w:w="2267" w:type="dxa"/>
          </w:tcPr>
          <w:p w:rsidR="00036312" w:rsidRDefault="00036312">
            <w:pPr>
              <w:pStyle w:val="ConsPlusNormal"/>
              <w:jc w:val="center"/>
            </w:pPr>
            <w:r>
              <w:t>совершенствование нормативной правовой базы</w:t>
            </w:r>
          </w:p>
        </w:tc>
        <w:tc>
          <w:tcPr>
            <w:tcW w:w="1870" w:type="dxa"/>
          </w:tcPr>
          <w:p w:rsidR="00036312" w:rsidRDefault="00036312">
            <w:pPr>
              <w:pStyle w:val="ConsPlusNormal"/>
              <w:jc w:val="center"/>
            </w:pPr>
            <w:r>
              <w:t>по мере необходимости</w:t>
            </w:r>
          </w:p>
        </w:tc>
        <w:tc>
          <w:tcPr>
            <w:tcW w:w="1927" w:type="dxa"/>
          </w:tcPr>
          <w:p w:rsidR="00036312" w:rsidRDefault="00036312">
            <w:pPr>
              <w:pStyle w:val="ConsPlusNormal"/>
              <w:jc w:val="center"/>
            </w:pPr>
            <w:r>
              <w:t>Министерство труда и социальной политики Магаданской области</w:t>
            </w:r>
          </w:p>
        </w:tc>
      </w:tr>
      <w:tr w:rsidR="00036312">
        <w:tc>
          <w:tcPr>
            <w:tcW w:w="566" w:type="dxa"/>
          </w:tcPr>
          <w:p w:rsidR="00036312" w:rsidRDefault="00036312">
            <w:pPr>
              <w:pStyle w:val="ConsPlusNormal"/>
              <w:jc w:val="right"/>
            </w:pPr>
            <w:r>
              <w:t>7.2.</w:t>
            </w:r>
          </w:p>
        </w:tc>
        <w:tc>
          <w:tcPr>
            <w:tcW w:w="2437" w:type="dxa"/>
          </w:tcPr>
          <w:p w:rsidR="00036312" w:rsidRDefault="00036312">
            <w:pPr>
              <w:pStyle w:val="ConsPlusNormal"/>
              <w:jc w:val="both"/>
            </w:pPr>
            <w:r>
              <w:t>Информирование социально ориентированных некоммерческих организаций о перечне услуг, предоставляемых организациями социального обслуживания населения Магаданской области, наиболее востребованных гражданами, в целях передачи их на исполнение социально ориентированным некоммерческим организациям путем распространения печатных информационных материалов, проведения "круглых столов"</w:t>
            </w:r>
          </w:p>
        </w:tc>
        <w:tc>
          <w:tcPr>
            <w:tcW w:w="2267" w:type="dxa"/>
          </w:tcPr>
          <w:p w:rsidR="00036312" w:rsidRDefault="00036312">
            <w:pPr>
              <w:pStyle w:val="ConsPlusNormal"/>
              <w:jc w:val="center"/>
            </w:pPr>
            <w:r>
              <w:t>повышение уровня информированности социально ориентированных некоммерческих организаций</w:t>
            </w:r>
          </w:p>
        </w:tc>
        <w:tc>
          <w:tcPr>
            <w:tcW w:w="1870" w:type="dxa"/>
          </w:tcPr>
          <w:p w:rsidR="00036312" w:rsidRDefault="00036312">
            <w:pPr>
              <w:pStyle w:val="ConsPlusNormal"/>
              <w:jc w:val="center"/>
            </w:pPr>
            <w:r>
              <w:t>постоянно</w:t>
            </w:r>
          </w:p>
        </w:tc>
        <w:tc>
          <w:tcPr>
            <w:tcW w:w="1927" w:type="dxa"/>
          </w:tcPr>
          <w:p w:rsidR="00036312" w:rsidRDefault="00036312">
            <w:pPr>
              <w:pStyle w:val="ConsPlusNormal"/>
              <w:jc w:val="center"/>
            </w:pPr>
            <w:r>
              <w:t>Министерство труда и социальной политики Магаданской области</w:t>
            </w:r>
          </w:p>
        </w:tc>
      </w:tr>
      <w:tr w:rsidR="00036312">
        <w:tc>
          <w:tcPr>
            <w:tcW w:w="566" w:type="dxa"/>
          </w:tcPr>
          <w:p w:rsidR="00036312" w:rsidRDefault="00036312">
            <w:pPr>
              <w:pStyle w:val="ConsPlusNormal"/>
              <w:jc w:val="right"/>
            </w:pPr>
            <w:r>
              <w:t>7.3.</w:t>
            </w:r>
          </w:p>
        </w:tc>
        <w:tc>
          <w:tcPr>
            <w:tcW w:w="2437" w:type="dxa"/>
          </w:tcPr>
          <w:p w:rsidR="00036312" w:rsidRDefault="00036312">
            <w:pPr>
              <w:pStyle w:val="ConsPlusNormal"/>
              <w:jc w:val="both"/>
            </w:pPr>
            <w:r>
              <w:t>Проведение семинаров по вопросам оказания социальных услуг для организаций частной формы собственности</w:t>
            </w:r>
          </w:p>
        </w:tc>
        <w:tc>
          <w:tcPr>
            <w:tcW w:w="2267" w:type="dxa"/>
          </w:tcPr>
          <w:p w:rsidR="00036312" w:rsidRDefault="00036312">
            <w:pPr>
              <w:pStyle w:val="ConsPlusNormal"/>
              <w:jc w:val="center"/>
            </w:pPr>
            <w:r>
              <w:t>повышение уровня профессиональной деятельности сотрудников, предоставляющих социальные услуги</w:t>
            </w:r>
          </w:p>
        </w:tc>
        <w:tc>
          <w:tcPr>
            <w:tcW w:w="1870" w:type="dxa"/>
          </w:tcPr>
          <w:p w:rsidR="00036312" w:rsidRDefault="00036312">
            <w:pPr>
              <w:pStyle w:val="ConsPlusNormal"/>
              <w:jc w:val="center"/>
            </w:pPr>
            <w:r>
              <w:t>ежегодно</w:t>
            </w:r>
          </w:p>
        </w:tc>
        <w:tc>
          <w:tcPr>
            <w:tcW w:w="1927" w:type="dxa"/>
          </w:tcPr>
          <w:p w:rsidR="00036312" w:rsidRDefault="00036312">
            <w:pPr>
              <w:pStyle w:val="ConsPlusNormal"/>
              <w:jc w:val="center"/>
            </w:pPr>
            <w:r>
              <w:t>Министерство труда и социальной политики Магаданской области</w:t>
            </w:r>
          </w:p>
        </w:tc>
      </w:tr>
    </w:tbl>
    <w:p w:rsidR="00036312" w:rsidRDefault="00036312">
      <w:pPr>
        <w:pStyle w:val="ConsPlusNormal"/>
        <w:jc w:val="both"/>
      </w:pPr>
    </w:p>
    <w:p w:rsidR="00036312" w:rsidRDefault="00036312">
      <w:pPr>
        <w:pStyle w:val="ConsPlusTitle"/>
        <w:jc w:val="center"/>
        <w:outlineLvl w:val="2"/>
      </w:pPr>
      <w:r>
        <w:t>8. Рынок ритуальных услуг</w:t>
      </w:r>
    </w:p>
    <w:p w:rsidR="00036312" w:rsidRDefault="00036312">
      <w:pPr>
        <w:pStyle w:val="ConsPlusNormal"/>
        <w:jc w:val="both"/>
      </w:pPr>
    </w:p>
    <w:p w:rsidR="00036312" w:rsidRDefault="00036312">
      <w:pPr>
        <w:pStyle w:val="ConsPlusNormal"/>
        <w:ind w:firstLine="540"/>
        <w:jc w:val="both"/>
      </w:pPr>
      <w:r>
        <w:t xml:space="preserve">В настоящее время году на территории Магаданской области осуществляют деятельность 13 организаций, оказывающих ритуальные услуги (как и в прошлом году). Из них 5 находится в </w:t>
      </w:r>
      <w:r>
        <w:lastRenderedPageBreak/>
        <w:t>муниципальной собственности и 8 являются коммерческими организациями.</w:t>
      </w:r>
    </w:p>
    <w:p w:rsidR="00036312" w:rsidRDefault="00036312">
      <w:pPr>
        <w:pStyle w:val="ConsPlusNormal"/>
        <w:spacing w:before="220"/>
        <w:ind w:firstLine="540"/>
        <w:jc w:val="both"/>
      </w:pPr>
      <w:r>
        <w:t>В состав Магаданской области входит 9 муниципальных образований. Рынок ритуальных услуг в регионе не является насыщенным. В среднем, в каждом муниципальном образовании предоставление услуг осуществляет одна организация.</w:t>
      </w:r>
    </w:p>
    <w:p w:rsidR="00036312" w:rsidRDefault="00036312">
      <w:pPr>
        <w:pStyle w:val="ConsPlusNormal"/>
        <w:spacing w:before="220"/>
        <w:ind w:firstLine="540"/>
        <w:jc w:val="both"/>
      </w:pPr>
      <w:r>
        <w:t>В связи с тем, что основная масса населения сосредоточена в областном центре и двух близлежащих муниципальных образованиях, развитие конкуренции в данной отрасли затруднено. Численность населения наиболее отдаленных районов составляет от 2,2 до 7,1 тыс., в некоторых поселениях - 0,1 тыс. человек, что делает увеличение количества предприятий нецелесообразным. Кроме того, немаловажную роль играет сложная логистическая система региона, так как с некоторыми поселениями существует только сезонное сообщение.</w:t>
      </w:r>
    </w:p>
    <w:p w:rsidR="00036312" w:rsidRDefault="00036312">
      <w:pPr>
        <w:pStyle w:val="ConsPlusNormal"/>
        <w:spacing w:before="220"/>
        <w:ind w:firstLine="540"/>
        <w:jc w:val="both"/>
      </w:pPr>
      <w:r>
        <w:t>Таким образом, мероприятия по увеличению конкурентоспособности в целях улучшения качества предоставляемых населению услуг и уменьшения их стоимости, возможно реализовывать только на территории регионального центра.</w:t>
      </w:r>
    </w:p>
    <w:p w:rsidR="00036312" w:rsidRDefault="00036312">
      <w:pPr>
        <w:pStyle w:val="ConsPlusNormal"/>
        <w:jc w:val="both"/>
      </w:pPr>
    </w:p>
    <w:p w:rsidR="00036312" w:rsidRDefault="00036312">
      <w:pPr>
        <w:pStyle w:val="ConsPlusNormal"/>
        <w:jc w:val="center"/>
      </w:pPr>
      <w:r>
        <w:t>Перечень ключевых показателей на рынке ритуальных услуг</w:t>
      </w:r>
    </w:p>
    <w:p w:rsidR="00036312" w:rsidRDefault="00036312">
      <w:pPr>
        <w:pStyle w:val="ConsPlusNormal"/>
        <w:jc w:val="both"/>
      </w:pPr>
    </w:p>
    <w:p w:rsidR="00036312" w:rsidRDefault="00036312">
      <w:pPr>
        <w:sectPr w:rsidR="000363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1335"/>
        <w:gridCol w:w="1335"/>
        <w:gridCol w:w="1200"/>
        <w:gridCol w:w="1200"/>
        <w:gridCol w:w="1338"/>
        <w:gridCol w:w="1216"/>
        <w:gridCol w:w="1871"/>
      </w:tblGrid>
      <w:tr w:rsidR="00036312">
        <w:tc>
          <w:tcPr>
            <w:tcW w:w="567" w:type="dxa"/>
            <w:vMerge w:val="restart"/>
          </w:tcPr>
          <w:p w:rsidR="00036312" w:rsidRDefault="00036312">
            <w:pPr>
              <w:pStyle w:val="ConsPlusNormal"/>
              <w:jc w:val="center"/>
            </w:pPr>
            <w:r>
              <w:lastRenderedPageBreak/>
              <w:t>N п/п</w:t>
            </w:r>
          </w:p>
        </w:tc>
        <w:tc>
          <w:tcPr>
            <w:tcW w:w="2211" w:type="dxa"/>
            <w:vMerge w:val="restart"/>
          </w:tcPr>
          <w:p w:rsidR="00036312" w:rsidRDefault="00036312">
            <w:pPr>
              <w:pStyle w:val="ConsPlusNormal"/>
              <w:jc w:val="center"/>
            </w:pPr>
            <w:r>
              <w:t>Наименование ключевого показателя</w:t>
            </w:r>
          </w:p>
        </w:tc>
        <w:tc>
          <w:tcPr>
            <w:tcW w:w="1335" w:type="dxa"/>
            <w:vMerge w:val="restart"/>
          </w:tcPr>
          <w:p w:rsidR="00036312" w:rsidRDefault="00036312">
            <w:pPr>
              <w:pStyle w:val="ConsPlusNormal"/>
              <w:jc w:val="center"/>
            </w:pPr>
            <w:r>
              <w:t>Единица измерения</w:t>
            </w:r>
          </w:p>
        </w:tc>
        <w:tc>
          <w:tcPr>
            <w:tcW w:w="6289" w:type="dxa"/>
            <w:gridSpan w:val="5"/>
          </w:tcPr>
          <w:p w:rsidR="00036312" w:rsidRDefault="00036312">
            <w:pPr>
              <w:pStyle w:val="ConsPlusNormal"/>
              <w:jc w:val="center"/>
            </w:pPr>
            <w:r>
              <w:t>Числовое значение ключевого показателя</w:t>
            </w:r>
          </w:p>
        </w:tc>
        <w:tc>
          <w:tcPr>
            <w:tcW w:w="1871" w:type="dxa"/>
            <w:vMerge w:val="restart"/>
          </w:tcPr>
          <w:p w:rsidR="00036312" w:rsidRDefault="00036312">
            <w:pPr>
              <w:pStyle w:val="ConsPlusNormal"/>
              <w:jc w:val="center"/>
            </w:pPr>
            <w:r>
              <w:t>Ответственный исполнитель</w:t>
            </w:r>
          </w:p>
        </w:tc>
      </w:tr>
      <w:tr w:rsidR="00036312">
        <w:tc>
          <w:tcPr>
            <w:tcW w:w="567" w:type="dxa"/>
            <w:vMerge/>
          </w:tcPr>
          <w:p w:rsidR="00036312" w:rsidRDefault="00036312">
            <w:pPr>
              <w:spacing w:after="1" w:line="0" w:lineRule="atLeast"/>
            </w:pPr>
          </w:p>
        </w:tc>
        <w:tc>
          <w:tcPr>
            <w:tcW w:w="2211" w:type="dxa"/>
            <w:vMerge/>
          </w:tcPr>
          <w:p w:rsidR="00036312" w:rsidRDefault="00036312">
            <w:pPr>
              <w:spacing w:after="1" w:line="0" w:lineRule="atLeast"/>
            </w:pPr>
          </w:p>
        </w:tc>
        <w:tc>
          <w:tcPr>
            <w:tcW w:w="1335" w:type="dxa"/>
            <w:vMerge/>
          </w:tcPr>
          <w:p w:rsidR="00036312" w:rsidRDefault="00036312">
            <w:pPr>
              <w:spacing w:after="1" w:line="0" w:lineRule="atLeast"/>
            </w:pPr>
          </w:p>
        </w:tc>
        <w:tc>
          <w:tcPr>
            <w:tcW w:w="1335" w:type="dxa"/>
          </w:tcPr>
          <w:p w:rsidR="00036312" w:rsidRDefault="00036312">
            <w:pPr>
              <w:pStyle w:val="ConsPlusNormal"/>
              <w:jc w:val="center"/>
            </w:pPr>
            <w:r>
              <w:t>01.01.2021 (базовое значение)</w:t>
            </w:r>
          </w:p>
        </w:tc>
        <w:tc>
          <w:tcPr>
            <w:tcW w:w="1200" w:type="dxa"/>
          </w:tcPr>
          <w:p w:rsidR="00036312" w:rsidRDefault="00036312">
            <w:pPr>
              <w:pStyle w:val="ConsPlusNormal"/>
              <w:jc w:val="center"/>
            </w:pPr>
            <w:r>
              <w:t>01.01.2023</w:t>
            </w:r>
          </w:p>
        </w:tc>
        <w:tc>
          <w:tcPr>
            <w:tcW w:w="1200" w:type="dxa"/>
          </w:tcPr>
          <w:p w:rsidR="00036312" w:rsidRDefault="00036312">
            <w:pPr>
              <w:pStyle w:val="ConsPlusNormal"/>
              <w:jc w:val="center"/>
            </w:pPr>
            <w:r>
              <w:t>01.01.2024</w:t>
            </w:r>
          </w:p>
        </w:tc>
        <w:tc>
          <w:tcPr>
            <w:tcW w:w="1338" w:type="dxa"/>
          </w:tcPr>
          <w:p w:rsidR="00036312" w:rsidRDefault="00036312">
            <w:pPr>
              <w:pStyle w:val="ConsPlusNormal"/>
              <w:jc w:val="center"/>
            </w:pPr>
            <w:r>
              <w:t>01.01.2025</w:t>
            </w:r>
          </w:p>
        </w:tc>
        <w:tc>
          <w:tcPr>
            <w:tcW w:w="1216" w:type="dxa"/>
          </w:tcPr>
          <w:p w:rsidR="00036312" w:rsidRDefault="00036312">
            <w:pPr>
              <w:pStyle w:val="ConsPlusNormal"/>
              <w:jc w:val="center"/>
            </w:pPr>
            <w:r>
              <w:t>01.01.2026</w:t>
            </w:r>
          </w:p>
        </w:tc>
        <w:tc>
          <w:tcPr>
            <w:tcW w:w="1871" w:type="dxa"/>
            <w:vMerge/>
          </w:tcPr>
          <w:p w:rsidR="00036312" w:rsidRDefault="00036312">
            <w:pPr>
              <w:spacing w:after="1" w:line="0" w:lineRule="atLeast"/>
            </w:pPr>
          </w:p>
        </w:tc>
      </w:tr>
      <w:tr w:rsidR="00036312">
        <w:tc>
          <w:tcPr>
            <w:tcW w:w="567" w:type="dxa"/>
          </w:tcPr>
          <w:p w:rsidR="00036312" w:rsidRDefault="00036312">
            <w:pPr>
              <w:pStyle w:val="ConsPlusNormal"/>
              <w:jc w:val="center"/>
            </w:pPr>
            <w:r>
              <w:t>1</w:t>
            </w:r>
          </w:p>
        </w:tc>
        <w:tc>
          <w:tcPr>
            <w:tcW w:w="2211" w:type="dxa"/>
          </w:tcPr>
          <w:p w:rsidR="00036312" w:rsidRDefault="00036312">
            <w:pPr>
              <w:pStyle w:val="ConsPlusNormal"/>
              <w:jc w:val="center"/>
            </w:pPr>
            <w:r>
              <w:t>2</w:t>
            </w:r>
          </w:p>
        </w:tc>
        <w:tc>
          <w:tcPr>
            <w:tcW w:w="1335" w:type="dxa"/>
          </w:tcPr>
          <w:p w:rsidR="00036312" w:rsidRDefault="00036312">
            <w:pPr>
              <w:pStyle w:val="ConsPlusNormal"/>
              <w:jc w:val="center"/>
            </w:pPr>
            <w:r>
              <w:t>3</w:t>
            </w:r>
          </w:p>
        </w:tc>
        <w:tc>
          <w:tcPr>
            <w:tcW w:w="1335" w:type="dxa"/>
          </w:tcPr>
          <w:p w:rsidR="00036312" w:rsidRDefault="00036312">
            <w:pPr>
              <w:pStyle w:val="ConsPlusNormal"/>
              <w:jc w:val="center"/>
            </w:pPr>
            <w:r>
              <w:t>4</w:t>
            </w:r>
          </w:p>
        </w:tc>
        <w:tc>
          <w:tcPr>
            <w:tcW w:w="1200" w:type="dxa"/>
          </w:tcPr>
          <w:p w:rsidR="00036312" w:rsidRDefault="00036312">
            <w:pPr>
              <w:pStyle w:val="ConsPlusNormal"/>
              <w:jc w:val="center"/>
            </w:pPr>
            <w:r>
              <w:t>5</w:t>
            </w:r>
          </w:p>
        </w:tc>
        <w:tc>
          <w:tcPr>
            <w:tcW w:w="1200" w:type="dxa"/>
          </w:tcPr>
          <w:p w:rsidR="00036312" w:rsidRDefault="00036312">
            <w:pPr>
              <w:pStyle w:val="ConsPlusNormal"/>
              <w:jc w:val="center"/>
            </w:pPr>
            <w:r>
              <w:t>6</w:t>
            </w:r>
          </w:p>
        </w:tc>
        <w:tc>
          <w:tcPr>
            <w:tcW w:w="1338" w:type="dxa"/>
          </w:tcPr>
          <w:p w:rsidR="00036312" w:rsidRDefault="00036312">
            <w:pPr>
              <w:pStyle w:val="ConsPlusNormal"/>
              <w:jc w:val="center"/>
            </w:pPr>
            <w:r>
              <w:t>7</w:t>
            </w:r>
          </w:p>
        </w:tc>
        <w:tc>
          <w:tcPr>
            <w:tcW w:w="1216" w:type="dxa"/>
          </w:tcPr>
          <w:p w:rsidR="00036312" w:rsidRDefault="00036312">
            <w:pPr>
              <w:pStyle w:val="ConsPlusNormal"/>
              <w:jc w:val="center"/>
            </w:pPr>
            <w:r>
              <w:t>8</w:t>
            </w:r>
          </w:p>
        </w:tc>
        <w:tc>
          <w:tcPr>
            <w:tcW w:w="1871" w:type="dxa"/>
          </w:tcPr>
          <w:p w:rsidR="00036312" w:rsidRDefault="00036312">
            <w:pPr>
              <w:pStyle w:val="ConsPlusNormal"/>
              <w:jc w:val="center"/>
            </w:pPr>
            <w:r>
              <w:t>9</w:t>
            </w:r>
          </w:p>
        </w:tc>
      </w:tr>
      <w:tr w:rsidR="00036312">
        <w:tc>
          <w:tcPr>
            <w:tcW w:w="567" w:type="dxa"/>
          </w:tcPr>
          <w:p w:rsidR="00036312" w:rsidRDefault="00036312">
            <w:pPr>
              <w:pStyle w:val="ConsPlusNormal"/>
              <w:jc w:val="right"/>
            </w:pPr>
            <w:r>
              <w:t>1.</w:t>
            </w:r>
          </w:p>
        </w:tc>
        <w:tc>
          <w:tcPr>
            <w:tcW w:w="2211" w:type="dxa"/>
          </w:tcPr>
          <w:p w:rsidR="00036312" w:rsidRDefault="00036312">
            <w:pPr>
              <w:pStyle w:val="ConsPlusNormal"/>
              <w:jc w:val="both"/>
            </w:pPr>
            <w:r>
              <w:t>доля организаций частной формы собственности в сфере ритуальных услуг</w:t>
            </w:r>
          </w:p>
        </w:tc>
        <w:tc>
          <w:tcPr>
            <w:tcW w:w="1335" w:type="dxa"/>
          </w:tcPr>
          <w:p w:rsidR="00036312" w:rsidRDefault="00036312">
            <w:pPr>
              <w:pStyle w:val="ConsPlusNormal"/>
              <w:jc w:val="center"/>
            </w:pPr>
            <w:r>
              <w:t>процентов</w:t>
            </w:r>
          </w:p>
        </w:tc>
        <w:tc>
          <w:tcPr>
            <w:tcW w:w="1335" w:type="dxa"/>
          </w:tcPr>
          <w:p w:rsidR="00036312" w:rsidRDefault="00036312">
            <w:pPr>
              <w:pStyle w:val="ConsPlusNormal"/>
              <w:jc w:val="right"/>
            </w:pPr>
            <w:r>
              <w:t>16</w:t>
            </w:r>
          </w:p>
        </w:tc>
        <w:tc>
          <w:tcPr>
            <w:tcW w:w="1200" w:type="dxa"/>
          </w:tcPr>
          <w:p w:rsidR="00036312" w:rsidRDefault="00036312">
            <w:pPr>
              <w:pStyle w:val="ConsPlusNormal"/>
              <w:jc w:val="right"/>
            </w:pPr>
            <w:r>
              <w:t>16,5</w:t>
            </w:r>
          </w:p>
        </w:tc>
        <w:tc>
          <w:tcPr>
            <w:tcW w:w="1200" w:type="dxa"/>
          </w:tcPr>
          <w:p w:rsidR="00036312" w:rsidRDefault="00036312">
            <w:pPr>
              <w:pStyle w:val="ConsPlusNormal"/>
              <w:jc w:val="right"/>
            </w:pPr>
            <w:r>
              <w:t>17,8</w:t>
            </w:r>
          </w:p>
        </w:tc>
        <w:tc>
          <w:tcPr>
            <w:tcW w:w="1338" w:type="dxa"/>
          </w:tcPr>
          <w:p w:rsidR="00036312" w:rsidRDefault="00036312">
            <w:pPr>
              <w:pStyle w:val="ConsPlusNormal"/>
              <w:jc w:val="right"/>
            </w:pPr>
            <w:r>
              <w:t>18</w:t>
            </w:r>
          </w:p>
        </w:tc>
        <w:tc>
          <w:tcPr>
            <w:tcW w:w="1216" w:type="dxa"/>
          </w:tcPr>
          <w:p w:rsidR="00036312" w:rsidRDefault="00036312">
            <w:pPr>
              <w:pStyle w:val="ConsPlusNormal"/>
              <w:jc w:val="right"/>
            </w:pPr>
            <w:r>
              <w:t>20</w:t>
            </w:r>
          </w:p>
        </w:tc>
        <w:tc>
          <w:tcPr>
            <w:tcW w:w="1871" w:type="dxa"/>
          </w:tcPr>
          <w:p w:rsidR="00036312" w:rsidRDefault="00036312">
            <w:pPr>
              <w:pStyle w:val="ConsPlusNormal"/>
              <w:jc w:val="center"/>
            </w:pPr>
            <w:r>
              <w:t>Министерство строительства, жилищно-коммунального хозяйства и энергетики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ритуальных услуг</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1928"/>
        <w:gridCol w:w="2268"/>
        <w:gridCol w:w="2268"/>
      </w:tblGrid>
      <w:tr w:rsidR="00036312">
        <w:tc>
          <w:tcPr>
            <w:tcW w:w="624" w:type="dxa"/>
          </w:tcPr>
          <w:p w:rsidR="00036312" w:rsidRDefault="00036312">
            <w:pPr>
              <w:pStyle w:val="ConsPlusNormal"/>
              <w:jc w:val="center"/>
            </w:pPr>
            <w:r>
              <w:t>N п/п</w:t>
            </w:r>
          </w:p>
        </w:tc>
        <w:tc>
          <w:tcPr>
            <w:tcW w:w="3061" w:type="dxa"/>
          </w:tcPr>
          <w:p w:rsidR="00036312" w:rsidRDefault="00036312">
            <w:pPr>
              <w:pStyle w:val="ConsPlusNormal"/>
              <w:jc w:val="center"/>
            </w:pPr>
            <w:r>
              <w:t>Наименование мероприятия</w:t>
            </w:r>
          </w:p>
        </w:tc>
        <w:tc>
          <w:tcPr>
            <w:tcW w:w="1928" w:type="dxa"/>
          </w:tcPr>
          <w:p w:rsidR="00036312" w:rsidRDefault="00036312">
            <w:pPr>
              <w:pStyle w:val="ConsPlusNormal"/>
              <w:jc w:val="center"/>
            </w:pPr>
            <w:r>
              <w:t>Ожидаемый результат</w:t>
            </w:r>
          </w:p>
        </w:tc>
        <w:tc>
          <w:tcPr>
            <w:tcW w:w="2268" w:type="dxa"/>
          </w:tcPr>
          <w:p w:rsidR="00036312" w:rsidRDefault="00036312">
            <w:pPr>
              <w:pStyle w:val="ConsPlusNormal"/>
              <w:jc w:val="center"/>
            </w:pPr>
            <w:r>
              <w:t>Сроки исполнения мероприятия</w:t>
            </w:r>
          </w:p>
        </w:tc>
        <w:tc>
          <w:tcPr>
            <w:tcW w:w="2268" w:type="dxa"/>
          </w:tcPr>
          <w:p w:rsidR="00036312" w:rsidRDefault="00036312">
            <w:pPr>
              <w:pStyle w:val="ConsPlusNormal"/>
              <w:jc w:val="center"/>
            </w:pPr>
            <w:r>
              <w:t>Ответственные за исполнение мероприятия</w:t>
            </w:r>
          </w:p>
        </w:tc>
      </w:tr>
      <w:tr w:rsidR="00036312">
        <w:tc>
          <w:tcPr>
            <w:tcW w:w="624" w:type="dxa"/>
          </w:tcPr>
          <w:p w:rsidR="00036312" w:rsidRDefault="00036312">
            <w:pPr>
              <w:pStyle w:val="ConsPlusNormal"/>
              <w:jc w:val="center"/>
            </w:pPr>
            <w:r>
              <w:t>1</w:t>
            </w:r>
          </w:p>
        </w:tc>
        <w:tc>
          <w:tcPr>
            <w:tcW w:w="3061" w:type="dxa"/>
          </w:tcPr>
          <w:p w:rsidR="00036312" w:rsidRDefault="00036312">
            <w:pPr>
              <w:pStyle w:val="ConsPlusNormal"/>
              <w:jc w:val="center"/>
            </w:pPr>
            <w:r>
              <w:t>2</w:t>
            </w:r>
          </w:p>
        </w:tc>
        <w:tc>
          <w:tcPr>
            <w:tcW w:w="1928" w:type="dxa"/>
          </w:tcPr>
          <w:p w:rsidR="00036312" w:rsidRDefault="00036312">
            <w:pPr>
              <w:pStyle w:val="ConsPlusNormal"/>
              <w:jc w:val="center"/>
            </w:pPr>
            <w:r>
              <w:t>3</w:t>
            </w:r>
          </w:p>
        </w:tc>
        <w:tc>
          <w:tcPr>
            <w:tcW w:w="2268" w:type="dxa"/>
          </w:tcPr>
          <w:p w:rsidR="00036312" w:rsidRDefault="00036312">
            <w:pPr>
              <w:pStyle w:val="ConsPlusNormal"/>
              <w:jc w:val="center"/>
            </w:pPr>
            <w:r>
              <w:t>4</w:t>
            </w:r>
          </w:p>
        </w:tc>
        <w:tc>
          <w:tcPr>
            <w:tcW w:w="2268" w:type="dxa"/>
          </w:tcPr>
          <w:p w:rsidR="00036312" w:rsidRDefault="00036312">
            <w:pPr>
              <w:pStyle w:val="ConsPlusNormal"/>
              <w:jc w:val="center"/>
            </w:pPr>
            <w:r>
              <w:t>5</w:t>
            </w:r>
          </w:p>
        </w:tc>
      </w:tr>
      <w:tr w:rsidR="00036312">
        <w:tc>
          <w:tcPr>
            <w:tcW w:w="624" w:type="dxa"/>
          </w:tcPr>
          <w:p w:rsidR="00036312" w:rsidRDefault="00036312">
            <w:pPr>
              <w:pStyle w:val="ConsPlusNormal"/>
              <w:jc w:val="right"/>
            </w:pPr>
            <w:r>
              <w:t>8.1.</w:t>
            </w:r>
          </w:p>
        </w:tc>
        <w:tc>
          <w:tcPr>
            <w:tcW w:w="3061" w:type="dxa"/>
          </w:tcPr>
          <w:p w:rsidR="00036312" w:rsidRDefault="00036312">
            <w:pPr>
              <w:pStyle w:val="ConsPlusNormal"/>
              <w:jc w:val="both"/>
            </w:pPr>
            <w:r>
              <w:t>Организация инвентаризации кладбищ и мест захоронений на них.</w:t>
            </w:r>
          </w:p>
          <w:p w:rsidR="00036312" w:rsidRDefault="00036312">
            <w:pPr>
              <w:pStyle w:val="ConsPlusNormal"/>
              <w:jc w:val="both"/>
            </w:pPr>
            <w:r>
              <w:t>Создание и ведение реестров кладбищ и мест захоронений, размещение указанных реестров на официальном портале в сети Интернет.</w:t>
            </w:r>
          </w:p>
          <w:p w:rsidR="00036312" w:rsidRDefault="00036312">
            <w:pPr>
              <w:pStyle w:val="ConsPlusNormal"/>
              <w:jc w:val="both"/>
            </w:pPr>
            <w:r>
              <w:lastRenderedPageBreak/>
              <w:t>Доведение до населения информации, в том числе с использованием СМИ о создании реестров кладбищ и мест захоронений</w:t>
            </w:r>
          </w:p>
        </w:tc>
        <w:tc>
          <w:tcPr>
            <w:tcW w:w="1928" w:type="dxa"/>
          </w:tcPr>
          <w:p w:rsidR="00036312" w:rsidRDefault="00036312">
            <w:pPr>
              <w:pStyle w:val="ConsPlusNormal"/>
              <w:jc w:val="center"/>
            </w:pPr>
            <w:r>
              <w:lastRenderedPageBreak/>
              <w:t>Повышение открытости и прозрачности процедур предоставления мест захоронения</w:t>
            </w:r>
          </w:p>
        </w:tc>
        <w:tc>
          <w:tcPr>
            <w:tcW w:w="2268" w:type="dxa"/>
          </w:tcPr>
          <w:p w:rsidR="00036312" w:rsidRDefault="00036312">
            <w:pPr>
              <w:pStyle w:val="ConsPlusNormal"/>
              <w:jc w:val="center"/>
            </w:pPr>
            <w:r>
              <w:t>2022-2025 годы:</w:t>
            </w:r>
          </w:p>
          <w:p w:rsidR="00036312" w:rsidRDefault="00036312">
            <w:pPr>
              <w:pStyle w:val="ConsPlusNormal"/>
              <w:jc w:val="center"/>
            </w:pPr>
            <w:r>
              <w:t>- 31.12.2023 - 20% существующих кладбищ в реестре,</w:t>
            </w:r>
          </w:p>
          <w:p w:rsidR="00036312" w:rsidRDefault="00036312">
            <w:pPr>
              <w:pStyle w:val="ConsPlusNormal"/>
              <w:jc w:val="center"/>
            </w:pPr>
            <w:r>
              <w:t>- 31.12.2021 - 50% существующих кладбищ в реестре,</w:t>
            </w:r>
          </w:p>
          <w:p w:rsidR="00036312" w:rsidRDefault="00036312">
            <w:pPr>
              <w:pStyle w:val="ConsPlusNormal"/>
              <w:jc w:val="center"/>
            </w:pPr>
            <w:r>
              <w:t xml:space="preserve">- 31.12.2025 - 100% </w:t>
            </w:r>
            <w:r>
              <w:lastRenderedPageBreak/>
              <w:t>существующих кладбищ в реестре</w:t>
            </w:r>
          </w:p>
        </w:tc>
        <w:tc>
          <w:tcPr>
            <w:tcW w:w="2268" w:type="dxa"/>
          </w:tcPr>
          <w:p w:rsidR="00036312" w:rsidRDefault="00036312">
            <w:pPr>
              <w:pStyle w:val="ConsPlusNormal"/>
              <w:jc w:val="center"/>
            </w:pPr>
            <w:r>
              <w:lastRenderedPageBreak/>
              <w:t xml:space="preserve">министерство строительства, жилищно-коммунального хозяйства и энергетики Магаданской области; органы местного </w:t>
            </w:r>
            <w:r>
              <w:lastRenderedPageBreak/>
              <w:t>самоуправления городских округов (по согласованию)</w:t>
            </w:r>
          </w:p>
        </w:tc>
      </w:tr>
      <w:tr w:rsidR="00036312">
        <w:tc>
          <w:tcPr>
            <w:tcW w:w="624" w:type="dxa"/>
          </w:tcPr>
          <w:p w:rsidR="00036312" w:rsidRDefault="00036312">
            <w:pPr>
              <w:pStyle w:val="ConsPlusNormal"/>
              <w:jc w:val="right"/>
            </w:pPr>
            <w:r>
              <w:lastRenderedPageBreak/>
              <w:t>8.2.</w:t>
            </w:r>
          </w:p>
        </w:tc>
        <w:tc>
          <w:tcPr>
            <w:tcW w:w="3061" w:type="dxa"/>
          </w:tcPr>
          <w:p w:rsidR="00036312" w:rsidRDefault="00036312">
            <w:pPr>
              <w:pStyle w:val="ConsPlusNormal"/>
              <w:jc w:val="both"/>
            </w:pPr>
            <w:r>
              <w:t>Формирование, ежегодная актуализация и размещение в сети Интернет реестра участников, осуществляющих деятельность на рынке ритуальных услуг, с указанием видов деятельности, контактной информации (адрес, телефон, электронная почта), стоимости оказываемых ими ритуальных услуг</w:t>
            </w:r>
          </w:p>
        </w:tc>
        <w:tc>
          <w:tcPr>
            <w:tcW w:w="1928" w:type="dxa"/>
          </w:tcPr>
          <w:p w:rsidR="00036312" w:rsidRDefault="00036312">
            <w:pPr>
              <w:pStyle w:val="ConsPlusNormal"/>
              <w:jc w:val="center"/>
            </w:pPr>
            <w:r>
              <w:t>Обеспечение открытого доступа потребителей и организаций к информации</w:t>
            </w:r>
          </w:p>
        </w:tc>
        <w:tc>
          <w:tcPr>
            <w:tcW w:w="2268" w:type="dxa"/>
          </w:tcPr>
          <w:p w:rsidR="00036312" w:rsidRDefault="00036312">
            <w:pPr>
              <w:pStyle w:val="ConsPlusNormal"/>
              <w:jc w:val="center"/>
            </w:pPr>
            <w:r>
              <w:t>ежегодно</w:t>
            </w:r>
          </w:p>
        </w:tc>
        <w:tc>
          <w:tcPr>
            <w:tcW w:w="2268" w:type="dxa"/>
          </w:tcPr>
          <w:p w:rsidR="00036312" w:rsidRDefault="00036312">
            <w:pPr>
              <w:pStyle w:val="ConsPlusNormal"/>
              <w:jc w:val="center"/>
            </w:pPr>
            <w:r>
              <w:t>министерство строительства, жилищно-коммунального хозяйства и энергетики Магаданской области; органы местного самоуправления городских округов (по согласованию)</w:t>
            </w:r>
          </w:p>
        </w:tc>
      </w:tr>
      <w:tr w:rsidR="00036312">
        <w:tc>
          <w:tcPr>
            <w:tcW w:w="624" w:type="dxa"/>
          </w:tcPr>
          <w:p w:rsidR="00036312" w:rsidRDefault="00036312">
            <w:pPr>
              <w:pStyle w:val="ConsPlusNormal"/>
              <w:jc w:val="right"/>
            </w:pPr>
            <w:r>
              <w:t>8.3.</w:t>
            </w:r>
          </w:p>
        </w:tc>
        <w:tc>
          <w:tcPr>
            <w:tcW w:w="3061" w:type="dxa"/>
          </w:tcPr>
          <w:p w:rsidR="00036312" w:rsidRDefault="00036312">
            <w:pPr>
              <w:pStyle w:val="ConsPlusNormal"/>
              <w:jc w:val="both"/>
            </w:pPr>
            <w:r>
              <w:t>Организация оказания услуг по организации похорон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реестрах</w:t>
            </w:r>
          </w:p>
        </w:tc>
        <w:tc>
          <w:tcPr>
            <w:tcW w:w="1928" w:type="dxa"/>
          </w:tcPr>
          <w:p w:rsidR="00036312" w:rsidRDefault="00036312">
            <w:pPr>
              <w:pStyle w:val="ConsPlusNormal"/>
              <w:jc w:val="center"/>
            </w:pPr>
            <w:r>
              <w:t>Повышение прозрачности информации о стоимости ритуальных услуг</w:t>
            </w:r>
          </w:p>
        </w:tc>
        <w:tc>
          <w:tcPr>
            <w:tcW w:w="2268" w:type="dxa"/>
          </w:tcPr>
          <w:p w:rsidR="00036312" w:rsidRDefault="00036312">
            <w:pPr>
              <w:pStyle w:val="ConsPlusNormal"/>
              <w:jc w:val="center"/>
            </w:pPr>
            <w:r>
              <w:t>до 2025 года</w:t>
            </w:r>
          </w:p>
        </w:tc>
        <w:tc>
          <w:tcPr>
            <w:tcW w:w="2268" w:type="dxa"/>
          </w:tcPr>
          <w:p w:rsidR="00036312" w:rsidRDefault="00036312">
            <w:pPr>
              <w:pStyle w:val="ConsPlusNormal"/>
              <w:jc w:val="center"/>
            </w:pPr>
            <w:r>
              <w:t>министерство строительства, жилищно-коммунального хозяйства и энергетики Магаданской области; органы местного самоуправления городских округов (по согласованию)</w:t>
            </w:r>
          </w:p>
        </w:tc>
      </w:tr>
    </w:tbl>
    <w:p w:rsidR="00036312" w:rsidRDefault="00036312">
      <w:pPr>
        <w:pStyle w:val="ConsPlusNormal"/>
        <w:jc w:val="both"/>
      </w:pPr>
    </w:p>
    <w:p w:rsidR="00036312" w:rsidRDefault="00036312">
      <w:pPr>
        <w:pStyle w:val="ConsPlusTitle"/>
        <w:jc w:val="center"/>
        <w:outlineLvl w:val="2"/>
      </w:pPr>
      <w:r>
        <w:t>9. Рынок теплоснабжения (производство тепловой энергии)</w:t>
      </w:r>
    </w:p>
    <w:p w:rsidR="00036312" w:rsidRDefault="00036312">
      <w:pPr>
        <w:pStyle w:val="ConsPlusNormal"/>
        <w:jc w:val="both"/>
      </w:pPr>
    </w:p>
    <w:p w:rsidR="00036312" w:rsidRDefault="00036312">
      <w:pPr>
        <w:pStyle w:val="ConsPlusNormal"/>
        <w:ind w:firstLine="540"/>
        <w:jc w:val="both"/>
      </w:pPr>
      <w:r>
        <w:t>На территории Магаданской области осуществляют деятельность по выработке тепловой энергии 17 предприятий, из них 8 муниципально-</w:t>
      </w:r>
      <w:r>
        <w:lastRenderedPageBreak/>
        <w:t>унитарные, что составляет 47,1%. Остальные предприятия - частной формы собственности.</w:t>
      </w:r>
    </w:p>
    <w:p w:rsidR="00036312" w:rsidRDefault="00036312">
      <w:pPr>
        <w:pStyle w:val="ConsPlusNormal"/>
        <w:spacing w:before="220"/>
        <w:ind w:firstLine="540"/>
        <w:jc w:val="both"/>
      </w:pPr>
      <w:r>
        <w:t>Рынок теплоснабжения Магаданской области характеризуется значительным уровнем износа основных фондов, значительным количеством устаревшего и энергоемкого оборудования (70% введены в эксплуатации. до 1985 года и отработали нормативный эксплуатационный срок службы).</w:t>
      </w:r>
    </w:p>
    <w:p w:rsidR="00036312" w:rsidRDefault="00036312">
      <w:pPr>
        <w:pStyle w:val="ConsPlusNormal"/>
        <w:spacing w:before="220"/>
        <w:ind w:firstLine="540"/>
        <w:jc w:val="both"/>
      </w:pPr>
      <w:r>
        <w:t>Отсутствие заметных положительных результатов в улучшении технического состояния фондов и повышения эффективности функционирования системы коммунальной инфраструктуры связано с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036312" w:rsidRDefault="00036312">
      <w:pPr>
        <w:pStyle w:val="ConsPlusNormal"/>
        <w:spacing w:before="220"/>
        <w:ind w:firstLine="540"/>
        <w:jc w:val="both"/>
      </w:pPr>
      <w:r>
        <w:t>Финансовое обеспечение процессов модернизации и реформирования жилищно-коммунального хозяйства Магаданской области за счет только лишь средств бюджетов Магаданской области и муниципальных образований Магаданской области является недостаточно эффективным.</w:t>
      </w:r>
    </w:p>
    <w:p w:rsidR="00036312" w:rsidRDefault="00036312">
      <w:pPr>
        <w:pStyle w:val="ConsPlusNormal"/>
        <w:spacing w:before="220"/>
        <w:ind w:firstLine="540"/>
        <w:jc w:val="both"/>
      </w:pPr>
      <w:r>
        <w:t>Решением проблемы является передача муниципальных объектов теплоснабжения частным операторам на условиях концессионных соглашений и эксплуатационных обязательств.</w:t>
      </w:r>
    </w:p>
    <w:p w:rsidR="00036312" w:rsidRDefault="00036312">
      <w:pPr>
        <w:pStyle w:val="ConsPlusNormal"/>
        <w:spacing w:before="220"/>
        <w:ind w:firstLine="540"/>
        <w:jc w:val="both"/>
      </w:pPr>
      <w:r>
        <w:t>Среди основных проблем можно отметить отсутствие инвестиций в технологическую модернизацию, а также неплатежи перед поставщиками тепловой энергии.</w:t>
      </w:r>
    </w:p>
    <w:p w:rsidR="00036312" w:rsidRDefault="00036312">
      <w:pPr>
        <w:pStyle w:val="ConsPlusNormal"/>
        <w:spacing w:before="220"/>
        <w:ind w:firstLine="540"/>
        <w:jc w:val="both"/>
      </w:pPr>
      <w:r>
        <w:t>Основными перспективными направлениями рынка являются: модернизация объектов генерации тепла и повышение энергоэффективности в сфере теплоснабжения.</w:t>
      </w:r>
    </w:p>
    <w:p w:rsidR="00036312" w:rsidRDefault="00036312">
      <w:pPr>
        <w:pStyle w:val="ConsPlusNormal"/>
        <w:jc w:val="both"/>
      </w:pPr>
    </w:p>
    <w:p w:rsidR="00036312" w:rsidRDefault="00036312">
      <w:pPr>
        <w:pStyle w:val="ConsPlusNormal"/>
        <w:jc w:val="center"/>
      </w:pPr>
      <w:r>
        <w:t>Перечень ключевых показателей на рынке теплоснабжения</w:t>
      </w:r>
    </w:p>
    <w:p w:rsidR="00036312" w:rsidRDefault="00036312">
      <w:pPr>
        <w:pStyle w:val="ConsPlusNormal"/>
        <w:jc w:val="center"/>
      </w:pPr>
      <w:r>
        <w:t>(производство тепловой энергии)</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361"/>
        <w:gridCol w:w="1467"/>
        <w:gridCol w:w="1333"/>
        <w:gridCol w:w="1202"/>
        <w:gridCol w:w="1199"/>
        <w:gridCol w:w="1247"/>
        <w:gridCol w:w="2098"/>
      </w:tblGrid>
      <w:tr w:rsidR="00036312">
        <w:tc>
          <w:tcPr>
            <w:tcW w:w="567" w:type="dxa"/>
            <w:vMerge w:val="restart"/>
          </w:tcPr>
          <w:p w:rsidR="00036312" w:rsidRDefault="00036312">
            <w:pPr>
              <w:pStyle w:val="ConsPlusNormal"/>
              <w:jc w:val="center"/>
            </w:pPr>
            <w:r>
              <w:t>N п/п</w:t>
            </w:r>
          </w:p>
        </w:tc>
        <w:tc>
          <w:tcPr>
            <w:tcW w:w="2665" w:type="dxa"/>
            <w:vMerge w:val="restart"/>
          </w:tcPr>
          <w:p w:rsidR="00036312" w:rsidRDefault="00036312">
            <w:pPr>
              <w:pStyle w:val="ConsPlusNormal"/>
              <w:jc w:val="center"/>
            </w:pPr>
            <w:r>
              <w:t>Наименование ключевого показателя</w:t>
            </w:r>
          </w:p>
        </w:tc>
        <w:tc>
          <w:tcPr>
            <w:tcW w:w="1361" w:type="dxa"/>
            <w:vMerge w:val="restart"/>
          </w:tcPr>
          <w:p w:rsidR="00036312" w:rsidRDefault="00036312">
            <w:pPr>
              <w:pStyle w:val="ConsPlusNormal"/>
              <w:jc w:val="center"/>
            </w:pPr>
            <w:r>
              <w:t>Единица измерения</w:t>
            </w:r>
          </w:p>
        </w:tc>
        <w:tc>
          <w:tcPr>
            <w:tcW w:w="6448" w:type="dxa"/>
            <w:gridSpan w:val="5"/>
          </w:tcPr>
          <w:p w:rsidR="00036312" w:rsidRDefault="00036312">
            <w:pPr>
              <w:pStyle w:val="ConsPlusNormal"/>
              <w:jc w:val="center"/>
            </w:pPr>
            <w:r>
              <w:t>Числовое значение ключевого показателя</w:t>
            </w:r>
          </w:p>
        </w:tc>
        <w:tc>
          <w:tcPr>
            <w:tcW w:w="2098" w:type="dxa"/>
            <w:vMerge w:val="restart"/>
          </w:tcPr>
          <w:p w:rsidR="00036312" w:rsidRDefault="00036312">
            <w:pPr>
              <w:pStyle w:val="ConsPlusNormal"/>
              <w:jc w:val="center"/>
            </w:pPr>
            <w:r>
              <w:t>Ответственный исполнитель</w:t>
            </w:r>
          </w:p>
        </w:tc>
      </w:tr>
      <w:tr w:rsidR="00036312">
        <w:tc>
          <w:tcPr>
            <w:tcW w:w="567" w:type="dxa"/>
            <w:vMerge/>
          </w:tcPr>
          <w:p w:rsidR="00036312" w:rsidRDefault="00036312">
            <w:pPr>
              <w:spacing w:after="1" w:line="0" w:lineRule="atLeast"/>
            </w:pPr>
          </w:p>
        </w:tc>
        <w:tc>
          <w:tcPr>
            <w:tcW w:w="2665" w:type="dxa"/>
            <w:vMerge/>
          </w:tcPr>
          <w:p w:rsidR="00036312" w:rsidRDefault="00036312">
            <w:pPr>
              <w:spacing w:after="1" w:line="0" w:lineRule="atLeast"/>
            </w:pPr>
          </w:p>
        </w:tc>
        <w:tc>
          <w:tcPr>
            <w:tcW w:w="1361" w:type="dxa"/>
            <w:vMerge/>
          </w:tcPr>
          <w:p w:rsidR="00036312" w:rsidRDefault="00036312">
            <w:pPr>
              <w:spacing w:after="1" w:line="0" w:lineRule="atLeast"/>
            </w:pPr>
          </w:p>
        </w:tc>
        <w:tc>
          <w:tcPr>
            <w:tcW w:w="1467" w:type="dxa"/>
          </w:tcPr>
          <w:p w:rsidR="00036312" w:rsidRDefault="00036312">
            <w:pPr>
              <w:pStyle w:val="ConsPlusNormal"/>
              <w:jc w:val="center"/>
            </w:pPr>
            <w:r>
              <w:t>01.01.2021 (базовое значение)</w:t>
            </w:r>
          </w:p>
        </w:tc>
        <w:tc>
          <w:tcPr>
            <w:tcW w:w="1333" w:type="dxa"/>
          </w:tcPr>
          <w:p w:rsidR="00036312" w:rsidRDefault="00036312">
            <w:pPr>
              <w:pStyle w:val="ConsPlusNormal"/>
              <w:jc w:val="center"/>
            </w:pPr>
            <w:r>
              <w:t>01.01.2023</w:t>
            </w:r>
          </w:p>
        </w:tc>
        <w:tc>
          <w:tcPr>
            <w:tcW w:w="1202" w:type="dxa"/>
          </w:tcPr>
          <w:p w:rsidR="00036312" w:rsidRDefault="00036312">
            <w:pPr>
              <w:pStyle w:val="ConsPlusNormal"/>
              <w:jc w:val="center"/>
            </w:pPr>
            <w:r>
              <w:t>01.01.2024</w:t>
            </w:r>
          </w:p>
        </w:tc>
        <w:tc>
          <w:tcPr>
            <w:tcW w:w="1199" w:type="dxa"/>
          </w:tcPr>
          <w:p w:rsidR="00036312" w:rsidRDefault="00036312">
            <w:pPr>
              <w:pStyle w:val="ConsPlusNormal"/>
              <w:jc w:val="center"/>
            </w:pPr>
            <w:r>
              <w:t>01.01.2025</w:t>
            </w:r>
          </w:p>
        </w:tc>
        <w:tc>
          <w:tcPr>
            <w:tcW w:w="1247" w:type="dxa"/>
          </w:tcPr>
          <w:p w:rsidR="00036312" w:rsidRDefault="00036312">
            <w:pPr>
              <w:pStyle w:val="ConsPlusNormal"/>
              <w:jc w:val="center"/>
            </w:pPr>
            <w:r>
              <w:t>01.01.2026</w:t>
            </w:r>
          </w:p>
        </w:tc>
        <w:tc>
          <w:tcPr>
            <w:tcW w:w="2098" w:type="dxa"/>
            <w:vMerge/>
          </w:tcPr>
          <w:p w:rsidR="00036312" w:rsidRDefault="00036312">
            <w:pPr>
              <w:spacing w:after="1" w:line="0" w:lineRule="atLeast"/>
            </w:pPr>
          </w:p>
        </w:tc>
      </w:tr>
      <w:tr w:rsidR="00036312">
        <w:tc>
          <w:tcPr>
            <w:tcW w:w="567" w:type="dxa"/>
          </w:tcPr>
          <w:p w:rsidR="00036312" w:rsidRDefault="00036312">
            <w:pPr>
              <w:pStyle w:val="ConsPlusNormal"/>
              <w:jc w:val="center"/>
            </w:pPr>
            <w:r>
              <w:t>1</w:t>
            </w:r>
          </w:p>
        </w:tc>
        <w:tc>
          <w:tcPr>
            <w:tcW w:w="2665" w:type="dxa"/>
          </w:tcPr>
          <w:p w:rsidR="00036312" w:rsidRDefault="00036312">
            <w:pPr>
              <w:pStyle w:val="ConsPlusNormal"/>
              <w:jc w:val="center"/>
            </w:pPr>
            <w:r>
              <w:t>2</w:t>
            </w:r>
          </w:p>
        </w:tc>
        <w:tc>
          <w:tcPr>
            <w:tcW w:w="1361" w:type="dxa"/>
          </w:tcPr>
          <w:p w:rsidR="00036312" w:rsidRDefault="00036312">
            <w:pPr>
              <w:pStyle w:val="ConsPlusNormal"/>
              <w:jc w:val="center"/>
            </w:pPr>
            <w:r>
              <w:t>3</w:t>
            </w:r>
          </w:p>
        </w:tc>
        <w:tc>
          <w:tcPr>
            <w:tcW w:w="1467" w:type="dxa"/>
          </w:tcPr>
          <w:p w:rsidR="00036312" w:rsidRDefault="00036312">
            <w:pPr>
              <w:pStyle w:val="ConsPlusNormal"/>
              <w:jc w:val="center"/>
            </w:pPr>
            <w:r>
              <w:t>4</w:t>
            </w:r>
          </w:p>
        </w:tc>
        <w:tc>
          <w:tcPr>
            <w:tcW w:w="1333" w:type="dxa"/>
          </w:tcPr>
          <w:p w:rsidR="00036312" w:rsidRDefault="00036312">
            <w:pPr>
              <w:pStyle w:val="ConsPlusNormal"/>
              <w:jc w:val="center"/>
            </w:pPr>
            <w:r>
              <w:t>5</w:t>
            </w:r>
          </w:p>
        </w:tc>
        <w:tc>
          <w:tcPr>
            <w:tcW w:w="1202" w:type="dxa"/>
          </w:tcPr>
          <w:p w:rsidR="00036312" w:rsidRDefault="00036312">
            <w:pPr>
              <w:pStyle w:val="ConsPlusNormal"/>
              <w:jc w:val="center"/>
            </w:pPr>
            <w:r>
              <w:t>6</w:t>
            </w:r>
          </w:p>
        </w:tc>
        <w:tc>
          <w:tcPr>
            <w:tcW w:w="1199" w:type="dxa"/>
          </w:tcPr>
          <w:p w:rsidR="00036312" w:rsidRDefault="00036312">
            <w:pPr>
              <w:pStyle w:val="ConsPlusNormal"/>
              <w:jc w:val="center"/>
            </w:pPr>
            <w:r>
              <w:t>7</w:t>
            </w:r>
          </w:p>
        </w:tc>
        <w:tc>
          <w:tcPr>
            <w:tcW w:w="1247" w:type="dxa"/>
          </w:tcPr>
          <w:p w:rsidR="00036312" w:rsidRDefault="00036312">
            <w:pPr>
              <w:pStyle w:val="ConsPlusNormal"/>
              <w:jc w:val="center"/>
            </w:pPr>
            <w:r>
              <w:t>8</w:t>
            </w:r>
          </w:p>
        </w:tc>
        <w:tc>
          <w:tcPr>
            <w:tcW w:w="2098" w:type="dxa"/>
          </w:tcPr>
          <w:p w:rsidR="00036312" w:rsidRDefault="00036312">
            <w:pPr>
              <w:pStyle w:val="ConsPlusNormal"/>
              <w:jc w:val="center"/>
            </w:pPr>
            <w:r>
              <w:t>9</w:t>
            </w:r>
          </w:p>
        </w:tc>
      </w:tr>
      <w:tr w:rsidR="00036312">
        <w:tc>
          <w:tcPr>
            <w:tcW w:w="567" w:type="dxa"/>
          </w:tcPr>
          <w:p w:rsidR="00036312" w:rsidRDefault="00036312">
            <w:pPr>
              <w:pStyle w:val="ConsPlusNormal"/>
              <w:jc w:val="right"/>
            </w:pPr>
            <w:r>
              <w:t>1.</w:t>
            </w:r>
          </w:p>
        </w:tc>
        <w:tc>
          <w:tcPr>
            <w:tcW w:w="2665" w:type="dxa"/>
          </w:tcPr>
          <w:p w:rsidR="00036312" w:rsidRDefault="00036312">
            <w:pPr>
              <w:pStyle w:val="ConsPlusNormal"/>
              <w:jc w:val="both"/>
            </w:pPr>
            <w:r>
              <w:t xml:space="preserve">доля организаций частной формы собственности в сфере теплоснабжения </w:t>
            </w:r>
            <w:r>
              <w:lastRenderedPageBreak/>
              <w:t>(производство тепловой энергии)</w:t>
            </w:r>
          </w:p>
        </w:tc>
        <w:tc>
          <w:tcPr>
            <w:tcW w:w="1361" w:type="dxa"/>
          </w:tcPr>
          <w:p w:rsidR="00036312" w:rsidRDefault="00036312">
            <w:pPr>
              <w:pStyle w:val="ConsPlusNormal"/>
              <w:jc w:val="center"/>
            </w:pPr>
            <w:r>
              <w:lastRenderedPageBreak/>
              <w:t>процентов</w:t>
            </w:r>
          </w:p>
        </w:tc>
        <w:tc>
          <w:tcPr>
            <w:tcW w:w="1467" w:type="dxa"/>
          </w:tcPr>
          <w:p w:rsidR="00036312" w:rsidRDefault="00036312">
            <w:pPr>
              <w:pStyle w:val="ConsPlusNormal"/>
              <w:jc w:val="right"/>
            </w:pPr>
            <w:r>
              <w:t>73</w:t>
            </w:r>
          </w:p>
        </w:tc>
        <w:tc>
          <w:tcPr>
            <w:tcW w:w="1333" w:type="dxa"/>
          </w:tcPr>
          <w:p w:rsidR="00036312" w:rsidRDefault="00036312">
            <w:pPr>
              <w:pStyle w:val="ConsPlusNormal"/>
              <w:jc w:val="right"/>
            </w:pPr>
            <w:r>
              <w:t>73,2</w:t>
            </w:r>
          </w:p>
        </w:tc>
        <w:tc>
          <w:tcPr>
            <w:tcW w:w="1202" w:type="dxa"/>
          </w:tcPr>
          <w:p w:rsidR="00036312" w:rsidRDefault="00036312">
            <w:pPr>
              <w:pStyle w:val="ConsPlusNormal"/>
              <w:jc w:val="right"/>
            </w:pPr>
            <w:r>
              <w:t>73,5</w:t>
            </w:r>
          </w:p>
        </w:tc>
        <w:tc>
          <w:tcPr>
            <w:tcW w:w="1199" w:type="dxa"/>
          </w:tcPr>
          <w:p w:rsidR="00036312" w:rsidRDefault="00036312">
            <w:pPr>
              <w:pStyle w:val="ConsPlusNormal"/>
              <w:jc w:val="right"/>
            </w:pPr>
            <w:r>
              <w:t>74</w:t>
            </w:r>
          </w:p>
        </w:tc>
        <w:tc>
          <w:tcPr>
            <w:tcW w:w="1247" w:type="dxa"/>
          </w:tcPr>
          <w:p w:rsidR="00036312" w:rsidRDefault="00036312">
            <w:pPr>
              <w:pStyle w:val="ConsPlusNormal"/>
              <w:jc w:val="right"/>
            </w:pPr>
            <w:r>
              <w:t>74,5</w:t>
            </w:r>
          </w:p>
        </w:tc>
        <w:tc>
          <w:tcPr>
            <w:tcW w:w="2098" w:type="dxa"/>
          </w:tcPr>
          <w:p w:rsidR="00036312" w:rsidRDefault="00036312">
            <w:pPr>
              <w:pStyle w:val="ConsPlusNormal"/>
              <w:jc w:val="center"/>
            </w:pPr>
            <w:r>
              <w:t>Министерство строительства, жилищно-</w:t>
            </w:r>
            <w:r>
              <w:lastRenderedPageBreak/>
              <w:t>коммунального хозяйства и энергетики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теплоснабжения (производство тепловой энергии)</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65"/>
        <w:gridCol w:w="1984"/>
        <w:gridCol w:w="1701"/>
        <w:gridCol w:w="3005"/>
      </w:tblGrid>
      <w:tr w:rsidR="00036312">
        <w:tc>
          <w:tcPr>
            <w:tcW w:w="624" w:type="dxa"/>
          </w:tcPr>
          <w:p w:rsidR="00036312" w:rsidRDefault="00036312">
            <w:pPr>
              <w:pStyle w:val="ConsPlusNormal"/>
              <w:jc w:val="center"/>
            </w:pPr>
            <w:r>
              <w:t>N п/п</w:t>
            </w:r>
          </w:p>
        </w:tc>
        <w:tc>
          <w:tcPr>
            <w:tcW w:w="2665" w:type="dxa"/>
          </w:tcPr>
          <w:p w:rsidR="00036312" w:rsidRDefault="00036312">
            <w:pPr>
              <w:pStyle w:val="ConsPlusNormal"/>
              <w:jc w:val="center"/>
            </w:pPr>
            <w:r>
              <w:t>Наименование мероприятия</w:t>
            </w:r>
          </w:p>
        </w:tc>
        <w:tc>
          <w:tcPr>
            <w:tcW w:w="1984" w:type="dxa"/>
          </w:tcPr>
          <w:p w:rsidR="00036312" w:rsidRDefault="00036312">
            <w:pPr>
              <w:pStyle w:val="ConsPlusNormal"/>
              <w:jc w:val="center"/>
            </w:pPr>
            <w:r>
              <w:t>Ожидаемый результат</w:t>
            </w:r>
          </w:p>
        </w:tc>
        <w:tc>
          <w:tcPr>
            <w:tcW w:w="1701" w:type="dxa"/>
          </w:tcPr>
          <w:p w:rsidR="00036312" w:rsidRDefault="00036312">
            <w:pPr>
              <w:pStyle w:val="ConsPlusNormal"/>
              <w:jc w:val="center"/>
            </w:pPr>
            <w:r>
              <w:t>Сроки исполнения мероприятия</w:t>
            </w:r>
          </w:p>
        </w:tc>
        <w:tc>
          <w:tcPr>
            <w:tcW w:w="3005" w:type="dxa"/>
          </w:tcPr>
          <w:p w:rsidR="00036312" w:rsidRDefault="00036312">
            <w:pPr>
              <w:pStyle w:val="ConsPlusNormal"/>
              <w:jc w:val="center"/>
            </w:pPr>
            <w:r>
              <w:t>Ответственные за исполнение мероприятия</w:t>
            </w:r>
          </w:p>
        </w:tc>
      </w:tr>
      <w:tr w:rsidR="00036312">
        <w:tc>
          <w:tcPr>
            <w:tcW w:w="624" w:type="dxa"/>
          </w:tcPr>
          <w:p w:rsidR="00036312" w:rsidRDefault="00036312">
            <w:pPr>
              <w:pStyle w:val="ConsPlusNormal"/>
              <w:jc w:val="center"/>
            </w:pPr>
            <w:r>
              <w:t>1</w:t>
            </w:r>
          </w:p>
        </w:tc>
        <w:tc>
          <w:tcPr>
            <w:tcW w:w="2665" w:type="dxa"/>
          </w:tcPr>
          <w:p w:rsidR="00036312" w:rsidRDefault="00036312">
            <w:pPr>
              <w:pStyle w:val="ConsPlusNormal"/>
              <w:jc w:val="center"/>
            </w:pPr>
            <w:r>
              <w:t>2</w:t>
            </w:r>
          </w:p>
        </w:tc>
        <w:tc>
          <w:tcPr>
            <w:tcW w:w="1984" w:type="dxa"/>
          </w:tcPr>
          <w:p w:rsidR="00036312" w:rsidRDefault="00036312">
            <w:pPr>
              <w:pStyle w:val="ConsPlusNormal"/>
              <w:jc w:val="center"/>
            </w:pPr>
            <w:r>
              <w:t>3</w:t>
            </w:r>
          </w:p>
        </w:tc>
        <w:tc>
          <w:tcPr>
            <w:tcW w:w="1701" w:type="dxa"/>
          </w:tcPr>
          <w:p w:rsidR="00036312" w:rsidRDefault="00036312">
            <w:pPr>
              <w:pStyle w:val="ConsPlusNormal"/>
              <w:jc w:val="center"/>
            </w:pPr>
            <w:r>
              <w:t>4</w:t>
            </w:r>
          </w:p>
        </w:tc>
        <w:tc>
          <w:tcPr>
            <w:tcW w:w="3005" w:type="dxa"/>
          </w:tcPr>
          <w:p w:rsidR="00036312" w:rsidRDefault="00036312">
            <w:pPr>
              <w:pStyle w:val="ConsPlusNormal"/>
              <w:jc w:val="center"/>
            </w:pPr>
            <w:r>
              <w:t>5</w:t>
            </w:r>
          </w:p>
        </w:tc>
      </w:tr>
      <w:tr w:rsidR="00036312">
        <w:tc>
          <w:tcPr>
            <w:tcW w:w="624" w:type="dxa"/>
          </w:tcPr>
          <w:p w:rsidR="00036312" w:rsidRDefault="00036312">
            <w:pPr>
              <w:pStyle w:val="ConsPlusNormal"/>
              <w:jc w:val="right"/>
            </w:pPr>
            <w:r>
              <w:t>9.1.</w:t>
            </w:r>
          </w:p>
        </w:tc>
        <w:tc>
          <w:tcPr>
            <w:tcW w:w="2665" w:type="dxa"/>
          </w:tcPr>
          <w:p w:rsidR="00036312" w:rsidRDefault="00036312">
            <w:pPr>
              <w:pStyle w:val="ConsPlusNormal"/>
              <w:jc w:val="both"/>
            </w:pPr>
            <w:r>
              <w:t>Организация передачи муниципальных объектов теплоснабжения частным операторам на условиях концессионных соглашений и эксплуатационных обязательств</w:t>
            </w:r>
          </w:p>
        </w:tc>
        <w:tc>
          <w:tcPr>
            <w:tcW w:w="1984" w:type="dxa"/>
          </w:tcPr>
          <w:p w:rsidR="00036312" w:rsidRDefault="00036312">
            <w:pPr>
              <w:pStyle w:val="ConsPlusNormal"/>
              <w:jc w:val="center"/>
            </w:pPr>
            <w:r>
              <w:t>Увеличение доли организаций частной формы собственности в сфере теплоснабжения</w:t>
            </w:r>
          </w:p>
        </w:tc>
        <w:tc>
          <w:tcPr>
            <w:tcW w:w="1701" w:type="dxa"/>
          </w:tcPr>
          <w:p w:rsidR="00036312" w:rsidRDefault="00036312">
            <w:pPr>
              <w:pStyle w:val="ConsPlusNormal"/>
              <w:jc w:val="center"/>
            </w:pPr>
            <w:r>
              <w:t>постоянно</w:t>
            </w:r>
          </w:p>
        </w:tc>
        <w:tc>
          <w:tcPr>
            <w:tcW w:w="3005" w:type="dxa"/>
          </w:tcPr>
          <w:p w:rsidR="00036312" w:rsidRDefault="00036312">
            <w:pPr>
              <w:pStyle w:val="ConsPlusNormal"/>
              <w:jc w:val="center"/>
            </w:pPr>
            <w:r>
              <w:t>Министерство строительства, жилищно-коммунального хозяйства и энергетики Магаданской области; органы местного самоуправления городских округов (по согласованию)</w:t>
            </w:r>
          </w:p>
        </w:tc>
      </w:tr>
    </w:tbl>
    <w:p w:rsidR="00036312" w:rsidRDefault="00036312">
      <w:pPr>
        <w:pStyle w:val="ConsPlusNormal"/>
        <w:jc w:val="both"/>
      </w:pPr>
    </w:p>
    <w:p w:rsidR="00036312" w:rsidRDefault="00036312">
      <w:pPr>
        <w:pStyle w:val="ConsPlusTitle"/>
        <w:jc w:val="center"/>
        <w:outlineLvl w:val="2"/>
      </w:pPr>
      <w:r>
        <w:t>10. Рынок услуг по сбору и транспортированию твердых</w:t>
      </w:r>
    </w:p>
    <w:p w:rsidR="00036312" w:rsidRDefault="00036312">
      <w:pPr>
        <w:pStyle w:val="ConsPlusTitle"/>
        <w:jc w:val="center"/>
      </w:pPr>
      <w:r>
        <w:t>коммунальных отходов</w:t>
      </w:r>
    </w:p>
    <w:p w:rsidR="00036312" w:rsidRDefault="00036312">
      <w:pPr>
        <w:pStyle w:val="ConsPlusNormal"/>
        <w:jc w:val="both"/>
      </w:pPr>
    </w:p>
    <w:p w:rsidR="00036312" w:rsidRDefault="00036312">
      <w:pPr>
        <w:pStyle w:val="ConsPlusNormal"/>
        <w:ind w:firstLine="540"/>
        <w:jc w:val="both"/>
      </w:pPr>
      <w:r>
        <w:t xml:space="preserve">На территории Магаданской области рынок услуг по сбору и транспортированию ТКО регулируется положениями Федерального </w:t>
      </w:r>
      <w:hyperlink r:id="rId17" w:history="1">
        <w:r>
          <w:rPr>
            <w:color w:val="0000FF"/>
          </w:rPr>
          <w:t>закона</w:t>
        </w:r>
      </w:hyperlink>
      <w:r>
        <w:t xml:space="preserve"> от 24 июня 1998 г. N 89-ФЗ "Об отходах производства и потребления". В настоящее время (с 2020 года) в установленном порядке в 9 зонах деятельности региональных операторов, определенных территориальной схемой обращения с отходами, отобраны и действуют 9 региональных операторов, со всеми заключены необходимые соглашения об организации деятельности по обращению с ТКО.</w:t>
      </w:r>
    </w:p>
    <w:p w:rsidR="00036312" w:rsidRDefault="00036312">
      <w:pPr>
        <w:pStyle w:val="ConsPlusNormal"/>
        <w:spacing w:before="220"/>
        <w:ind w:firstLine="540"/>
        <w:jc w:val="both"/>
      </w:pPr>
      <w:r>
        <w:t xml:space="preserve">Фактически новая система с обращениями с ТКО начала формироваться с января 2019 года, в силу указанного федерального закона основными </w:t>
      </w:r>
      <w:r>
        <w:lastRenderedPageBreak/>
        <w:t>ключевыми игроками на рынке являются организации, получившие статус региональных операторов, сроком на 10 лет. Также на формирование рынка оказывают существенное влияние ряд факторов, в том числе отдаленность от центральных районов страны, низкая плотность населения, недостаточная развитость транспортной инфраструктуры. В силу указанных причин в Магаданской области не существует единого регионального оператора.</w:t>
      </w:r>
    </w:p>
    <w:p w:rsidR="00036312" w:rsidRDefault="00036312">
      <w:pPr>
        <w:pStyle w:val="ConsPlusNormal"/>
        <w:spacing w:before="220"/>
        <w:ind w:firstLine="540"/>
        <w:jc w:val="both"/>
      </w:pPr>
      <w:r>
        <w:t>Из 9 региональных операторов, действующих на территории Магаданской области, 5 региональных операторов осуществляют деятельность как частные организации, являются обществами с ограниченной ответственностью, что составляет 55,5% от общего числа региональных операторов. Иные организации на рынке отсутствуют, предпосылок для появления и увеличения числа частных организаций, не аффилированных с региональным оператором, нет.</w:t>
      </w:r>
    </w:p>
    <w:p w:rsidR="00036312" w:rsidRDefault="00036312">
      <w:pPr>
        <w:pStyle w:val="ConsPlusNormal"/>
        <w:spacing w:before="220"/>
        <w:ind w:firstLine="540"/>
        <w:jc w:val="both"/>
      </w:pPr>
      <w:r>
        <w:t>Наличие административных и экономических барьеров на рынке не установлено, регулирование осуществляется в рамках действующего законодательства.</w:t>
      </w:r>
    </w:p>
    <w:p w:rsidR="00036312" w:rsidRDefault="00036312">
      <w:pPr>
        <w:pStyle w:val="ConsPlusNormal"/>
        <w:jc w:val="both"/>
      </w:pPr>
    </w:p>
    <w:p w:rsidR="00036312" w:rsidRDefault="00036312">
      <w:pPr>
        <w:pStyle w:val="ConsPlusNormal"/>
        <w:jc w:val="center"/>
      </w:pPr>
      <w:r>
        <w:t>Перечень ключевых показателей на рынке услуг по сбору</w:t>
      </w:r>
    </w:p>
    <w:p w:rsidR="00036312" w:rsidRDefault="00036312">
      <w:pPr>
        <w:pStyle w:val="ConsPlusNormal"/>
        <w:jc w:val="center"/>
      </w:pPr>
      <w:r>
        <w:t>и транспортированию твердых коммунальных отходов</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5"/>
        <w:gridCol w:w="1418"/>
        <w:gridCol w:w="1448"/>
        <w:gridCol w:w="1191"/>
        <w:gridCol w:w="1201"/>
        <w:gridCol w:w="1336"/>
        <w:gridCol w:w="1304"/>
        <w:gridCol w:w="1824"/>
      </w:tblGrid>
      <w:tr w:rsidR="00036312">
        <w:tc>
          <w:tcPr>
            <w:tcW w:w="567" w:type="dxa"/>
            <w:vMerge w:val="restart"/>
          </w:tcPr>
          <w:p w:rsidR="00036312" w:rsidRDefault="00036312">
            <w:pPr>
              <w:pStyle w:val="ConsPlusNormal"/>
              <w:jc w:val="center"/>
            </w:pPr>
            <w:r>
              <w:t>N п/п</w:t>
            </w:r>
          </w:p>
        </w:tc>
        <w:tc>
          <w:tcPr>
            <w:tcW w:w="2605" w:type="dxa"/>
            <w:vMerge w:val="restart"/>
          </w:tcPr>
          <w:p w:rsidR="00036312" w:rsidRDefault="00036312">
            <w:pPr>
              <w:pStyle w:val="ConsPlusNormal"/>
              <w:jc w:val="center"/>
            </w:pPr>
            <w:r>
              <w:t>Наименование ключевого показателя</w:t>
            </w:r>
          </w:p>
        </w:tc>
        <w:tc>
          <w:tcPr>
            <w:tcW w:w="1418" w:type="dxa"/>
            <w:vMerge w:val="restart"/>
          </w:tcPr>
          <w:p w:rsidR="00036312" w:rsidRDefault="00036312">
            <w:pPr>
              <w:pStyle w:val="ConsPlusNormal"/>
              <w:jc w:val="center"/>
            </w:pPr>
            <w:r>
              <w:t>Единица измерения</w:t>
            </w:r>
          </w:p>
        </w:tc>
        <w:tc>
          <w:tcPr>
            <w:tcW w:w="6480" w:type="dxa"/>
            <w:gridSpan w:val="5"/>
          </w:tcPr>
          <w:p w:rsidR="00036312" w:rsidRDefault="00036312">
            <w:pPr>
              <w:pStyle w:val="ConsPlusNormal"/>
              <w:jc w:val="center"/>
            </w:pPr>
            <w:r>
              <w:t>Числовое значение ключевого показателя</w:t>
            </w:r>
          </w:p>
        </w:tc>
        <w:tc>
          <w:tcPr>
            <w:tcW w:w="1824" w:type="dxa"/>
            <w:vMerge w:val="restart"/>
          </w:tcPr>
          <w:p w:rsidR="00036312" w:rsidRDefault="00036312">
            <w:pPr>
              <w:pStyle w:val="ConsPlusNormal"/>
              <w:jc w:val="center"/>
            </w:pPr>
            <w:r>
              <w:t>Ответственный исполнитель</w:t>
            </w:r>
          </w:p>
        </w:tc>
      </w:tr>
      <w:tr w:rsidR="00036312">
        <w:tc>
          <w:tcPr>
            <w:tcW w:w="567" w:type="dxa"/>
            <w:vMerge/>
          </w:tcPr>
          <w:p w:rsidR="00036312" w:rsidRDefault="00036312">
            <w:pPr>
              <w:spacing w:after="1" w:line="0" w:lineRule="atLeast"/>
            </w:pPr>
          </w:p>
        </w:tc>
        <w:tc>
          <w:tcPr>
            <w:tcW w:w="2605" w:type="dxa"/>
            <w:vMerge/>
          </w:tcPr>
          <w:p w:rsidR="00036312" w:rsidRDefault="00036312">
            <w:pPr>
              <w:spacing w:after="1" w:line="0" w:lineRule="atLeast"/>
            </w:pPr>
          </w:p>
        </w:tc>
        <w:tc>
          <w:tcPr>
            <w:tcW w:w="1418" w:type="dxa"/>
            <w:vMerge/>
          </w:tcPr>
          <w:p w:rsidR="00036312" w:rsidRDefault="00036312">
            <w:pPr>
              <w:spacing w:after="1" w:line="0" w:lineRule="atLeast"/>
            </w:pPr>
          </w:p>
        </w:tc>
        <w:tc>
          <w:tcPr>
            <w:tcW w:w="1448" w:type="dxa"/>
          </w:tcPr>
          <w:p w:rsidR="00036312" w:rsidRDefault="00036312">
            <w:pPr>
              <w:pStyle w:val="ConsPlusNormal"/>
              <w:jc w:val="center"/>
            </w:pPr>
            <w:r>
              <w:t>01.01.2021 (базовое значение)</w:t>
            </w:r>
          </w:p>
        </w:tc>
        <w:tc>
          <w:tcPr>
            <w:tcW w:w="1191" w:type="dxa"/>
          </w:tcPr>
          <w:p w:rsidR="00036312" w:rsidRDefault="00036312">
            <w:pPr>
              <w:pStyle w:val="ConsPlusNormal"/>
              <w:jc w:val="center"/>
            </w:pPr>
            <w:r>
              <w:t>01.01.2023</w:t>
            </w:r>
          </w:p>
        </w:tc>
        <w:tc>
          <w:tcPr>
            <w:tcW w:w="1201" w:type="dxa"/>
          </w:tcPr>
          <w:p w:rsidR="00036312" w:rsidRDefault="00036312">
            <w:pPr>
              <w:pStyle w:val="ConsPlusNormal"/>
              <w:jc w:val="center"/>
            </w:pPr>
            <w:r>
              <w:t>01.01.2024</w:t>
            </w:r>
          </w:p>
        </w:tc>
        <w:tc>
          <w:tcPr>
            <w:tcW w:w="1336" w:type="dxa"/>
          </w:tcPr>
          <w:p w:rsidR="00036312" w:rsidRDefault="00036312">
            <w:pPr>
              <w:pStyle w:val="ConsPlusNormal"/>
              <w:jc w:val="center"/>
            </w:pPr>
            <w:r>
              <w:t>01.01.2025</w:t>
            </w:r>
          </w:p>
        </w:tc>
        <w:tc>
          <w:tcPr>
            <w:tcW w:w="1304" w:type="dxa"/>
          </w:tcPr>
          <w:p w:rsidR="00036312" w:rsidRDefault="00036312">
            <w:pPr>
              <w:pStyle w:val="ConsPlusNormal"/>
              <w:jc w:val="center"/>
            </w:pPr>
            <w:r>
              <w:t>01.01.2026</w:t>
            </w:r>
          </w:p>
        </w:tc>
        <w:tc>
          <w:tcPr>
            <w:tcW w:w="1824" w:type="dxa"/>
            <w:vMerge/>
          </w:tcPr>
          <w:p w:rsidR="00036312" w:rsidRDefault="00036312">
            <w:pPr>
              <w:spacing w:after="1" w:line="0" w:lineRule="atLeast"/>
            </w:pPr>
          </w:p>
        </w:tc>
      </w:tr>
      <w:tr w:rsidR="00036312">
        <w:tc>
          <w:tcPr>
            <w:tcW w:w="567" w:type="dxa"/>
          </w:tcPr>
          <w:p w:rsidR="00036312" w:rsidRDefault="00036312">
            <w:pPr>
              <w:pStyle w:val="ConsPlusNormal"/>
              <w:jc w:val="center"/>
            </w:pPr>
            <w:r>
              <w:t>1</w:t>
            </w:r>
          </w:p>
        </w:tc>
        <w:tc>
          <w:tcPr>
            <w:tcW w:w="2605" w:type="dxa"/>
          </w:tcPr>
          <w:p w:rsidR="00036312" w:rsidRDefault="00036312">
            <w:pPr>
              <w:pStyle w:val="ConsPlusNormal"/>
              <w:jc w:val="center"/>
            </w:pPr>
            <w:r>
              <w:t>2</w:t>
            </w:r>
          </w:p>
        </w:tc>
        <w:tc>
          <w:tcPr>
            <w:tcW w:w="1418" w:type="dxa"/>
          </w:tcPr>
          <w:p w:rsidR="00036312" w:rsidRDefault="00036312">
            <w:pPr>
              <w:pStyle w:val="ConsPlusNormal"/>
              <w:jc w:val="center"/>
            </w:pPr>
            <w:r>
              <w:t>3</w:t>
            </w:r>
          </w:p>
        </w:tc>
        <w:tc>
          <w:tcPr>
            <w:tcW w:w="1448" w:type="dxa"/>
          </w:tcPr>
          <w:p w:rsidR="00036312" w:rsidRDefault="00036312">
            <w:pPr>
              <w:pStyle w:val="ConsPlusNormal"/>
              <w:jc w:val="center"/>
            </w:pPr>
            <w:r>
              <w:t>4</w:t>
            </w:r>
          </w:p>
        </w:tc>
        <w:tc>
          <w:tcPr>
            <w:tcW w:w="1191" w:type="dxa"/>
          </w:tcPr>
          <w:p w:rsidR="00036312" w:rsidRDefault="00036312">
            <w:pPr>
              <w:pStyle w:val="ConsPlusNormal"/>
              <w:jc w:val="center"/>
            </w:pPr>
            <w:r>
              <w:t>5</w:t>
            </w:r>
          </w:p>
        </w:tc>
        <w:tc>
          <w:tcPr>
            <w:tcW w:w="1201" w:type="dxa"/>
          </w:tcPr>
          <w:p w:rsidR="00036312" w:rsidRDefault="00036312">
            <w:pPr>
              <w:pStyle w:val="ConsPlusNormal"/>
              <w:jc w:val="center"/>
            </w:pPr>
            <w:r>
              <w:t>6</w:t>
            </w:r>
          </w:p>
        </w:tc>
        <w:tc>
          <w:tcPr>
            <w:tcW w:w="1336" w:type="dxa"/>
          </w:tcPr>
          <w:p w:rsidR="00036312" w:rsidRDefault="00036312">
            <w:pPr>
              <w:pStyle w:val="ConsPlusNormal"/>
              <w:jc w:val="center"/>
            </w:pPr>
            <w:r>
              <w:t>7</w:t>
            </w:r>
          </w:p>
        </w:tc>
        <w:tc>
          <w:tcPr>
            <w:tcW w:w="1304" w:type="dxa"/>
          </w:tcPr>
          <w:p w:rsidR="00036312" w:rsidRDefault="00036312">
            <w:pPr>
              <w:pStyle w:val="ConsPlusNormal"/>
              <w:jc w:val="center"/>
            </w:pPr>
            <w:r>
              <w:t>8</w:t>
            </w:r>
          </w:p>
        </w:tc>
        <w:tc>
          <w:tcPr>
            <w:tcW w:w="1824" w:type="dxa"/>
          </w:tcPr>
          <w:p w:rsidR="00036312" w:rsidRDefault="00036312">
            <w:pPr>
              <w:pStyle w:val="ConsPlusNormal"/>
              <w:jc w:val="center"/>
            </w:pPr>
            <w:r>
              <w:t>9</w:t>
            </w:r>
          </w:p>
        </w:tc>
      </w:tr>
      <w:tr w:rsidR="00036312">
        <w:tc>
          <w:tcPr>
            <w:tcW w:w="567" w:type="dxa"/>
          </w:tcPr>
          <w:p w:rsidR="00036312" w:rsidRDefault="00036312">
            <w:pPr>
              <w:pStyle w:val="ConsPlusNormal"/>
              <w:jc w:val="right"/>
            </w:pPr>
            <w:r>
              <w:t>1.</w:t>
            </w:r>
          </w:p>
        </w:tc>
        <w:tc>
          <w:tcPr>
            <w:tcW w:w="2605" w:type="dxa"/>
          </w:tcPr>
          <w:p w:rsidR="00036312" w:rsidRDefault="00036312">
            <w:pPr>
              <w:pStyle w:val="ConsPlusNormal"/>
              <w:jc w:val="both"/>
            </w:pPr>
            <w:r>
              <w:t>доля организаций частной формы собственности в сфере услуг по сбору и транспортированию твердых коммунальных отходов</w:t>
            </w:r>
          </w:p>
        </w:tc>
        <w:tc>
          <w:tcPr>
            <w:tcW w:w="1418" w:type="dxa"/>
          </w:tcPr>
          <w:p w:rsidR="00036312" w:rsidRDefault="00036312">
            <w:pPr>
              <w:pStyle w:val="ConsPlusNormal"/>
              <w:jc w:val="center"/>
            </w:pPr>
            <w:r>
              <w:t>процентов</w:t>
            </w:r>
          </w:p>
        </w:tc>
        <w:tc>
          <w:tcPr>
            <w:tcW w:w="1448" w:type="dxa"/>
          </w:tcPr>
          <w:p w:rsidR="00036312" w:rsidRDefault="00036312">
            <w:pPr>
              <w:pStyle w:val="ConsPlusNormal"/>
              <w:jc w:val="right"/>
            </w:pPr>
            <w:r>
              <w:t>94,9</w:t>
            </w:r>
          </w:p>
        </w:tc>
        <w:tc>
          <w:tcPr>
            <w:tcW w:w="1191" w:type="dxa"/>
          </w:tcPr>
          <w:p w:rsidR="00036312" w:rsidRDefault="00036312">
            <w:pPr>
              <w:pStyle w:val="ConsPlusNormal"/>
              <w:jc w:val="right"/>
            </w:pPr>
            <w:r>
              <w:t>95</w:t>
            </w:r>
          </w:p>
        </w:tc>
        <w:tc>
          <w:tcPr>
            <w:tcW w:w="1201" w:type="dxa"/>
          </w:tcPr>
          <w:p w:rsidR="00036312" w:rsidRDefault="00036312">
            <w:pPr>
              <w:pStyle w:val="ConsPlusNormal"/>
              <w:jc w:val="right"/>
            </w:pPr>
            <w:r>
              <w:t>95</w:t>
            </w:r>
          </w:p>
        </w:tc>
        <w:tc>
          <w:tcPr>
            <w:tcW w:w="1336" w:type="dxa"/>
          </w:tcPr>
          <w:p w:rsidR="00036312" w:rsidRDefault="00036312">
            <w:pPr>
              <w:pStyle w:val="ConsPlusNormal"/>
              <w:jc w:val="right"/>
            </w:pPr>
            <w:r>
              <w:t>96</w:t>
            </w:r>
          </w:p>
        </w:tc>
        <w:tc>
          <w:tcPr>
            <w:tcW w:w="1304" w:type="dxa"/>
          </w:tcPr>
          <w:p w:rsidR="00036312" w:rsidRDefault="00036312">
            <w:pPr>
              <w:pStyle w:val="ConsPlusNormal"/>
              <w:jc w:val="right"/>
            </w:pPr>
            <w:r>
              <w:t>96</w:t>
            </w:r>
          </w:p>
        </w:tc>
        <w:tc>
          <w:tcPr>
            <w:tcW w:w="1824" w:type="dxa"/>
          </w:tcPr>
          <w:p w:rsidR="00036312" w:rsidRDefault="00036312">
            <w:pPr>
              <w:pStyle w:val="ConsPlusNormal"/>
              <w:jc w:val="center"/>
            </w:pPr>
            <w:r>
              <w:t>Министерство строительства, жилищно-коммунального хозяйства и энергетики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услуг по сбору и транспортированию твердых</w:t>
      </w:r>
    </w:p>
    <w:p w:rsidR="00036312" w:rsidRDefault="00036312">
      <w:pPr>
        <w:pStyle w:val="ConsPlusNormal"/>
        <w:jc w:val="center"/>
      </w:pPr>
      <w:r>
        <w:lastRenderedPageBreak/>
        <w:t>коммунальных отходов</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2551"/>
        <w:gridCol w:w="1587"/>
        <w:gridCol w:w="2948"/>
      </w:tblGrid>
      <w:tr w:rsidR="00036312">
        <w:tc>
          <w:tcPr>
            <w:tcW w:w="624" w:type="dxa"/>
          </w:tcPr>
          <w:p w:rsidR="00036312" w:rsidRDefault="00036312">
            <w:pPr>
              <w:pStyle w:val="ConsPlusNormal"/>
              <w:jc w:val="center"/>
            </w:pPr>
            <w:r>
              <w:t>N п/п</w:t>
            </w:r>
          </w:p>
        </w:tc>
        <w:tc>
          <w:tcPr>
            <w:tcW w:w="2891" w:type="dxa"/>
          </w:tcPr>
          <w:p w:rsidR="00036312" w:rsidRDefault="00036312">
            <w:pPr>
              <w:pStyle w:val="ConsPlusNormal"/>
              <w:jc w:val="center"/>
            </w:pPr>
            <w:r>
              <w:t>Наименование мероприятия</w:t>
            </w:r>
          </w:p>
        </w:tc>
        <w:tc>
          <w:tcPr>
            <w:tcW w:w="2551" w:type="dxa"/>
          </w:tcPr>
          <w:p w:rsidR="00036312" w:rsidRDefault="00036312">
            <w:pPr>
              <w:pStyle w:val="ConsPlusNormal"/>
              <w:jc w:val="center"/>
            </w:pPr>
            <w:r>
              <w:t>Ожидаемый результат</w:t>
            </w:r>
          </w:p>
        </w:tc>
        <w:tc>
          <w:tcPr>
            <w:tcW w:w="1587" w:type="dxa"/>
          </w:tcPr>
          <w:p w:rsidR="00036312" w:rsidRDefault="00036312">
            <w:pPr>
              <w:pStyle w:val="ConsPlusNormal"/>
              <w:jc w:val="center"/>
            </w:pPr>
            <w:r>
              <w:t>Сроки исполнения мероприятия</w:t>
            </w:r>
          </w:p>
        </w:tc>
        <w:tc>
          <w:tcPr>
            <w:tcW w:w="2948" w:type="dxa"/>
          </w:tcPr>
          <w:p w:rsidR="00036312" w:rsidRDefault="00036312">
            <w:pPr>
              <w:pStyle w:val="ConsPlusNormal"/>
              <w:jc w:val="center"/>
            </w:pPr>
            <w:r>
              <w:t>Ответственные за исполнение мероприятия</w:t>
            </w:r>
          </w:p>
        </w:tc>
      </w:tr>
      <w:tr w:rsidR="00036312">
        <w:tc>
          <w:tcPr>
            <w:tcW w:w="624" w:type="dxa"/>
          </w:tcPr>
          <w:p w:rsidR="00036312" w:rsidRDefault="00036312">
            <w:pPr>
              <w:pStyle w:val="ConsPlusNormal"/>
              <w:jc w:val="center"/>
            </w:pPr>
            <w:r>
              <w:t>1</w:t>
            </w:r>
          </w:p>
        </w:tc>
        <w:tc>
          <w:tcPr>
            <w:tcW w:w="2891" w:type="dxa"/>
          </w:tcPr>
          <w:p w:rsidR="00036312" w:rsidRDefault="00036312">
            <w:pPr>
              <w:pStyle w:val="ConsPlusNormal"/>
              <w:jc w:val="center"/>
            </w:pPr>
            <w:r>
              <w:t>2</w:t>
            </w:r>
          </w:p>
        </w:tc>
        <w:tc>
          <w:tcPr>
            <w:tcW w:w="2551" w:type="dxa"/>
          </w:tcPr>
          <w:p w:rsidR="00036312" w:rsidRDefault="00036312">
            <w:pPr>
              <w:pStyle w:val="ConsPlusNormal"/>
              <w:jc w:val="center"/>
            </w:pPr>
            <w:r>
              <w:t>3</w:t>
            </w:r>
          </w:p>
        </w:tc>
        <w:tc>
          <w:tcPr>
            <w:tcW w:w="1587" w:type="dxa"/>
          </w:tcPr>
          <w:p w:rsidR="00036312" w:rsidRDefault="00036312">
            <w:pPr>
              <w:pStyle w:val="ConsPlusNormal"/>
              <w:jc w:val="center"/>
            </w:pPr>
            <w:r>
              <w:t>4</w:t>
            </w:r>
          </w:p>
        </w:tc>
        <w:tc>
          <w:tcPr>
            <w:tcW w:w="2948" w:type="dxa"/>
          </w:tcPr>
          <w:p w:rsidR="00036312" w:rsidRDefault="00036312">
            <w:pPr>
              <w:pStyle w:val="ConsPlusNormal"/>
              <w:jc w:val="center"/>
            </w:pPr>
            <w:r>
              <w:t>5</w:t>
            </w:r>
          </w:p>
        </w:tc>
      </w:tr>
      <w:tr w:rsidR="00036312">
        <w:tc>
          <w:tcPr>
            <w:tcW w:w="624" w:type="dxa"/>
          </w:tcPr>
          <w:p w:rsidR="00036312" w:rsidRDefault="00036312">
            <w:pPr>
              <w:pStyle w:val="ConsPlusNormal"/>
              <w:jc w:val="right"/>
            </w:pPr>
            <w:r>
              <w:t>10.1.</w:t>
            </w:r>
          </w:p>
        </w:tc>
        <w:tc>
          <w:tcPr>
            <w:tcW w:w="2891" w:type="dxa"/>
          </w:tcPr>
          <w:p w:rsidR="00036312" w:rsidRDefault="00036312">
            <w:pPr>
              <w:pStyle w:val="ConsPlusNormal"/>
              <w:jc w:val="both"/>
            </w:pPr>
            <w:r>
              <w:t>Образовательные мероприятия (семинары, консультации), обеспечивающие возможность для поиска, отбора и обучения потенциальных предпринимателей и некоммерческих организаций. Проведение "круглых столов", вебинаров, консультаций с действующими и потенциальными предпринимателями и коммерческими организациями</w:t>
            </w:r>
          </w:p>
        </w:tc>
        <w:tc>
          <w:tcPr>
            <w:tcW w:w="2551" w:type="dxa"/>
          </w:tcPr>
          <w:p w:rsidR="00036312" w:rsidRDefault="00036312">
            <w:pPr>
              <w:pStyle w:val="ConsPlusNormal"/>
              <w:jc w:val="center"/>
            </w:pPr>
            <w:r>
              <w:t>Стимулирование новых предпринимательских инициатив и частной инициативы по транспортированию ТКО</w:t>
            </w:r>
          </w:p>
        </w:tc>
        <w:tc>
          <w:tcPr>
            <w:tcW w:w="1587" w:type="dxa"/>
          </w:tcPr>
          <w:p w:rsidR="00036312" w:rsidRDefault="00036312">
            <w:pPr>
              <w:pStyle w:val="ConsPlusNormal"/>
              <w:jc w:val="center"/>
            </w:pPr>
            <w:r>
              <w:t>постоянно</w:t>
            </w:r>
          </w:p>
        </w:tc>
        <w:tc>
          <w:tcPr>
            <w:tcW w:w="2948" w:type="dxa"/>
          </w:tcPr>
          <w:p w:rsidR="00036312" w:rsidRDefault="00036312">
            <w:pPr>
              <w:pStyle w:val="ConsPlusNormal"/>
              <w:jc w:val="center"/>
            </w:pPr>
            <w:r>
              <w:t>Министерство строительства, жилищно-коммунального хозяйства и энергетики Магаданской области</w:t>
            </w:r>
          </w:p>
        </w:tc>
      </w:tr>
      <w:tr w:rsidR="00036312">
        <w:tc>
          <w:tcPr>
            <w:tcW w:w="624" w:type="dxa"/>
          </w:tcPr>
          <w:p w:rsidR="00036312" w:rsidRDefault="00036312">
            <w:pPr>
              <w:pStyle w:val="ConsPlusNormal"/>
              <w:jc w:val="right"/>
            </w:pPr>
            <w:r>
              <w:t>10.2.</w:t>
            </w:r>
          </w:p>
        </w:tc>
        <w:tc>
          <w:tcPr>
            <w:tcW w:w="2891" w:type="dxa"/>
          </w:tcPr>
          <w:p w:rsidR="00036312" w:rsidRDefault="00036312">
            <w:pPr>
              <w:pStyle w:val="ConsPlusNormal"/>
              <w:jc w:val="both"/>
            </w:pPr>
            <w:r>
              <w:t xml:space="preserve">Проведение торгов с целью формирования цен на услуги по транспортированию ТКО для региональных операторов по обращению с ТКО в форме электронного аукциона в отношении всего объема ТКО, образующихся </w:t>
            </w:r>
            <w:r>
              <w:lastRenderedPageBreak/>
              <w:t>в зонах их деятельности</w:t>
            </w:r>
          </w:p>
        </w:tc>
        <w:tc>
          <w:tcPr>
            <w:tcW w:w="2551" w:type="dxa"/>
            <w:vMerge w:val="restart"/>
          </w:tcPr>
          <w:p w:rsidR="00036312" w:rsidRDefault="00036312">
            <w:pPr>
              <w:pStyle w:val="ConsPlusNormal"/>
              <w:jc w:val="center"/>
            </w:pPr>
            <w:r>
              <w:lastRenderedPageBreak/>
              <w:t>Повышение экономической эффективности и конкурентоспособности хозяйствующих субъектов на рынке транспортирования ТКО</w:t>
            </w:r>
          </w:p>
        </w:tc>
        <w:tc>
          <w:tcPr>
            <w:tcW w:w="1587" w:type="dxa"/>
          </w:tcPr>
          <w:p w:rsidR="00036312" w:rsidRDefault="00036312">
            <w:pPr>
              <w:pStyle w:val="ConsPlusNormal"/>
              <w:jc w:val="center"/>
            </w:pPr>
            <w:r>
              <w:t>ежегодно</w:t>
            </w:r>
          </w:p>
        </w:tc>
        <w:tc>
          <w:tcPr>
            <w:tcW w:w="2948" w:type="dxa"/>
          </w:tcPr>
          <w:p w:rsidR="00036312" w:rsidRDefault="00036312">
            <w:pPr>
              <w:pStyle w:val="ConsPlusNormal"/>
              <w:jc w:val="center"/>
            </w:pPr>
            <w:r>
              <w:t>Министерство строительства, жилищно-коммунального хозяйства и энергетики Магаданской области</w:t>
            </w:r>
          </w:p>
        </w:tc>
      </w:tr>
      <w:tr w:rsidR="00036312">
        <w:tc>
          <w:tcPr>
            <w:tcW w:w="624" w:type="dxa"/>
          </w:tcPr>
          <w:p w:rsidR="00036312" w:rsidRDefault="00036312">
            <w:pPr>
              <w:pStyle w:val="ConsPlusNormal"/>
              <w:jc w:val="right"/>
            </w:pPr>
            <w:r>
              <w:lastRenderedPageBreak/>
              <w:t>10.3.</w:t>
            </w:r>
          </w:p>
        </w:tc>
        <w:tc>
          <w:tcPr>
            <w:tcW w:w="2891" w:type="dxa"/>
          </w:tcPr>
          <w:p w:rsidR="00036312" w:rsidRDefault="00036312">
            <w:pPr>
              <w:pStyle w:val="ConsPlusNormal"/>
              <w:jc w:val="both"/>
            </w:pPr>
            <w:r>
              <w:t>Разделение региональными операторами на большее количество лотов услуги по ТКО в зонах их деятельности</w:t>
            </w:r>
          </w:p>
        </w:tc>
        <w:tc>
          <w:tcPr>
            <w:tcW w:w="2551" w:type="dxa"/>
            <w:vMerge/>
          </w:tcPr>
          <w:p w:rsidR="00036312" w:rsidRDefault="00036312">
            <w:pPr>
              <w:spacing w:after="1" w:line="0" w:lineRule="atLeast"/>
            </w:pPr>
          </w:p>
        </w:tc>
        <w:tc>
          <w:tcPr>
            <w:tcW w:w="1587" w:type="dxa"/>
          </w:tcPr>
          <w:p w:rsidR="00036312" w:rsidRDefault="00036312">
            <w:pPr>
              <w:pStyle w:val="ConsPlusNormal"/>
              <w:jc w:val="center"/>
            </w:pPr>
            <w:r>
              <w:t>по мере необходимости</w:t>
            </w:r>
          </w:p>
        </w:tc>
        <w:tc>
          <w:tcPr>
            <w:tcW w:w="2948" w:type="dxa"/>
          </w:tcPr>
          <w:p w:rsidR="00036312" w:rsidRDefault="00036312">
            <w:pPr>
              <w:pStyle w:val="ConsPlusNormal"/>
              <w:jc w:val="center"/>
            </w:pPr>
            <w:r>
              <w:t>Министерство строительства, жилищно-коммунального хозяйства и энергетики Магаданской области</w:t>
            </w:r>
          </w:p>
        </w:tc>
      </w:tr>
    </w:tbl>
    <w:p w:rsidR="00036312" w:rsidRDefault="00036312">
      <w:pPr>
        <w:pStyle w:val="ConsPlusNormal"/>
        <w:jc w:val="both"/>
      </w:pPr>
    </w:p>
    <w:p w:rsidR="00036312" w:rsidRDefault="00036312">
      <w:pPr>
        <w:pStyle w:val="ConsPlusTitle"/>
        <w:jc w:val="center"/>
        <w:outlineLvl w:val="2"/>
      </w:pPr>
      <w:r>
        <w:t>11. Рынок выполнения работ по благоустройству городской</w:t>
      </w:r>
    </w:p>
    <w:p w:rsidR="00036312" w:rsidRDefault="00036312">
      <w:pPr>
        <w:pStyle w:val="ConsPlusTitle"/>
        <w:jc w:val="center"/>
      </w:pPr>
      <w:r>
        <w:t>среды</w:t>
      </w:r>
    </w:p>
    <w:p w:rsidR="00036312" w:rsidRDefault="00036312">
      <w:pPr>
        <w:pStyle w:val="ConsPlusNormal"/>
        <w:jc w:val="both"/>
      </w:pPr>
    </w:p>
    <w:p w:rsidR="00036312" w:rsidRDefault="00036312">
      <w:pPr>
        <w:pStyle w:val="ConsPlusNormal"/>
        <w:ind w:firstLine="540"/>
        <w:jc w:val="both"/>
      </w:pPr>
      <w:r>
        <w:t>В 2021 году в Магаданской области в реализации мероприятий по благоустройству территорий приняло участие 17 организаций, все они частной формы собственности (100%), в 2020 году доля частных организаций к общему количеству участников рынка составляла 85%.</w:t>
      </w:r>
    </w:p>
    <w:p w:rsidR="00036312" w:rsidRDefault="00036312">
      <w:pPr>
        <w:pStyle w:val="ConsPlusNormal"/>
        <w:spacing w:before="220"/>
        <w:ind w:firstLine="540"/>
        <w:jc w:val="both"/>
      </w:pPr>
      <w:r>
        <w:t>Заключено муниципальных контрактов в рамках субсидии на поддержку программ формирования современной городской среды с предприятиями частной формы собственности на сумму 60478,4 тыс. рублей.</w:t>
      </w:r>
    </w:p>
    <w:p w:rsidR="00036312" w:rsidRDefault="00036312">
      <w:pPr>
        <w:pStyle w:val="ConsPlusNormal"/>
        <w:spacing w:before="220"/>
        <w:ind w:firstLine="540"/>
        <w:jc w:val="both"/>
      </w:pPr>
      <w:r>
        <w:t>Наличие административных и экономических барьеров на рынке не установлено, регулирование осуществляется в рамках действующего законодательства.</w:t>
      </w:r>
    </w:p>
    <w:p w:rsidR="00036312" w:rsidRDefault="00036312">
      <w:pPr>
        <w:pStyle w:val="ConsPlusNormal"/>
        <w:spacing w:before="220"/>
        <w:ind w:firstLine="540"/>
        <w:jc w:val="both"/>
      </w:pPr>
      <w:r>
        <w:t xml:space="preserve">В целях создания условий для системного повышения качества и комфорта городской среды на всей территории Российской Федерации, в соответствии с </w:t>
      </w:r>
      <w:hyperlink r:id="rId18" w:history="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разработан региональный проект Магаданской области "Формирование комфортной городской среды".</w:t>
      </w:r>
    </w:p>
    <w:p w:rsidR="00036312" w:rsidRDefault="00036312">
      <w:pPr>
        <w:pStyle w:val="ConsPlusNormal"/>
        <w:spacing w:before="220"/>
        <w:ind w:firstLine="540"/>
        <w:jc w:val="both"/>
      </w:pPr>
      <w:r>
        <w:t>Региональный проект направлен на кардинальное повышение комфортности городской среды, сокращение в соответствии с этим индексом количества городов с неблагоприятной средой в два раза, создание механизмов прямого участия граждан в формировании комфортной городской среды и увеличения доли граждан, принимающих участие в решении вопросов развития городской среды до 30 процентов.</w:t>
      </w:r>
    </w:p>
    <w:p w:rsidR="00036312" w:rsidRDefault="00036312">
      <w:pPr>
        <w:pStyle w:val="ConsPlusNormal"/>
        <w:jc w:val="center"/>
      </w:pPr>
    </w:p>
    <w:p w:rsidR="00036312" w:rsidRDefault="00036312">
      <w:pPr>
        <w:pStyle w:val="ConsPlusNormal"/>
        <w:jc w:val="center"/>
      </w:pPr>
      <w:r>
        <w:t>Перечень ключевых показателей на рынке выполнения работ</w:t>
      </w:r>
    </w:p>
    <w:p w:rsidR="00036312" w:rsidRDefault="00036312">
      <w:pPr>
        <w:pStyle w:val="ConsPlusNormal"/>
        <w:jc w:val="center"/>
      </w:pPr>
      <w:r>
        <w:t>по благоустройству городской среды</w:t>
      </w:r>
    </w:p>
    <w:p w:rsidR="00036312" w:rsidRDefault="0003631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1361"/>
        <w:gridCol w:w="1361"/>
        <w:gridCol w:w="1191"/>
        <w:gridCol w:w="1247"/>
        <w:gridCol w:w="1191"/>
        <w:gridCol w:w="1336"/>
        <w:gridCol w:w="1984"/>
      </w:tblGrid>
      <w:tr w:rsidR="00036312">
        <w:tc>
          <w:tcPr>
            <w:tcW w:w="567" w:type="dxa"/>
            <w:vMerge w:val="restart"/>
          </w:tcPr>
          <w:p w:rsidR="00036312" w:rsidRDefault="00036312">
            <w:pPr>
              <w:pStyle w:val="ConsPlusNormal"/>
              <w:jc w:val="center"/>
            </w:pPr>
            <w:r>
              <w:t>N п/п</w:t>
            </w:r>
          </w:p>
        </w:tc>
        <w:tc>
          <w:tcPr>
            <w:tcW w:w="2608" w:type="dxa"/>
            <w:vMerge w:val="restart"/>
          </w:tcPr>
          <w:p w:rsidR="00036312" w:rsidRDefault="00036312">
            <w:pPr>
              <w:pStyle w:val="ConsPlusNormal"/>
              <w:jc w:val="center"/>
            </w:pPr>
            <w:r>
              <w:t>Наименование ключевого показателя</w:t>
            </w:r>
          </w:p>
        </w:tc>
        <w:tc>
          <w:tcPr>
            <w:tcW w:w="1361" w:type="dxa"/>
            <w:vMerge w:val="restart"/>
          </w:tcPr>
          <w:p w:rsidR="00036312" w:rsidRDefault="00036312">
            <w:pPr>
              <w:pStyle w:val="ConsPlusNormal"/>
              <w:jc w:val="center"/>
            </w:pPr>
            <w:r>
              <w:t>Единица измерения</w:t>
            </w:r>
          </w:p>
        </w:tc>
        <w:tc>
          <w:tcPr>
            <w:tcW w:w="6326" w:type="dxa"/>
            <w:gridSpan w:val="5"/>
          </w:tcPr>
          <w:p w:rsidR="00036312" w:rsidRDefault="00036312">
            <w:pPr>
              <w:pStyle w:val="ConsPlusNormal"/>
              <w:jc w:val="center"/>
            </w:pPr>
            <w:r>
              <w:t>Числовое значение ключевого показателя</w:t>
            </w:r>
          </w:p>
        </w:tc>
        <w:tc>
          <w:tcPr>
            <w:tcW w:w="1984" w:type="dxa"/>
            <w:vMerge w:val="restart"/>
          </w:tcPr>
          <w:p w:rsidR="00036312" w:rsidRDefault="00036312">
            <w:pPr>
              <w:pStyle w:val="ConsPlusNormal"/>
              <w:jc w:val="center"/>
            </w:pPr>
            <w:r>
              <w:t>Ответственный исполнитель</w:t>
            </w:r>
          </w:p>
        </w:tc>
      </w:tr>
      <w:tr w:rsidR="00036312">
        <w:tc>
          <w:tcPr>
            <w:tcW w:w="567" w:type="dxa"/>
            <w:vMerge/>
          </w:tcPr>
          <w:p w:rsidR="00036312" w:rsidRDefault="00036312">
            <w:pPr>
              <w:spacing w:after="1" w:line="0" w:lineRule="atLeast"/>
            </w:pPr>
          </w:p>
        </w:tc>
        <w:tc>
          <w:tcPr>
            <w:tcW w:w="2608" w:type="dxa"/>
            <w:vMerge/>
          </w:tcPr>
          <w:p w:rsidR="00036312" w:rsidRDefault="00036312">
            <w:pPr>
              <w:spacing w:after="1" w:line="0" w:lineRule="atLeast"/>
            </w:pPr>
          </w:p>
        </w:tc>
        <w:tc>
          <w:tcPr>
            <w:tcW w:w="1361" w:type="dxa"/>
            <w:vMerge/>
          </w:tcPr>
          <w:p w:rsidR="00036312" w:rsidRDefault="00036312">
            <w:pPr>
              <w:spacing w:after="1" w:line="0" w:lineRule="atLeast"/>
            </w:pPr>
          </w:p>
        </w:tc>
        <w:tc>
          <w:tcPr>
            <w:tcW w:w="1361" w:type="dxa"/>
          </w:tcPr>
          <w:p w:rsidR="00036312" w:rsidRDefault="00036312">
            <w:pPr>
              <w:pStyle w:val="ConsPlusNormal"/>
              <w:jc w:val="center"/>
            </w:pPr>
            <w:r>
              <w:t xml:space="preserve">01.01.2021 (базовое </w:t>
            </w:r>
            <w:r>
              <w:lastRenderedPageBreak/>
              <w:t>значение)</w:t>
            </w:r>
          </w:p>
        </w:tc>
        <w:tc>
          <w:tcPr>
            <w:tcW w:w="1191" w:type="dxa"/>
          </w:tcPr>
          <w:p w:rsidR="00036312" w:rsidRDefault="00036312">
            <w:pPr>
              <w:pStyle w:val="ConsPlusNormal"/>
              <w:jc w:val="center"/>
            </w:pPr>
            <w:r>
              <w:lastRenderedPageBreak/>
              <w:t>01.01.2023</w:t>
            </w:r>
          </w:p>
        </w:tc>
        <w:tc>
          <w:tcPr>
            <w:tcW w:w="1247" w:type="dxa"/>
          </w:tcPr>
          <w:p w:rsidR="00036312" w:rsidRDefault="00036312">
            <w:pPr>
              <w:pStyle w:val="ConsPlusNormal"/>
              <w:jc w:val="center"/>
            </w:pPr>
            <w:r>
              <w:t>01.01.2024</w:t>
            </w:r>
          </w:p>
        </w:tc>
        <w:tc>
          <w:tcPr>
            <w:tcW w:w="1191" w:type="dxa"/>
          </w:tcPr>
          <w:p w:rsidR="00036312" w:rsidRDefault="00036312">
            <w:pPr>
              <w:pStyle w:val="ConsPlusNormal"/>
              <w:jc w:val="center"/>
            </w:pPr>
            <w:r>
              <w:t>01.01.2025</w:t>
            </w:r>
          </w:p>
        </w:tc>
        <w:tc>
          <w:tcPr>
            <w:tcW w:w="1336" w:type="dxa"/>
          </w:tcPr>
          <w:p w:rsidR="00036312" w:rsidRDefault="00036312">
            <w:pPr>
              <w:pStyle w:val="ConsPlusNormal"/>
              <w:jc w:val="center"/>
            </w:pPr>
            <w:r>
              <w:t>01.01.2026</w:t>
            </w:r>
          </w:p>
        </w:tc>
        <w:tc>
          <w:tcPr>
            <w:tcW w:w="1984" w:type="dxa"/>
            <w:vMerge/>
          </w:tcPr>
          <w:p w:rsidR="00036312" w:rsidRDefault="00036312">
            <w:pPr>
              <w:spacing w:after="1" w:line="0" w:lineRule="atLeast"/>
            </w:pPr>
          </w:p>
        </w:tc>
      </w:tr>
      <w:tr w:rsidR="00036312">
        <w:tc>
          <w:tcPr>
            <w:tcW w:w="567" w:type="dxa"/>
          </w:tcPr>
          <w:p w:rsidR="00036312" w:rsidRDefault="00036312">
            <w:pPr>
              <w:pStyle w:val="ConsPlusNormal"/>
              <w:jc w:val="center"/>
            </w:pPr>
            <w:r>
              <w:lastRenderedPageBreak/>
              <w:t>1</w:t>
            </w:r>
          </w:p>
        </w:tc>
        <w:tc>
          <w:tcPr>
            <w:tcW w:w="2608" w:type="dxa"/>
          </w:tcPr>
          <w:p w:rsidR="00036312" w:rsidRDefault="00036312">
            <w:pPr>
              <w:pStyle w:val="ConsPlusNormal"/>
              <w:jc w:val="center"/>
            </w:pPr>
            <w:r>
              <w:t>2</w:t>
            </w:r>
          </w:p>
        </w:tc>
        <w:tc>
          <w:tcPr>
            <w:tcW w:w="1361" w:type="dxa"/>
          </w:tcPr>
          <w:p w:rsidR="00036312" w:rsidRDefault="00036312">
            <w:pPr>
              <w:pStyle w:val="ConsPlusNormal"/>
              <w:jc w:val="center"/>
            </w:pPr>
            <w:r>
              <w:t>3</w:t>
            </w:r>
          </w:p>
        </w:tc>
        <w:tc>
          <w:tcPr>
            <w:tcW w:w="1361" w:type="dxa"/>
          </w:tcPr>
          <w:p w:rsidR="00036312" w:rsidRDefault="00036312">
            <w:pPr>
              <w:pStyle w:val="ConsPlusNormal"/>
              <w:jc w:val="center"/>
            </w:pPr>
            <w:r>
              <w:t>4</w:t>
            </w:r>
          </w:p>
        </w:tc>
        <w:tc>
          <w:tcPr>
            <w:tcW w:w="1191" w:type="dxa"/>
          </w:tcPr>
          <w:p w:rsidR="00036312" w:rsidRDefault="00036312">
            <w:pPr>
              <w:pStyle w:val="ConsPlusNormal"/>
              <w:jc w:val="center"/>
            </w:pPr>
            <w:r>
              <w:t>5</w:t>
            </w:r>
          </w:p>
        </w:tc>
        <w:tc>
          <w:tcPr>
            <w:tcW w:w="1247" w:type="dxa"/>
          </w:tcPr>
          <w:p w:rsidR="00036312" w:rsidRDefault="00036312">
            <w:pPr>
              <w:pStyle w:val="ConsPlusNormal"/>
              <w:jc w:val="center"/>
            </w:pPr>
            <w:r>
              <w:t>6</w:t>
            </w:r>
          </w:p>
        </w:tc>
        <w:tc>
          <w:tcPr>
            <w:tcW w:w="1191" w:type="dxa"/>
          </w:tcPr>
          <w:p w:rsidR="00036312" w:rsidRDefault="00036312">
            <w:pPr>
              <w:pStyle w:val="ConsPlusNormal"/>
              <w:jc w:val="center"/>
            </w:pPr>
            <w:r>
              <w:t>7</w:t>
            </w:r>
          </w:p>
        </w:tc>
        <w:tc>
          <w:tcPr>
            <w:tcW w:w="1336" w:type="dxa"/>
          </w:tcPr>
          <w:p w:rsidR="00036312" w:rsidRDefault="00036312">
            <w:pPr>
              <w:pStyle w:val="ConsPlusNormal"/>
              <w:jc w:val="center"/>
            </w:pPr>
            <w:r>
              <w:t>8</w:t>
            </w:r>
          </w:p>
        </w:tc>
        <w:tc>
          <w:tcPr>
            <w:tcW w:w="1984" w:type="dxa"/>
          </w:tcPr>
          <w:p w:rsidR="00036312" w:rsidRDefault="00036312">
            <w:pPr>
              <w:pStyle w:val="ConsPlusNormal"/>
              <w:jc w:val="center"/>
            </w:pPr>
            <w:r>
              <w:t>9</w:t>
            </w:r>
          </w:p>
        </w:tc>
      </w:tr>
      <w:tr w:rsidR="00036312">
        <w:tc>
          <w:tcPr>
            <w:tcW w:w="567" w:type="dxa"/>
          </w:tcPr>
          <w:p w:rsidR="00036312" w:rsidRDefault="00036312">
            <w:pPr>
              <w:pStyle w:val="ConsPlusNormal"/>
              <w:jc w:val="right"/>
            </w:pPr>
            <w:r>
              <w:t>1.</w:t>
            </w:r>
          </w:p>
        </w:tc>
        <w:tc>
          <w:tcPr>
            <w:tcW w:w="2608" w:type="dxa"/>
          </w:tcPr>
          <w:p w:rsidR="00036312" w:rsidRDefault="00036312">
            <w:pPr>
              <w:pStyle w:val="ConsPlusNormal"/>
              <w:jc w:val="both"/>
            </w:pPr>
            <w:r>
              <w:t>доля организаций частной формы собственности в сфере выполнения работ по благоустройству городской среды</w:t>
            </w:r>
          </w:p>
        </w:tc>
        <w:tc>
          <w:tcPr>
            <w:tcW w:w="1361" w:type="dxa"/>
          </w:tcPr>
          <w:p w:rsidR="00036312" w:rsidRDefault="00036312">
            <w:pPr>
              <w:pStyle w:val="ConsPlusNormal"/>
              <w:jc w:val="center"/>
            </w:pPr>
            <w:r>
              <w:t>процентов</w:t>
            </w:r>
          </w:p>
        </w:tc>
        <w:tc>
          <w:tcPr>
            <w:tcW w:w="1361" w:type="dxa"/>
          </w:tcPr>
          <w:p w:rsidR="00036312" w:rsidRDefault="00036312">
            <w:pPr>
              <w:pStyle w:val="ConsPlusNormal"/>
              <w:jc w:val="right"/>
            </w:pPr>
            <w:r>
              <w:t>83,2</w:t>
            </w:r>
          </w:p>
        </w:tc>
        <w:tc>
          <w:tcPr>
            <w:tcW w:w="1191" w:type="dxa"/>
          </w:tcPr>
          <w:p w:rsidR="00036312" w:rsidRDefault="00036312">
            <w:pPr>
              <w:pStyle w:val="ConsPlusNormal"/>
              <w:jc w:val="right"/>
            </w:pPr>
            <w:r>
              <w:t>83,5</w:t>
            </w:r>
          </w:p>
        </w:tc>
        <w:tc>
          <w:tcPr>
            <w:tcW w:w="1247" w:type="dxa"/>
          </w:tcPr>
          <w:p w:rsidR="00036312" w:rsidRDefault="00036312">
            <w:pPr>
              <w:pStyle w:val="ConsPlusNormal"/>
              <w:jc w:val="right"/>
            </w:pPr>
            <w:r>
              <w:t>83,5</w:t>
            </w:r>
          </w:p>
        </w:tc>
        <w:tc>
          <w:tcPr>
            <w:tcW w:w="1191" w:type="dxa"/>
          </w:tcPr>
          <w:p w:rsidR="00036312" w:rsidRDefault="00036312">
            <w:pPr>
              <w:pStyle w:val="ConsPlusNormal"/>
              <w:jc w:val="right"/>
            </w:pPr>
            <w:r>
              <w:t>84</w:t>
            </w:r>
          </w:p>
        </w:tc>
        <w:tc>
          <w:tcPr>
            <w:tcW w:w="1336" w:type="dxa"/>
          </w:tcPr>
          <w:p w:rsidR="00036312" w:rsidRDefault="00036312">
            <w:pPr>
              <w:pStyle w:val="ConsPlusNormal"/>
              <w:jc w:val="right"/>
            </w:pPr>
            <w:r>
              <w:t>84</w:t>
            </w:r>
          </w:p>
        </w:tc>
        <w:tc>
          <w:tcPr>
            <w:tcW w:w="1984" w:type="dxa"/>
          </w:tcPr>
          <w:p w:rsidR="00036312" w:rsidRDefault="00036312">
            <w:pPr>
              <w:pStyle w:val="ConsPlusNormal"/>
              <w:jc w:val="center"/>
            </w:pPr>
            <w:r>
              <w:t>Министерство строительства, жилищно-коммунального хозяйства и энергетики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выполнения работ по благоустройству городской среды</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2438"/>
        <w:gridCol w:w="1701"/>
        <w:gridCol w:w="3005"/>
      </w:tblGrid>
      <w:tr w:rsidR="00036312">
        <w:tc>
          <w:tcPr>
            <w:tcW w:w="680" w:type="dxa"/>
          </w:tcPr>
          <w:p w:rsidR="00036312" w:rsidRDefault="00036312">
            <w:pPr>
              <w:pStyle w:val="ConsPlusNormal"/>
              <w:jc w:val="center"/>
            </w:pPr>
            <w:r>
              <w:t>N п/п</w:t>
            </w:r>
          </w:p>
        </w:tc>
        <w:tc>
          <w:tcPr>
            <w:tcW w:w="2721" w:type="dxa"/>
          </w:tcPr>
          <w:p w:rsidR="00036312" w:rsidRDefault="00036312">
            <w:pPr>
              <w:pStyle w:val="ConsPlusNormal"/>
              <w:jc w:val="center"/>
            </w:pPr>
            <w:r>
              <w:t>Наименование мероприятия</w:t>
            </w:r>
          </w:p>
        </w:tc>
        <w:tc>
          <w:tcPr>
            <w:tcW w:w="2438" w:type="dxa"/>
          </w:tcPr>
          <w:p w:rsidR="00036312" w:rsidRDefault="00036312">
            <w:pPr>
              <w:pStyle w:val="ConsPlusNormal"/>
              <w:jc w:val="center"/>
            </w:pPr>
            <w:r>
              <w:t>Ожидаемый результат</w:t>
            </w:r>
          </w:p>
        </w:tc>
        <w:tc>
          <w:tcPr>
            <w:tcW w:w="1701" w:type="dxa"/>
          </w:tcPr>
          <w:p w:rsidR="00036312" w:rsidRDefault="00036312">
            <w:pPr>
              <w:pStyle w:val="ConsPlusNormal"/>
              <w:jc w:val="center"/>
            </w:pPr>
            <w:r>
              <w:t>Сроки исполнения мероприятия</w:t>
            </w:r>
          </w:p>
        </w:tc>
        <w:tc>
          <w:tcPr>
            <w:tcW w:w="3005" w:type="dxa"/>
          </w:tcPr>
          <w:p w:rsidR="00036312" w:rsidRDefault="00036312">
            <w:pPr>
              <w:pStyle w:val="ConsPlusNormal"/>
              <w:jc w:val="center"/>
            </w:pPr>
            <w:r>
              <w:t>Ответственные за исполнение мероприятия</w:t>
            </w:r>
          </w:p>
        </w:tc>
      </w:tr>
      <w:tr w:rsidR="00036312">
        <w:tc>
          <w:tcPr>
            <w:tcW w:w="680" w:type="dxa"/>
          </w:tcPr>
          <w:p w:rsidR="00036312" w:rsidRDefault="00036312">
            <w:pPr>
              <w:pStyle w:val="ConsPlusNormal"/>
              <w:jc w:val="center"/>
            </w:pPr>
            <w:r>
              <w:t>1</w:t>
            </w:r>
          </w:p>
        </w:tc>
        <w:tc>
          <w:tcPr>
            <w:tcW w:w="2721" w:type="dxa"/>
          </w:tcPr>
          <w:p w:rsidR="00036312" w:rsidRDefault="00036312">
            <w:pPr>
              <w:pStyle w:val="ConsPlusNormal"/>
              <w:jc w:val="center"/>
            </w:pPr>
            <w:r>
              <w:t>2</w:t>
            </w:r>
          </w:p>
        </w:tc>
        <w:tc>
          <w:tcPr>
            <w:tcW w:w="2438" w:type="dxa"/>
          </w:tcPr>
          <w:p w:rsidR="00036312" w:rsidRDefault="00036312">
            <w:pPr>
              <w:pStyle w:val="ConsPlusNormal"/>
              <w:jc w:val="center"/>
            </w:pPr>
            <w:r>
              <w:t>3</w:t>
            </w:r>
          </w:p>
        </w:tc>
        <w:tc>
          <w:tcPr>
            <w:tcW w:w="1701" w:type="dxa"/>
          </w:tcPr>
          <w:p w:rsidR="00036312" w:rsidRDefault="00036312">
            <w:pPr>
              <w:pStyle w:val="ConsPlusNormal"/>
              <w:jc w:val="center"/>
            </w:pPr>
            <w:r>
              <w:t>4</w:t>
            </w:r>
          </w:p>
        </w:tc>
        <w:tc>
          <w:tcPr>
            <w:tcW w:w="3005" w:type="dxa"/>
          </w:tcPr>
          <w:p w:rsidR="00036312" w:rsidRDefault="00036312">
            <w:pPr>
              <w:pStyle w:val="ConsPlusNormal"/>
              <w:jc w:val="center"/>
            </w:pPr>
            <w:r>
              <w:t>5</w:t>
            </w:r>
          </w:p>
        </w:tc>
      </w:tr>
      <w:tr w:rsidR="00036312">
        <w:tc>
          <w:tcPr>
            <w:tcW w:w="680" w:type="dxa"/>
          </w:tcPr>
          <w:p w:rsidR="00036312" w:rsidRDefault="00036312">
            <w:pPr>
              <w:pStyle w:val="ConsPlusNormal"/>
              <w:jc w:val="right"/>
            </w:pPr>
            <w:r>
              <w:t>11.1.</w:t>
            </w:r>
          </w:p>
        </w:tc>
        <w:tc>
          <w:tcPr>
            <w:tcW w:w="2721" w:type="dxa"/>
          </w:tcPr>
          <w:p w:rsidR="00036312" w:rsidRDefault="00036312">
            <w:pPr>
              <w:pStyle w:val="ConsPlusNormal"/>
              <w:jc w:val="both"/>
            </w:pPr>
            <w:r>
              <w:t>Формирование и актуализация информационной базы об организациях, осуществляющих деятельность на рынке благоустройства городской среды, включая информацию о наличии хозяйствующих субъекта</w:t>
            </w:r>
          </w:p>
        </w:tc>
        <w:tc>
          <w:tcPr>
            <w:tcW w:w="2438" w:type="dxa"/>
          </w:tcPr>
          <w:p w:rsidR="00036312" w:rsidRDefault="00036312">
            <w:pPr>
              <w:pStyle w:val="ConsPlusNormal"/>
              <w:jc w:val="center"/>
            </w:pPr>
            <w:r>
              <w:t>Наличие актуальной информации о количестве и формах собственности организаций, находящихся на рынке благоустройства городской среды субъекта</w:t>
            </w:r>
          </w:p>
        </w:tc>
        <w:tc>
          <w:tcPr>
            <w:tcW w:w="1701" w:type="dxa"/>
          </w:tcPr>
          <w:p w:rsidR="00036312" w:rsidRDefault="00036312">
            <w:pPr>
              <w:pStyle w:val="ConsPlusNormal"/>
              <w:jc w:val="center"/>
            </w:pPr>
            <w:r>
              <w:t>постоянно</w:t>
            </w:r>
          </w:p>
        </w:tc>
        <w:tc>
          <w:tcPr>
            <w:tcW w:w="3005" w:type="dxa"/>
          </w:tcPr>
          <w:p w:rsidR="00036312" w:rsidRDefault="00036312">
            <w:pPr>
              <w:pStyle w:val="ConsPlusNormal"/>
              <w:jc w:val="center"/>
            </w:pPr>
            <w:r>
              <w:t>Министерство строительства, жилищно-коммунального хозяйства и энергетики Магаданской области; органы местного самоуправления городских округов (по согласованию)</w:t>
            </w:r>
          </w:p>
        </w:tc>
      </w:tr>
      <w:tr w:rsidR="00036312">
        <w:tc>
          <w:tcPr>
            <w:tcW w:w="680" w:type="dxa"/>
          </w:tcPr>
          <w:p w:rsidR="00036312" w:rsidRDefault="00036312">
            <w:pPr>
              <w:pStyle w:val="ConsPlusNormal"/>
              <w:jc w:val="right"/>
            </w:pPr>
            <w:r>
              <w:t>11.2.</w:t>
            </w:r>
          </w:p>
        </w:tc>
        <w:tc>
          <w:tcPr>
            <w:tcW w:w="2721" w:type="dxa"/>
          </w:tcPr>
          <w:p w:rsidR="00036312" w:rsidRDefault="00036312">
            <w:pPr>
              <w:pStyle w:val="ConsPlusNormal"/>
              <w:jc w:val="both"/>
            </w:pPr>
            <w:r>
              <w:t xml:space="preserve">Разделение закупаемых </w:t>
            </w:r>
            <w:r>
              <w:lastRenderedPageBreak/>
              <w:t>работ (услуг)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w:t>
            </w:r>
          </w:p>
        </w:tc>
        <w:tc>
          <w:tcPr>
            <w:tcW w:w="2438" w:type="dxa"/>
          </w:tcPr>
          <w:p w:rsidR="00036312" w:rsidRDefault="00036312">
            <w:pPr>
              <w:pStyle w:val="ConsPlusNormal"/>
              <w:jc w:val="center"/>
            </w:pPr>
            <w:r>
              <w:lastRenderedPageBreak/>
              <w:t xml:space="preserve">Увеличение количества </w:t>
            </w:r>
            <w:r>
              <w:lastRenderedPageBreak/>
              <w:t>организаций частной формы собственности на указанном рынке</w:t>
            </w:r>
          </w:p>
        </w:tc>
        <w:tc>
          <w:tcPr>
            <w:tcW w:w="1701" w:type="dxa"/>
          </w:tcPr>
          <w:p w:rsidR="00036312" w:rsidRDefault="00036312">
            <w:pPr>
              <w:pStyle w:val="ConsPlusNormal"/>
              <w:jc w:val="center"/>
            </w:pPr>
            <w:r>
              <w:lastRenderedPageBreak/>
              <w:t>постоянно</w:t>
            </w:r>
          </w:p>
        </w:tc>
        <w:tc>
          <w:tcPr>
            <w:tcW w:w="3005" w:type="dxa"/>
          </w:tcPr>
          <w:p w:rsidR="00036312" w:rsidRDefault="00036312">
            <w:pPr>
              <w:pStyle w:val="ConsPlusNormal"/>
              <w:jc w:val="center"/>
            </w:pPr>
            <w:r>
              <w:t xml:space="preserve">Министерство строительства, </w:t>
            </w:r>
            <w:r>
              <w:lastRenderedPageBreak/>
              <w:t>жилищно-коммунального хозяйства и энергетики Магаданской области</w:t>
            </w: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both"/>
      </w:pPr>
    </w:p>
    <w:p w:rsidR="00036312" w:rsidRDefault="00036312">
      <w:pPr>
        <w:pStyle w:val="ConsPlusTitle"/>
        <w:jc w:val="center"/>
        <w:outlineLvl w:val="2"/>
      </w:pPr>
      <w:r>
        <w:t>12. Рынок выполнения работ по содержанию и текущему ремонту</w:t>
      </w:r>
    </w:p>
    <w:p w:rsidR="00036312" w:rsidRDefault="00036312">
      <w:pPr>
        <w:pStyle w:val="ConsPlusTitle"/>
        <w:jc w:val="center"/>
      </w:pPr>
      <w:r>
        <w:t>общего имущества собственников помещений в многоквартирном</w:t>
      </w:r>
    </w:p>
    <w:p w:rsidR="00036312" w:rsidRDefault="00036312">
      <w:pPr>
        <w:pStyle w:val="ConsPlusTitle"/>
        <w:jc w:val="center"/>
      </w:pPr>
      <w:r>
        <w:t>доме</w:t>
      </w:r>
    </w:p>
    <w:p w:rsidR="00036312" w:rsidRDefault="00036312">
      <w:pPr>
        <w:pStyle w:val="ConsPlusNormal"/>
        <w:jc w:val="both"/>
      </w:pPr>
    </w:p>
    <w:p w:rsidR="00036312" w:rsidRDefault="00036312">
      <w:pPr>
        <w:pStyle w:val="ConsPlusNormal"/>
        <w:ind w:firstLine="540"/>
        <w:jc w:val="both"/>
      </w:pPr>
      <w:r>
        <w:t>В 2021 году в Магаданской области осуществляет деятельность 45 управляющие организации (в 2020 году - 42, рост 107,1%):</w:t>
      </w:r>
    </w:p>
    <w:p w:rsidR="00036312" w:rsidRDefault="00036312">
      <w:pPr>
        <w:pStyle w:val="ConsPlusNormal"/>
        <w:spacing w:before="220"/>
        <w:ind w:firstLine="540"/>
        <w:jc w:val="both"/>
      </w:pPr>
      <w:r>
        <w:t>- 37 управляющих организации частной формы собственности (в 2020 году - 34, рост 108,8%), которые обслуживают 1257 (в 2020 году - 1228, рост 102,4%) многоквартирных домов, общая площадь помещений, входящих в состав общего имущества собственников помещений в многоквартирных домах - 3261712,2 кв. м (в 2020 году - 3170938,1 кв. м, рост 102,9%).</w:t>
      </w:r>
    </w:p>
    <w:p w:rsidR="00036312" w:rsidRDefault="00036312">
      <w:pPr>
        <w:pStyle w:val="ConsPlusNormal"/>
        <w:spacing w:before="220"/>
        <w:ind w:firstLine="540"/>
        <w:jc w:val="both"/>
      </w:pPr>
      <w:r>
        <w:t>8 управляющих организаций, находящихся в муниципальной собственности, обслуживают 68 многоквартирных дома (в 2020 году - 102, снижение 66,7%), общая площадь помещений, входящих в состав общего имущества собственников помещений в этих многоквартирных домах - 142509,7 кв. метров.</w:t>
      </w:r>
    </w:p>
    <w:p w:rsidR="00036312" w:rsidRDefault="00036312">
      <w:pPr>
        <w:pStyle w:val="ConsPlusNormal"/>
        <w:spacing w:before="220"/>
        <w:ind w:firstLine="540"/>
        <w:jc w:val="both"/>
      </w:pPr>
      <w:r>
        <w:t>Собственники помещений могут выбрать любую управляющую организацию, имеющую лицензию, при этом размер платы за содержание и ремонт жилого помещения в многоквартирном доме устанавливается на общем собрании собственников помещений.</w:t>
      </w:r>
    </w:p>
    <w:p w:rsidR="00036312" w:rsidRDefault="00036312">
      <w:pPr>
        <w:pStyle w:val="ConsPlusNormal"/>
        <w:spacing w:before="220"/>
        <w:ind w:firstLine="540"/>
        <w:jc w:val="both"/>
      </w:pPr>
      <w:r>
        <w:t>Механизм получения лицензии на осуществление предпринимательской деятельности по управлению многоквартирными домами полностью регламентирован, административные барьеры для выхода на рынок отсутствуют, существенные изменения в федеральное законодательство не вносились.</w:t>
      </w:r>
    </w:p>
    <w:p w:rsidR="00036312" w:rsidRDefault="00036312">
      <w:pPr>
        <w:pStyle w:val="ConsPlusNormal"/>
        <w:spacing w:before="220"/>
        <w:ind w:firstLine="540"/>
        <w:jc w:val="both"/>
      </w:pPr>
      <w:r>
        <w:t>По сравнению с 2020 годом число частных управляющих организаций увеличилось более, чем на 7%. Анализ динамики изменений показывает увеличение общей площади помещений, входящей в состав общего имущества собственников помещений в многоквартирных домах, находящихся в управлении у организаций частной формы собственности, осуществляющих деятельность по управлению многоквартирными домами.</w:t>
      </w:r>
    </w:p>
    <w:p w:rsidR="00036312" w:rsidRDefault="00036312">
      <w:pPr>
        <w:pStyle w:val="ConsPlusNormal"/>
        <w:jc w:val="both"/>
      </w:pPr>
    </w:p>
    <w:p w:rsidR="00036312" w:rsidRDefault="00036312">
      <w:pPr>
        <w:pStyle w:val="ConsPlusNormal"/>
        <w:jc w:val="center"/>
      </w:pPr>
      <w:r>
        <w:t>Перечень ключевых показателей на рынке выполнения работ</w:t>
      </w:r>
    </w:p>
    <w:p w:rsidR="00036312" w:rsidRDefault="00036312">
      <w:pPr>
        <w:pStyle w:val="ConsPlusNormal"/>
        <w:jc w:val="center"/>
      </w:pPr>
      <w:r>
        <w:t>по содержанию и текущему ремонту общего имущества</w:t>
      </w:r>
    </w:p>
    <w:p w:rsidR="00036312" w:rsidRDefault="00036312">
      <w:pPr>
        <w:pStyle w:val="ConsPlusNormal"/>
        <w:jc w:val="center"/>
      </w:pPr>
      <w:r>
        <w:t>собственников помещений в многоквартирном доме</w:t>
      </w:r>
    </w:p>
    <w:p w:rsidR="00036312" w:rsidRDefault="00036312">
      <w:pPr>
        <w:pStyle w:val="ConsPlusNormal"/>
        <w:jc w:val="both"/>
      </w:pPr>
    </w:p>
    <w:p w:rsidR="00036312" w:rsidRDefault="00036312">
      <w:pPr>
        <w:sectPr w:rsidR="000363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35"/>
        <w:gridCol w:w="1335"/>
        <w:gridCol w:w="1333"/>
        <w:gridCol w:w="1191"/>
        <w:gridCol w:w="1191"/>
        <w:gridCol w:w="1335"/>
        <w:gridCol w:w="1408"/>
        <w:gridCol w:w="2041"/>
      </w:tblGrid>
      <w:tr w:rsidR="00036312">
        <w:tc>
          <w:tcPr>
            <w:tcW w:w="624" w:type="dxa"/>
            <w:vMerge w:val="restart"/>
          </w:tcPr>
          <w:p w:rsidR="00036312" w:rsidRDefault="00036312">
            <w:pPr>
              <w:pStyle w:val="ConsPlusNormal"/>
              <w:jc w:val="center"/>
            </w:pPr>
            <w:r>
              <w:lastRenderedPageBreak/>
              <w:t>N п/п</w:t>
            </w:r>
          </w:p>
        </w:tc>
        <w:tc>
          <w:tcPr>
            <w:tcW w:w="2935" w:type="dxa"/>
            <w:vMerge w:val="restart"/>
          </w:tcPr>
          <w:p w:rsidR="00036312" w:rsidRDefault="00036312">
            <w:pPr>
              <w:pStyle w:val="ConsPlusNormal"/>
              <w:jc w:val="center"/>
            </w:pPr>
            <w:r>
              <w:t>Наименование ключевого показателя</w:t>
            </w:r>
          </w:p>
        </w:tc>
        <w:tc>
          <w:tcPr>
            <w:tcW w:w="1335" w:type="dxa"/>
            <w:vMerge w:val="restart"/>
          </w:tcPr>
          <w:p w:rsidR="00036312" w:rsidRDefault="00036312">
            <w:pPr>
              <w:pStyle w:val="ConsPlusNormal"/>
              <w:jc w:val="center"/>
            </w:pPr>
            <w:r>
              <w:t>Единица измерения</w:t>
            </w:r>
          </w:p>
        </w:tc>
        <w:tc>
          <w:tcPr>
            <w:tcW w:w="6458" w:type="dxa"/>
            <w:gridSpan w:val="5"/>
          </w:tcPr>
          <w:p w:rsidR="00036312" w:rsidRDefault="00036312">
            <w:pPr>
              <w:pStyle w:val="ConsPlusNormal"/>
              <w:jc w:val="center"/>
            </w:pPr>
            <w:r>
              <w:t>Числовое значение ключевого показателя</w:t>
            </w:r>
          </w:p>
        </w:tc>
        <w:tc>
          <w:tcPr>
            <w:tcW w:w="2041" w:type="dxa"/>
            <w:vMerge w:val="restart"/>
          </w:tcPr>
          <w:p w:rsidR="00036312" w:rsidRDefault="00036312">
            <w:pPr>
              <w:pStyle w:val="ConsPlusNormal"/>
              <w:jc w:val="center"/>
            </w:pPr>
            <w:r>
              <w:t>Ответственный исполнитель</w:t>
            </w:r>
          </w:p>
        </w:tc>
      </w:tr>
      <w:tr w:rsidR="00036312">
        <w:tc>
          <w:tcPr>
            <w:tcW w:w="624" w:type="dxa"/>
            <w:vMerge/>
          </w:tcPr>
          <w:p w:rsidR="00036312" w:rsidRDefault="00036312">
            <w:pPr>
              <w:spacing w:after="1" w:line="0" w:lineRule="atLeast"/>
            </w:pPr>
          </w:p>
        </w:tc>
        <w:tc>
          <w:tcPr>
            <w:tcW w:w="2935" w:type="dxa"/>
            <w:vMerge/>
          </w:tcPr>
          <w:p w:rsidR="00036312" w:rsidRDefault="00036312">
            <w:pPr>
              <w:spacing w:after="1" w:line="0" w:lineRule="atLeast"/>
            </w:pPr>
          </w:p>
        </w:tc>
        <w:tc>
          <w:tcPr>
            <w:tcW w:w="1335" w:type="dxa"/>
            <w:vMerge/>
          </w:tcPr>
          <w:p w:rsidR="00036312" w:rsidRDefault="00036312">
            <w:pPr>
              <w:spacing w:after="1" w:line="0" w:lineRule="atLeast"/>
            </w:pPr>
          </w:p>
        </w:tc>
        <w:tc>
          <w:tcPr>
            <w:tcW w:w="1333" w:type="dxa"/>
          </w:tcPr>
          <w:p w:rsidR="00036312" w:rsidRDefault="00036312">
            <w:pPr>
              <w:pStyle w:val="ConsPlusNormal"/>
              <w:jc w:val="center"/>
            </w:pPr>
            <w:r>
              <w:t>01.01.2021 (базовое значение)</w:t>
            </w:r>
          </w:p>
        </w:tc>
        <w:tc>
          <w:tcPr>
            <w:tcW w:w="1191" w:type="dxa"/>
          </w:tcPr>
          <w:p w:rsidR="00036312" w:rsidRDefault="00036312">
            <w:pPr>
              <w:pStyle w:val="ConsPlusNormal"/>
              <w:jc w:val="center"/>
            </w:pPr>
            <w:r>
              <w:t>01.01.2023</w:t>
            </w:r>
          </w:p>
        </w:tc>
        <w:tc>
          <w:tcPr>
            <w:tcW w:w="1191" w:type="dxa"/>
          </w:tcPr>
          <w:p w:rsidR="00036312" w:rsidRDefault="00036312">
            <w:pPr>
              <w:pStyle w:val="ConsPlusNormal"/>
              <w:jc w:val="center"/>
            </w:pPr>
            <w:r>
              <w:t>01.01.2024</w:t>
            </w:r>
          </w:p>
        </w:tc>
        <w:tc>
          <w:tcPr>
            <w:tcW w:w="1335" w:type="dxa"/>
          </w:tcPr>
          <w:p w:rsidR="00036312" w:rsidRDefault="00036312">
            <w:pPr>
              <w:pStyle w:val="ConsPlusNormal"/>
              <w:jc w:val="center"/>
            </w:pPr>
            <w:r>
              <w:t>01.01.2025</w:t>
            </w:r>
          </w:p>
        </w:tc>
        <w:tc>
          <w:tcPr>
            <w:tcW w:w="1408" w:type="dxa"/>
          </w:tcPr>
          <w:p w:rsidR="00036312" w:rsidRDefault="00036312">
            <w:pPr>
              <w:pStyle w:val="ConsPlusNormal"/>
              <w:jc w:val="center"/>
            </w:pPr>
            <w:r>
              <w:t>01.01.2026</w:t>
            </w:r>
          </w:p>
        </w:tc>
        <w:tc>
          <w:tcPr>
            <w:tcW w:w="2041" w:type="dxa"/>
            <w:vMerge/>
          </w:tcPr>
          <w:p w:rsidR="00036312" w:rsidRDefault="00036312">
            <w:pPr>
              <w:spacing w:after="1" w:line="0" w:lineRule="atLeast"/>
            </w:pPr>
          </w:p>
        </w:tc>
      </w:tr>
      <w:tr w:rsidR="00036312">
        <w:tc>
          <w:tcPr>
            <w:tcW w:w="624" w:type="dxa"/>
          </w:tcPr>
          <w:p w:rsidR="00036312" w:rsidRDefault="00036312">
            <w:pPr>
              <w:pStyle w:val="ConsPlusNormal"/>
              <w:jc w:val="center"/>
            </w:pPr>
            <w:r>
              <w:t>1</w:t>
            </w:r>
          </w:p>
        </w:tc>
        <w:tc>
          <w:tcPr>
            <w:tcW w:w="2935" w:type="dxa"/>
          </w:tcPr>
          <w:p w:rsidR="00036312" w:rsidRDefault="00036312">
            <w:pPr>
              <w:pStyle w:val="ConsPlusNormal"/>
              <w:jc w:val="center"/>
            </w:pPr>
            <w:r>
              <w:t>2</w:t>
            </w:r>
          </w:p>
        </w:tc>
        <w:tc>
          <w:tcPr>
            <w:tcW w:w="1335" w:type="dxa"/>
          </w:tcPr>
          <w:p w:rsidR="00036312" w:rsidRDefault="00036312">
            <w:pPr>
              <w:pStyle w:val="ConsPlusNormal"/>
              <w:jc w:val="center"/>
            </w:pPr>
            <w:r>
              <w:t>3</w:t>
            </w:r>
          </w:p>
        </w:tc>
        <w:tc>
          <w:tcPr>
            <w:tcW w:w="1333" w:type="dxa"/>
          </w:tcPr>
          <w:p w:rsidR="00036312" w:rsidRDefault="00036312">
            <w:pPr>
              <w:pStyle w:val="ConsPlusNormal"/>
              <w:jc w:val="center"/>
            </w:pPr>
            <w:r>
              <w:t>4</w:t>
            </w:r>
          </w:p>
        </w:tc>
        <w:tc>
          <w:tcPr>
            <w:tcW w:w="1191" w:type="dxa"/>
          </w:tcPr>
          <w:p w:rsidR="00036312" w:rsidRDefault="00036312">
            <w:pPr>
              <w:pStyle w:val="ConsPlusNormal"/>
              <w:jc w:val="center"/>
            </w:pPr>
            <w:r>
              <w:t>5</w:t>
            </w:r>
          </w:p>
        </w:tc>
        <w:tc>
          <w:tcPr>
            <w:tcW w:w="1191" w:type="dxa"/>
          </w:tcPr>
          <w:p w:rsidR="00036312" w:rsidRDefault="00036312">
            <w:pPr>
              <w:pStyle w:val="ConsPlusNormal"/>
              <w:jc w:val="center"/>
            </w:pPr>
            <w:r>
              <w:t>6</w:t>
            </w:r>
          </w:p>
        </w:tc>
        <w:tc>
          <w:tcPr>
            <w:tcW w:w="1335" w:type="dxa"/>
          </w:tcPr>
          <w:p w:rsidR="00036312" w:rsidRDefault="00036312">
            <w:pPr>
              <w:pStyle w:val="ConsPlusNormal"/>
              <w:jc w:val="center"/>
            </w:pPr>
            <w:r>
              <w:t>7</w:t>
            </w:r>
          </w:p>
        </w:tc>
        <w:tc>
          <w:tcPr>
            <w:tcW w:w="1408" w:type="dxa"/>
          </w:tcPr>
          <w:p w:rsidR="00036312" w:rsidRDefault="00036312">
            <w:pPr>
              <w:pStyle w:val="ConsPlusNormal"/>
              <w:jc w:val="center"/>
            </w:pPr>
            <w:r>
              <w:t>8</w:t>
            </w:r>
          </w:p>
        </w:tc>
        <w:tc>
          <w:tcPr>
            <w:tcW w:w="2041" w:type="dxa"/>
          </w:tcPr>
          <w:p w:rsidR="00036312" w:rsidRDefault="00036312">
            <w:pPr>
              <w:pStyle w:val="ConsPlusNormal"/>
              <w:jc w:val="center"/>
            </w:pPr>
            <w:r>
              <w:t>9</w:t>
            </w:r>
          </w:p>
        </w:tc>
      </w:tr>
      <w:tr w:rsidR="00036312">
        <w:tc>
          <w:tcPr>
            <w:tcW w:w="624" w:type="dxa"/>
          </w:tcPr>
          <w:p w:rsidR="00036312" w:rsidRDefault="00036312">
            <w:pPr>
              <w:pStyle w:val="ConsPlusNormal"/>
              <w:jc w:val="right"/>
            </w:pPr>
            <w:r>
              <w:t>1.</w:t>
            </w:r>
          </w:p>
        </w:tc>
        <w:tc>
          <w:tcPr>
            <w:tcW w:w="2935" w:type="dxa"/>
          </w:tcPr>
          <w:p w:rsidR="00036312" w:rsidRDefault="00036312">
            <w:pPr>
              <w:pStyle w:val="ConsPlusNormal"/>
              <w:jc w:val="both"/>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335" w:type="dxa"/>
          </w:tcPr>
          <w:p w:rsidR="00036312" w:rsidRDefault="00036312">
            <w:pPr>
              <w:pStyle w:val="ConsPlusNormal"/>
              <w:jc w:val="center"/>
            </w:pPr>
            <w:r>
              <w:t>процентов</w:t>
            </w:r>
          </w:p>
        </w:tc>
        <w:tc>
          <w:tcPr>
            <w:tcW w:w="1333" w:type="dxa"/>
          </w:tcPr>
          <w:p w:rsidR="00036312" w:rsidRDefault="00036312">
            <w:pPr>
              <w:pStyle w:val="ConsPlusNormal"/>
              <w:jc w:val="right"/>
            </w:pPr>
            <w:r>
              <w:t>89</w:t>
            </w:r>
          </w:p>
        </w:tc>
        <w:tc>
          <w:tcPr>
            <w:tcW w:w="1191" w:type="dxa"/>
          </w:tcPr>
          <w:p w:rsidR="00036312" w:rsidRDefault="00036312">
            <w:pPr>
              <w:pStyle w:val="ConsPlusNormal"/>
              <w:jc w:val="right"/>
            </w:pPr>
            <w:r>
              <w:t>90</w:t>
            </w:r>
          </w:p>
        </w:tc>
        <w:tc>
          <w:tcPr>
            <w:tcW w:w="1191" w:type="dxa"/>
          </w:tcPr>
          <w:p w:rsidR="00036312" w:rsidRDefault="00036312">
            <w:pPr>
              <w:pStyle w:val="ConsPlusNormal"/>
              <w:jc w:val="right"/>
            </w:pPr>
            <w:r>
              <w:t>91</w:t>
            </w:r>
          </w:p>
        </w:tc>
        <w:tc>
          <w:tcPr>
            <w:tcW w:w="1335" w:type="dxa"/>
          </w:tcPr>
          <w:p w:rsidR="00036312" w:rsidRDefault="00036312">
            <w:pPr>
              <w:pStyle w:val="ConsPlusNormal"/>
              <w:jc w:val="right"/>
            </w:pPr>
            <w:r>
              <w:t>92</w:t>
            </w:r>
          </w:p>
        </w:tc>
        <w:tc>
          <w:tcPr>
            <w:tcW w:w="1408" w:type="dxa"/>
          </w:tcPr>
          <w:p w:rsidR="00036312" w:rsidRDefault="00036312">
            <w:pPr>
              <w:pStyle w:val="ConsPlusNormal"/>
              <w:jc w:val="right"/>
            </w:pPr>
            <w:r>
              <w:t>93</w:t>
            </w:r>
          </w:p>
        </w:tc>
        <w:tc>
          <w:tcPr>
            <w:tcW w:w="2041" w:type="dxa"/>
          </w:tcPr>
          <w:p w:rsidR="00036312" w:rsidRDefault="00036312">
            <w:pPr>
              <w:pStyle w:val="ConsPlusNormal"/>
              <w:jc w:val="center"/>
            </w:pPr>
            <w:r>
              <w:t>Государственная жилищная инспекция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выполнения работ по содержанию и текущему ремонту</w:t>
      </w:r>
    </w:p>
    <w:p w:rsidR="00036312" w:rsidRDefault="00036312">
      <w:pPr>
        <w:pStyle w:val="ConsPlusNormal"/>
        <w:jc w:val="center"/>
      </w:pPr>
      <w:r>
        <w:t>общего имущества собственников помещений в многоквартирном</w:t>
      </w:r>
    </w:p>
    <w:p w:rsidR="00036312" w:rsidRDefault="00036312">
      <w:pPr>
        <w:pStyle w:val="ConsPlusNormal"/>
        <w:jc w:val="center"/>
      </w:pPr>
      <w:r>
        <w:t>доме</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05"/>
        <w:gridCol w:w="2608"/>
        <w:gridCol w:w="1701"/>
        <w:gridCol w:w="2154"/>
      </w:tblGrid>
      <w:tr w:rsidR="00036312">
        <w:tc>
          <w:tcPr>
            <w:tcW w:w="680" w:type="dxa"/>
          </w:tcPr>
          <w:p w:rsidR="00036312" w:rsidRDefault="00036312">
            <w:pPr>
              <w:pStyle w:val="ConsPlusNormal"/>
              <w:jc w:val="center"/>
            </w:pPr>
            <w:r>
              <w:t>N п/п</w:t>
            </w:r>
          </w:p>
        </w:tc>
        <w:tc>
          <w:tcPr>
            <w:tcW w:w="3005" w:type="dxa"/>
          </w:tcPr>
          <w:p w:rsidR="00036312" w:rsidRDefault="00036312">
            <w:pPr>
              <w:pStyle w:val="ConsPlusNormal"/>
              <w:jc w:val="center"/>
            </w:pPr>
            <w:r>
              <w:t>Наименование мероприятия</w:t>
            </w:r>
          </w:p>
        </w:tc>
        <w:tc>
          <w:tcPr>
            <w:tcW w:w="2608" w:type="dxa"/>
          </w:tcPr>
          <w:p w:rsidR="00036312" w:rsidRDefault="00036312">
            <w:pPr>
              <w:pStyle w:val="ConsPlusNormal"/>
              <w:jc w:val="center"/>
            </w:pPr>
            <w:r>
              <w:t>Ожидаемый результат</w:t>
            </w:r>
          </w:p>
        </w:tc>
        <w:tc>
          <w:tcPr>
            <w:tcW w:w="1701" w:type="dxa"/>
          </w:tcPr>
          <w:p w:rsidR="00036312" w:rsidRDefault="00036312">
            <w:pPr>
              <w:pStyle w:val="ConsPlusNormal"/>
              <w:jc w:val="center"/>
            </w:pPr>
            <w:r>
              <w:t>Сроки исполнения мероприятия</w:t>
            </w:r>
          </w:p>
        </w:tc>
        <w:tc>
          <w:tcPr>
            <w:tcW w:w="2154" w:type="dxa"/>
          </w:tcPr>
          <w:p w:rsidR="00036312" w:rsidRDefault="00036312">
            <w:pPr>
              <w:pStyle w:val="ConsPlusNormal"/>
              <w:jc w:val="center"/>
            </w:pPr>
            <w:r>
              <w:t>Ответственные за исполнение мероприятия</w:t>
            </w:r>
          </w:p>
        </w:tc>
      </w:tr>
      <w:tr w:rsidR="00036312">
        <w:tc>
          <w:tcPr>
            <w:tcW w:w="680" w:type="dxa"/>
          </w:tcPr>
          <w:p w:rsidR="00036312" w:rsidRDefault="00036312">
            <w:pPr>
              <w:pStyle w:val="ConsPlusNormal"/>
              <w:jc w:val="center"/>
            </w:pPr>
            <w:r>
              <w:t>1</w:t>
            </w:r>
          </w:p>
        </w:tc>
        <w:tc>
          <w:tcPr>
            <w:tcW w:w="3005" w:type="dxa"/>
          </w:tcPr>
          <w:p w:rsidR="00036312" w:rsidRDefault="00036312">
            <w:pPr>
              <w:pStyle w:val="ConsPlusNormal"/>
              <w:jc w:val="center"/>
            </w:pPr>
            <w:r>
              <w:t>2</w:t>
            </w:r>
          </w:p>
        </w:tc>
        <w:tc>
          <w:tcPr>
            <w:tcW w:w="2608" w:type="dxa"/>
          </w:tcPr>
          <w:p w:rsidR="00036312" w:rsidRDefault="00036312">
            <w:pPr>
              <w:pStyle w:val="ConsPlusNormal"/>
              <w:jc w:val="center"/>
            </w:pPr>
            <w:r>
              <w:t>3</w:t>
            </w:r>
          </w:p>
        </w:tc>
        <w:tc>
          <w:tcPr>
            <w:tcW w:w="1701" w:type="dxa"/>
          </w:tcPr>
          <w:p w:rsidR="00036312" w:rsidRDefault="00036312">
            <w:pPr>
              <w:pStyle w:val="ConsPlusNormal"/>
              <w:jc w:val="center"/>
            </w:pPr>
            <w:r>
              <w:t>4</w:t>
            </w:r>
          </w:p>
        </w:tc>
        <w:tc>
          <w:tcPr>
            <w:tcW w:w="2154" w:type="dxa"/>
          </w:tcPr>
          <w:p w:rsidR="00036312" w:rsidRDefault="00036312">
            <w:pPr>
              <w:pStyle w:val="ConsPlusNormal"/>
              <w:jc w:val="center"/>
            </w:pPr>
            <w:r>
              <w:t>5</w:t>
            </w:r>
          </w:p>
        </w:tc>
      </w:tr>
      <w:tr w:rsidR="00036312">
        <w:tc>
          <w:tcPr>
            <w:tcW w:w="680" w:type="dxa"/>
          </w:tcPr>
          <w:p w:rsidR="00036312" w:rsidRDefault="00036312">
            <w:pPr>
              <w:pStyle w:val="ConsPlusNormal"/>
              <w:jc w:val="right"/>
            </w:pPr>
            <w:r>
              <w:t>12.1.</w:t>
            </w:r>
          </w:p>
        </w:tc>
        <w:tc>
          <w:tcPr>
            <w:tcW w:w="3005" w:type="dxa"/>
          </w:tcPr>
          <w:p w:rsidR="00036312" w:rsidRDefault="00036312">
            <w:pPr>
              <w:pStyle w:val="ConsPlusNormal"/>
              <w:jc w:val="both"/>
            </w:pPr>
            <w:r>
              <w:t xml:space="preserve">Проведение совещаний с участниками рынка по выявлению и устранению административных барьеров на региональном рынке выполнения работ по содержанию общего </w:t>
            </w:r>
            <w:r>
              <w:lastRenderedPageBreak/>
              <w:t>имущества собственников помещений в многоквартирном доме</w:t>
            </w:r>
          </w:p>
        </w:tc>
        <w:tc>
          <w:tcPr>
            <w:tcW w:w="2608" w:type="dxa"/>
          </w:tcPr>
          <w:p w:rsidR="00036312" w:rsidRDefault="00036312">
            <w:pPr>
              <w:pStyle w:val="ConsPlusNormal"/>
              <w:jc w:val="center"/>
            </w:pPr>
            <w:r>
              <w:lastRenderedPageBreak/>
              <w:t xml:space="preserve">Повышение информированности субъектов предпринимательской деятельности в сфере управления многоквартирными </w:t>
            </w:r>
            <w:r>
              <w:lastRenderedPageBreak/>
              <w:t>домами в Магаданской области</w:t>
            </w:r>
          </w:p>
        </w:tc>
        <w:tc>
          <w:tcPr>
            <w:tcW w:w="1701" w:type="dxa"/>
          </w:tcPr>
          <w:p w:rsidR="00036312" w:rsidRDefault="00036312">
            <w:pPr>
              <w:pStyle w:val="ConsPlusNormal"/>
              <w:jc w:val="center"/>
            </w:pPr>
            <w:r>
              <w:lastRenderedPageBreak/>
              <w:t>ежегодно</w:t>
            </w:r>
          </w:p>
        </w:tc>
        <w:tc>
          <w:tcPr>
            <w:tcW w:w="2154" w:type="dxa"/>
          </w:tcPr>
          <w:p w:rsidR="00036312" w:rsidRDefault="00036312">
            <w:pPr>
              <w:pStyle w:val="ConsPlusNormal"/>
              <w:jc w:val="center"/>
            </w:pPr>
            <w:r>
              <w:t>Государственная жилищная инспекция Магаданской области</w:t>
            </w:r>
          </w:p>
        </w:tc>
      </w:tr>
      <w:tr w:rsidR="00036312">
        <w:tc>
          <w:tcPr>
            <w:tcW w:w="680" w:type="dxa"/>
          </w:tcPr>
          <w:p w:rsidR="00036312" w:rsidRDefault="00036312">
            <w:pPr>
              <w:pStyle w:val="ConsPlusNormal"/>
              <w:jc w:val="right"/>
            </w:pPr>
            <w:r>
              <w:lastRenderedPageBreak/>
              <w:t>12.2.</w:t>
            </w:r>
          </w:p>
        </w:tc>
        <w:tc>
          <w:tcPr>
            <w:tcW w:w="3005" w:type="dxa"/>
          </w:tcPr>
          <w:p w:rsidR="00036312" w:rsidRDefault="00036312">
            <w:pPr>
              <w:pStyle w:val="ConsPlusNormal"/>
              <w:jc w:val="both"/>
            </w:pPr>
            <w:r>
              <w:t>Проведение мониторинга деятельности существующих организаций, выполняющих работы по содержанию общего имущества собственников помещений в многоквартирном доме</w:t>
            </w:r>
          </w:p>
        </w:tc>
        <w:tc>
          <w:tcPr>
            <w:tcW w:w="2608" w:type="dxa"/>
          </w:tcPr>
          <w:p w:rsidR="00036312" w:rsidRDefault="00036312">
            <w:pPr>
              <w:pStyle w:val="ConsPlusNormal"/>
              <w:jc w:val="center"/>
            </w:pPr>
            <w:r>
              <w:t>Своевременное выявление проблем и препятствий, сдерживающих развитие предпринимательства в сфере управления многоквартирными домами</w:t>
            </w:r>
          </w:p>
        </w:tc>
        <w:tc>
          <w:tcPr>
            <w:tcW w:w="1701" w:type="dxa"/>
          </w:tcPr>
          <w:p w:rsidR="00036312" w:rsidRDefault="00036312">
            <w:pPr>
              <w:pStyle w:val="ConsPlusNormal"/>
              <w:jc w:val="center"/>
            </w:pPr>
            <w:r>
              <w:t>постоянно</w:t>
            </w:r>
          </w:p>
        </w:tc>
        <w:tc>
          <w:tcPr>
            <w:tcW w:w="2154" w:type="dxa"/>
          </w:tcPr>
          <w:p w:rsidR="00036312" w:rsidRDefault="00036312">
            <w:pPr>
              <w:pStyle w:val="ConsPlusNormal"/>
              <w:jc w:val="center"/>
            </w:pPr>
            <w:r>
              <w:t>Государственная жилищная инспекция Магаданской области</w:t>
            </w:r>
          </w:p>
        </w:tc>
      </w:tr>
      <w:tr w:rsidR="00036312">
        <w:tc>
          <w:tcPr>
            <w:tcW w:w="680" w:type="dxa"/>
          </w:tcPr>
          <w:p w:rsidR="00036312" w:rsidRDefault="00036312">
            <w:pPr>
              <w:pStyle w:val="ConsPlusNormal"/>
              <w:jc w:val="right"/>
            </w:pPr>
            <w:r>
              <w:t>12.3.</w:t>
            </w:r>
          </w:p>
        </w:tc>
        <w:tc>
          <w:tcPr>
            <w:tcW w:w="3005" w:type="dxa"/>
          </w:tcPr>
          <w:p w:rsidR="00036312" w:rsidRDefault="00036312">
            <w:pPr>
              <w:pStyle w:val="ConsPlusNormal"/>
              <w:jc w:val="both"/>
            </w:pPr>
            <w:r>
              <w:t>Размещение в открытом доступе информации о многоквартирных домах, находящихся в стадии завершения строительства, а также о сдаче указанных объектов с указанием срока введения в эксплуатацию</w:t>
            </w:r>
          </w:p>
        </w:tc>
        <w:tc>
          <w:tcPr>
            <w:tcW w:w="2608" w:type="dxa"/>
          </w:tcPr>
          <w:p w:rsidR="00036312" w:rsidRDefault="00036312">
            <w:pPr>
              <w:pStyle w:val="ConsPlusNormal"/>
              <w:jc w:val="center"/>
            </w:pPr>
            <w:r>
              <w:t>Обеспечение равных возможностей участия на конкурсах по отбору управляющих организаций, в том числе для управляющих организаций частной формы собственности. Повышение информированности субъектов предпринимательской деятельности в сфере управления многоквартирными домами</w:t>
            </w:r>
          </w:p>
        </w:tc>
        <w:tc>
          <w:tcPr>
            <w:tcW w:w="1701" w:type="dxa"/>
          </w:tcPr>
          <w:p w:rsidR="00036312" w:rsidRDefault="00036312">
            <w:pPr>
              <w:pStyle w:val="ConsPlusNormal"/>
              <w:jc w:val="center"/>
            </w:pPr>
            <w:r>
              <w:t>постоянно</w:t>
            </w:r>
          </w:p>
        </w:tc>
        <w:tc>
          <w:tcPr>
            <w:tcW w:w="2154" w:type="dxa"/>
          </w:tcPr>
          <w:p w:rsidR="00036312" w:rsidRDefault="00036312">
            <w:pPr>
              <w:pStyle w:val="ConsPlusNormal"/>
              <w:jc w:val="center"/>
            </w:pPr>
            <w:r>
              <w:t>Министерство строительства, жилищно-коммунального хозяйства и энергетики Магаданской области; Государственная жилищная инспекция Магаданской области; органы местного самоуправления городских округов (по согласованию)</w:t>
            </w: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both"/>
      </w:pPr>
    </w:p>
    <w:p w:rsidR="00036312" w:rsidRDefault="00036312">
      <w:pPr>
        <w:pStyle w:val="ConsPlusTitle"/>
        <w:jc w:val="center"/>
        <w:outlineLvl w:val="2"/>
      </w:pPr>
      <w:r>
        <w:t>13. Рынок оказания услуг по перевозке пассажиров</w:t>
      </w:r>
    </w:p>
    <w:p w:rsidR="00036312" w:rsidRDefault="00036312">
      <w:pPr>
        <w:pStyle w:val="ConsPlusTitle"/>
        <w:jc w:val="center"/>
      </w:pPr>
      <w:r>
        <w:t>автомобильным транспортом по муниципальным маршрутам</w:t>
      </w:r>
    </w:p>
    <w:p w:rsidR="00036312" w:rsidRDefault="00036312">
      <w:pPr>
        <w:pStyle w:val="ConsPlusTitle"/>
        <w:jc w:val="center"/>
      </w:pPr>
      <w:r>
        <w:t>регулярных перевозок</w:t>
      </w:r>
    </w:p>
    <w:p w:rsidR="00036312" w:rsidRDefault="00036312">
      <w:pPr>
        <w:pStyle w:val="ConsPlusNormal"/>
        <w:jc w:val="center"/>
      </w:pPr>
    </w:p>
    <w:p w:rsidR="00036312" w:rsidRDefault="00036312">
      <w:pPr>
        <w:pStyle w:val="ConsPlusNormal"/>
        <w:ind w:firstLine="540"/>
        <w:jc w:val="both"/>
      </w:pPr>
      <w:r>
        <w:t xml:space="preserve">Осуществление регулярных перевозок пассажиров автомобильным транспортом по муниципальным маршрутам регулярных перевозок по регулируемым тарифам обеспечивается посредством заключения уполномоченным органом местного самоуправления либо иным муниципальным заказчиком муниципальных контрактов в порядке, установленном Федеральным </w:t>
      </w:r>
      <w:hyperlink r:id="rId19" w:history="1">
        <w:r>
          <w:rPr>
            <w:color w:val="0000FF"/>
          </w:rPr>
          <w:t>законом</w:t>
        </w:r>
      </w:hyperlink>
      <w:r>
        <w:t xml:space="preserve"> Российской Федерации от 5 апреля 2013 г. N 44-ФЗ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20" w:history="1">
        <w:r>
          <w:rPr>
            <w:color w:val="0000FF"/>
          </w:rPr>
          <w:t>закона</w:t>
        </w:r>
      </w:hyperlink>
      <w:r>
        <w:t xml:space="preserve"> Российской Федерации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36312" w:rsidRDefault="00036312">
      <w:pPr>
        <w:pStyle w:val="ConsPlusNormal"/>
        <w:spacing w:before="220"/>
        <w:ind w:firstLine="540"/>
        <w:jc w:val="both"/>
      </w:pPr>
      <w:r>
        <w:t xml:space="preserve">Право осуществления регулярных перевозок по нерегулируемым тарифам по муниципальным маршрутам регулярных перевозок предоставляется по итогам проведения открытых конкурсов и подтверждается свидетельством об осуществлении перевозок по маршруту регулярных перевозок и картами маршрута регулярных перевозок с учетом положений Федерального </w:t>
      </w:r>
      <w:hyperlink r:id="rId21" w:history="1">
        <w:r>
          <w:rPr>
            <w:color w:val="0000FF"/>
          </w:rPr>
          <w:t>закона</w:t>
        </w:r>
      </w:hyperlink>
      <w:r>
        <w:t xml:space="preserve"> N 220-ФЗ.</w:t>
      </w:r>
    </w:p>
    <w:p w:rsidR="00036312" w:rsidRDefault="00036312">
      <w:pPr>
        <w:pStyle w:val="ConsPlusNormal"/>
        <w:spacing w:before="220"/>
        <w:ind w:firstLine="540"/>
        <w:jc w:val="both"/>
      </w:pPr>
      <w:r>
        <w:t>На территории Магаданской области в 2021 году действуют 30 муниципальных маршрутов регулярных перевозок, задействован 101 автобус, в том числе:</w:t>
      </w:r>
    </w:p>
    <w:p w:rsidR="00036312" w:rsidRDefault="00036312">
      <w:pPr>
        <w:pStyle w:val="ConsPlusNormal"/>
        <w:spacing w:before="220"/>
        <w:ind w:firstLine="540"/>
        <w:jc w:val="both"/>
      </w:pPr>
      <w:r>
        <w:t>- муниципальное образование "Город Магадан": 20 маршрутов, задействовано 94 автобуса;</w:t>
      </w:r>
    </w:p>
    <w:p w:rsidR="00036312" w:rsidRDefault="00036312">
      <w:pPr>
        <w:pStyle w:val="ConsPlusNormal"/>
        <w:spacing w:before="220"/>
        <w:ind w:firstLine="540"/>
        <w:jc w:val="both"/>
      </w:pPr>
      <w:r>
        <w:t>- муниципальное образование "Ягоднинский городской округ": 5 маршрутов, задействовано 5 автобусов;</w:t>
      </w:r>
    </w:p>
    <w:p w:rsidR="00036312" w:rsidRDefault="00036312">
      <w:pPr>
        <w:pStyle w:val="ConsPlusNormal"/>
        <w:spacing w:before="220"/>
        <w:ind w:firstLine="540"/>
        <w:jc w:val="both"/>
      </w:pPr>
      <w:r>
        <w:t>- муниципальное образование "Среднеканский городской округ": 1 маршрут, задействован 1 автобус;</w:t>
      </w:r>
    </w:p>
    <w:p w:rsidR="00036312" w:rsidRDefault="00036312">
      <w:pPr>
        <w:pStyle w:val="ConsPlusNormal"/>
        <w:spacing w:before="220"/>
        <w:ind w:firstLine="540"/>
        <w:jc w:val="both"/>
      </w:pPr>
      <w:r>
        <w:t>- муниципальное образование "Омсукчанский городской округ": 1 маршрут, задействован 1 автобус;</w:t>
      </w:r>
    </w:p>
    <w:p w:rsidR="00036312" w:rsidRDefault="00036312">
      <w:pPr>
        <w:pStyle w:val="ConsPlusNormal"/>
        <w:spacing w:before="220"/>
        <w:ind w:firstLine="540"/>
        <w:jc w:val="both"/>
      </w:pPr>
      <w:r>
        <w:t>- муниципальное образование "Ольский городской округ": 3 маршрута, задействовано 2 автобуса.</w:t>
      </w:r>
    </w:p>
    <w:p w:rsidR="00036312" w:rsidRDefault="00036312">
      <w:pPr>
        <w:pStyle w:val="ConsPlusNormal"/>
        <w:spacing w:before="220"/>
        <w:ind w:firstLine="540"/>
        <w:jc w:val="both"/>
      </w:pPr>
      <w:r>
        <w:t>Главной целью в развитии конкуренции на данном рынке является стимулирование повышения качества услуг, предоставляемых перевозчиками населению.</w:t>
      </w:r>
    </w:p>
    <w:p w:rsidR="00036312" w:rsidRDefault="00036312">
      <w:pPr>
        <w:pStyle w:val="ConsPlusNormal"/>
        <w:jc w:val="both"/>
      </w:pPr>
    </w:p>
    <w:p w:rsidR="00036312" w:rsidRDefault="00036312">
      <w:pPr>
        <w:pStyle w:val="ConsPlusNormal"/>
        <w:jc w:val="center"/>
      </w:pPr>
      <w:r>
        <w:t>Перечень ключевых показателей на рынке оказания услуг</w:t>
      </w:r>
    </w:p>
    <w:p w:rsidR="00036312" w:rsidRDefault="00036312">
      <w:pPr>
        <w:pStyle w:val="ConsPlusNormal"/>
        <w:jc w:val="center"/>
      </w:pPr>
      <w:r>
        <w:t>по перевозке пассажиров автомобильным транспортом</w:t>
      </w:r>
    </w:p>
    <w:p w:rsidR="00036312" w:rsidRDefault="00036312">
      <w:pPr>
        <w:pStyle w:val="ConsPlusNormal"/>
        <w:jc w:val="center"/>
      </w:pPr>
      <w:r>
        <w:t>по муниципальным маршрутам регулярных перевозок</w:t>
      </w:r>
    </w:p>
    <w:p w:rsidR="00036312" w:rsidRDefault="00036312">
      <w:pPr>
        <w:pStyle w:val="ConsPlusNormal"/>
        <w:jc w:val="both"/>
      </w:pPr>
    </w:p>
    <w:p w:rsidR="00036312" w:rsidRDefault="00036312">
      <w:pPr>
        <w:sectPr w:rsidR="000363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1335"/>
        <w:gridCol w:w="1304"/>
        <w:gridCol w:w="1202"/>
        <w:gridCol w:w="1335"/>
        <w:gridCol w:w="1298"/>
        <w:gridCol w:w="1275"/>
        <w:gridCol w:w="1757"/>
      </w:tblGrid>
      <w:tr w:rsidR="00036312">
        <w:tc>
          <w:tcPr>
            <w:tcW w:w="624" w:type="dxa"/>
            <w:vMerge w:val="restart"/>
          </w:tcPr>
          <w:p w:rsidR="00036312" w:rsidRDefault="00036312">
            <w:pPr>
              <w:pStyle w:val="ConsPlusNormal"/>
              <w:jc w:val="center"/>
            </w:pPr>
            <w:r>
              <w:lastRenderedPageBreak/>
              <w:t>N п/п</w:t>
            </w:r>
          </w:p>
        </w:tc>
        <w:tc>
          <w:tcPr>
            <w:tcW w:w="2891" w:type="dxa"/>
            <w:vMerge w:val="restart"/>
          </w:tcPr>
          <w:p w:rsidR="00036312" w:rsidRDefault="00036312">
            <w:pPr>
              <w:pStyle w:val="ConsPlusNormal"/>
              <w:jc w:val="center"/>
            </w:pPr>
            <w:r>
              <w:t>Наименование ключевого показателя</w:t>
            </w:r>
          </w:p>
        </w:tc>
        <w:tc>
          <w:tcPr>
            <w:tcW w:w="1335" w:type="dxa"/>
            <w:vMerge w:val="restart"/>
          </w:tcPr>
          <w:p w:rsidR="00036312" w:rsidRDefault="00036312">
            <w:pPr>
              <w:pStyle w:val="ConsPlusNormal"/>
              <w:jc w:val="center"/>
            </w:pPr>
            <w:r>
              <w:t>Единица измерения</w:t>
            </w:r>
          </w:p>
        </w:tc>
        <w:tc>
          <w:tcPr>
            <w:tcW w:w="6414" w:type="dxa"/>
            <w:gridSpan w:val="5"/>
          </w:tcPr>
          <w:p w:rsidR="00036312" w:rsidRDefault="00036312">
            <w:pPr>
              <w:pStyle w:val="ConsPlusNormal"/>
              <w:jc w:val="center"/>
            </w:pPr>
            <w:r>
              <w:t>Числовое значение ключевого показателя</w:t>
            </w:r>
          </w:p>
        </w:tc>
        <w:tc>
          <w:tcPr>
            <w:tcW w:w="1757" w:type="dxa"/>
            <w:vMerge w:val="restart"/>
          </w:tcPr>
          <w:p w:rsidR="00036312" w:rsidRDefault="00036312">
            <w:pPr>
              <w:pStyle w:val="ConsPlusNormal"/>
              <w:jc w:val="center"/>
            </w:pPr>
            <w:r>
              <w:t>Ответственный исполнитель</w:t>
            </w:r>
          </w:p>
        </w:tc>
      </w:tr>
      <w:tr w:rsidR="00036312">
        <w:tc>
          <w:tcPr>
            <w:tcW w:w="624" w:type="dxa"/>
            <w:vMerge/>
          </w:tcPr>
          <w:p w:rsidR="00036312" w:rsidRDefault="00036312">
            <w:pPr>
              <w:spacing w:after="1" w:line="0" w:lineRule="atLeast"/>
            </w:pPr>
          </w:p>
        </w:tc>
        <w:tc>
          <w:tcPr>
            <w:tcW w:w="2891" w:type="dxa"/>
            <w:vMerge/>
          </w:tcPr>
          <w:p w:rsidR="00036312" w:rsidRDefault="00036312">
            <w:pPr>
              <w:spacing w:after="1" w:line="0" w:lineRule="atLeast"/>
            </w:pPr>
          </w:p>
        </w:tc>
        <w:tc>
          <w:tcPr>
            <w:tcW w:w="1335" w:type="dxa"/>
            <w:vMerge/>
          </w:tcPr>
          <w:p w:rsidR="00036312" w:rsidRDefault="00036312">
            <w:pPr>
              <w:spacing w:after="1" w:line="0" w:lineRule="atLeast"/>
            </w:pPr>
          </w:p>
        </w:tc>
        <w:tc>
          <w:tcPr>
            <w:tcW w:w="1304" w:type="dxa"/>
          </w:tcPr>
          <w:p w:rsidR="00036312" w:rsidRDefault="00036312">
            <w:pPr>
              <w:pStyle w:val="ConsPlusNormal"/>
              <w:jc w:val="center"/>
            </w:pPr>
            <w:r>
              <w:t>01.01.2021 (базовое значение)</w:t>
            </w:r>
          </w:p>
        </w:tc>
        <w:tc>
          <w:tcPr>
            <w:tcW w:w="1202" w:type="dxa"/>
          </w:tcPr>
          <w:p w:rsidR="00036312" w:rsidRDefault="00036312">
            <w:pPr>
              <w:pStyle w:val="ConsPlusNormal"/>
              <w:jc w:val="center"/>
            </w:pPr>
            <w:r>
              <w:t>01.01.2023</w:t>
            </w:r>
          </w:p>
        </w:tc>
        <w:tc>
          <w:tcPr>
            <w:tcW w:w="1335" w:type="dxa"/>
          </w:tcPr>
          <w:p w:rsidR="00036312" w:rsidRDefault="00036312">
            <w:pPr>
              <w:pStyle w:val="ConsPlusNormal"/>
              <w:jc w:val="center"/>
            </w:pPr>
            <w:r>
              <w:t>01.01.2024</w:t>
            </w:r>
          </w:p>
        </w:tc>
        <w:tc>
          <w:tcPr>
            <w:tcW w:w="1298" w:type="dxa"/>
          </w:tcPr>
          <w:p w:rsidR="00036312" w:rsidRDefault="00036312">
            <w:pPr>
              <w:pStyle w:val="ConsPlusNormal"/>
              <w:jc w:val="center"/>
            </w:pPr>
            <w:r>
              <w:t>01.01.2025</w:t>
            </w:r>
          </w:p>
        </w:tc>
        <w:tc>
          <w:tcPr>
            <w:tcW w:w="1275" w:type="dxa"/>
          </w:tcPr>
          <w:p w:rsidR="00036312" w:rsidRDefault="00036312">
            <w:pPr>
              <w:pStyle w:val="ConsPlusNormal"/>
              <w:jc w:val="center"/>
            </w:pPr>
            <w:r>
              <w:t>01.01.2026</w:t>
            </w:r>
          </w:p>
        </w:tc>
        <w:tc>
          <w:tcPr>
            <w:tcW w:w="1757" w:type="dxa"/>
            <w:vMerge/>
          </w:tcPr>
          <w:p w:rsidR="00036312" w:rsidRDefault="00036312">
            <w:pPr>
              <w:spacing w:after="1" w:line="0" w:lineRule="atLeast"/>
            </w:pPr>
          </w:p>
        </w:tc>
      </w:tr>
      <w:tr w:rsidR="00036312">
        <w:tc>
          <w:tcPr>
            <w:tcW w:w="624" w:type="dxa"/>
          </w:tcPr>
          <w:p w:rsidR="00036312" w:rsidRDefault="00036312">
            <w:pPr>
              <w:pStyle w:val="ConsPlusNormal"/>
              <w:jc w:val="center"/>
            </w:pPr>
            <w:r>
              <w:t>1</w:t>
            </w:r>
          </w:p>
        </w:tc>
        <w:tc>
          <w:tcPr>
            <w:tcW w:w="2891" w:type="dxa"/>
          </w:tcPr>
          <w:p w:rsidR="00036312" w:rsidRDefault="00036312">
            <w:pPr>
              <w:pStyle w:val="ConsPlusNormal"/>
              <w:jc w:val="center"/>
            </w:pPr>
            <w:r>
              <w:t>2</w:t>
            </w:r>
          </w:p>
        </w:tc>
        <w:tc>
          <w:tcPr>
            <w:tcW w:w="1335" w:type="dxa"/>
          </w:tcPr>
          <w:p w:rsidR="00036312" w:rsidRDefault="00036312">
            <w:pPr>
              <w:pStyle w:val="ConsPlusNormal"/>
              <w:jc w:val="center"/>
            </w:pPr>
            <w:r>
              <w:t>3</w:t>
            </w:r>
          </w:p>
        </w:tc>
        <w:tc>
          <w:tcPr>
            <w:tcW w:w="1304" w:type="dxa"/>
          </w:tcPr>
          <w:p w:rsidR="00036312" w:rsidRDefault="00036312">
            <w:pPr>
              <w:pStyle w:val="ConsPlusNormal"/>
              <w:jc w:val="center"/>
            </w:pPr>
            <w:r>
              <w:t>4</w:t>
            </w:r>
          </w:p>
        </w:tc>
        <w:tc>
          <w:tcPr>
            <w:tcW w:w="1202" w:type="dxa"/>
          </w:tcPr>
          <w:p w:rsidR="00036312" w:rsidRDefault="00036312">
            <w:pPr>
              <w:pStyle w:val="ConsPlusNormal"/>
              <w:jc w:val="center"/>
            </w:pPr>
            <w:r>
              <w:t>5</w:t>
            </w:r>
          </w:p>
        </w:tc>
        <w:tc>
          <w:tcPr>
            <w:tcW w:w="1335" w:type="dxa"/>
          </w:tcPr>
          <w:p w:rsidR="00036312" w:rsidRDefault="00036312">
            <w:pPr>
              <w:pStyle w:val="ConsPlusNormal"/>
              <w:jc w:val="center"/>
            </w:pPr>
            <w:r>
              <w:t>6</w:t>
            </w:r>
          </w:p>
        </w:tc>
        <w:tc>
          <w:tcPr>
            <w:tcW w:w="1298" w:type="dxa"/>
          </w:tcPr>
          <w:p w:rsidR="00036312" w:rsidRDefault="00036312">
            <w:pPr>
              <w:pStyle w:val="ConsPlusNormal"/>
              <w:jc w:val="center"/>
            </w:pPr>
            <w:r>
              <w:t>7</w:t>
            </w:r>
          </w:p>
        </w:tc>
        <w:tc>
          <w:tcPr>
            <w:tcW w:w="1275" w:type="dxa"/>
          </w:tcPr>
          <w:p w:rsidR="00036312" w:rsidRDefault="00036312">
            <w:pPr>
              <w:pStyle w:val="ConsPlusNormal"/>
              <w:jc w:val="center"/>
            </w:pPr>
            <w:r>
              <w:t>8</w:t>
            </w:r>
          </w:p>
        </w:tc>
        <w:tc>
          <w:tcPr>
            <w:tcW w:w="1757" w:type="dxa"/>
          </w:tcPr>
          <w:p w:rsidR="00036312" w:rsidRDefault="00036312">
            <w:pPr>
              <w:pStyle w:val="ConsPlusNormal"/>
              <w:jc w:val="center"/>
            </w:pPr>
            <w:r>
              <w:t>9</w:t>
            </w:r>
          </w:p>
        </w:tc>
      </w:tr>
      <w:tr w:rsidR="00036312">
        <w:tc>
          <w:tcPr>
            <w:tcW w:w="624" w:type="dxa"/>
          </w:tcPr>
          <w:p w:rsidR="00036312" w:rsidRDefault="00036312">
            <w:pPr>
              <w:pStyle w:val="ConsPlusNormal"/>
              <w:jc w:val="right"/>
            </w:pPr>
            <w:r>
              <w:t>1.</w:t>
            </w:r>
          </w:p>
        </w:tc>
        <w:tc>
          <w:tcPr>
            <w:tcW w:w="2891" w:type="dxa"/>
          </w:tcPr>
          <w:p w:rsidR="00036312" w:rsidRDefault="00036312">
            <w:pPr>
              <w:pStyle w:val="ConsPlusNormal"/>
              <w:jc w:val="both"/>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335" w:type="dxa"/>
          </w:tcPr>
          <w:p w:rsidR="00036312" w:rsidRDefault="00036312">
            <w:pPr>
              <w:pStyle w:val="ConsPlusNormal"/>
              <w:jc w:val="center"/>
            </w:pPr>
            <w:r>
              <w:t>процентов</w:t>
            </w:r>
          </w:p>
        </w:tc>
        <w:tc>
          <w:tcPr>
            <w:tcW w:w="1304" w:type="dxa"/>
          </w:tcPr>
          <w:p w:rsidR="00036312" w:rsidRDefault="00036312">
            <w:pPr>
              <w:pStyle w:val="ConsPlusNormal"/>
              <w:jc w:val="right"/>
            </w:pPr>
            <w:r>
              <w:t>100</w:t>
            </w:r>
          </w:p>
        </w:tc>
        <w:tc>
          <w:tcPr>
            <w:tcW w:w="1202" w:type="dxa"/>
          </w:tcPr>
          <w:p w:rsidR="00036312" w:rsidRDefault="00036312">
            <w:pPr>
              <w:pStyle w:val="ConsPlusNormal"/>
              <w:jc w:val="right"/>
            </w:pPr>
            <w:r>
              <w:t>100</w:t>
            </w:r>
          </w:p>
        </w:tc>
        <w:tc>
          <w:tcPr>
            <w:tcW w:w="1335" w:type="dxa"/>
          </w:tcPr>
          <w:p w:rsidR="00036312" w:rsidRDefault="00036312">
            <w:pPr>
              <w:pStyle w:val="ConsPlusNormal"/>
              <w:jc w:val="right"/>
            </w:pPr>
            <w:r>
              <w:t>100</w:t>
            </w:r>
          </w:p>
        </w:tc>
        <w:tc>
          <w:tcPr>
            <w:tcW w:w="1298" w:type="dxa"/>
          </w:tcPr>
          <w:p w:rsidR="00036312" w:rsidRDefault="00036312">
            <w:pPr>
              <w:pStyle w:val="ConsPlusNormal"/>
              <w:jc w:val="right"/>
            </w:pPr>
            <w:r>
              <w:t>100</w:t>
            </w:r>
          </w:p>
        </w:tc>
        <w:tc>
          <w:tcPr>
            <w:tcW w:w="1275" w:type="dxa"/>
          </w:tcPr>
          <w:p w:rsidR="00036312" w:rsidRDefault="00036312">
            <w:pPr>
              <w:pStyle w:val="ConsPlusNormal"/>
              <w:jc w:val="right"/>
            </w:pPr>
            <w:r>
              <w:t>100</w:t>
            </w:r>
          </w:p>
        </w:tc>
        <w:tc>
          <w:tcPr>
            <w:tcW w:w="1757" w:type="dxa"/>
          </w:tcPr>
          <w:p w:rsidR="00036312" w:rsidRDefault="00036312">
            <w:pPr>
              <w:pStyle w:val="ConsPlusNormal"/>
              <w:jc w:val="center"/>
            </w:pPr>
            <w:r>
              <w:t>Министерство дорожного хозяйства и транспорта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оказания услуг по перевозке пассажиров</w:t>
      </w:r>
    </w:p>
    <w:p w:rsidR="00036312" w:rsidRDefault="00036312">
      <w:pPr>
        <w:pStyle w:val="ConsPlusNormal"/>
        <w:jc w:val="center"/>
      </w:pPr>
      <w:r>
        <w:t>автомобильным транспортом по муниципальным маршрутам</w:t>
      </w:r>
    </w:p>
    <w:p w:rsidR="00036312" w:rsidRDefault="00036312">
      <w:pPr>
        <w:pStyle w:val="ConsPlusNormal"/>
        <w:jc w:val="center"/>
      </w:pPr>
      <w:r>
        <w:t>регулярных перевозок</w:t>
      </w:r>
    </w:p>
    <w:p w:rsidR="00036312" w:rsidRDefault="0003631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628"/>
        <w:gridCol w:w="1984"/>
        <w:gridCol w:w="1928"/>
        <w:gridCol w:w="2494"/>
      </w:tblGrid>
      <w:tr w:rsidR="00036312">
        <w:tc>
          <w:tcPr>
            <w:tcW w:w="737" w:type="dxa"/>
          </w:tcPr>
          <w:p w:rsidR="00036312" w:rsidRDefault="00036312">
            <w:pPr>
              <w:pStyle w:val="ConsPlusNormal"/>
              <w:jc w:val="center"/>
            </w:pPr>
            <w:r>
              <w:t>N п/п</w:t>
            </w:r>
          </w:p>
        </w:tc>
        <w:tc>
          <w:tcPr>
            <w:tcW w:w="3628" w:type="dxa"/>
          </w:tcPr>
          <w:p w:rsidR="00036312" w:rsidRDefault="00036312">
            <w:pPr>
              <w:pStyle w:val="ConsPlusNormal"/>
              <w:jc w:val="center"/>
            </w:pPr>
            <w:r>
              <w:t>Наименование мероприятия</w:t>
            </w:r>
          </w:p>
        </w:tc>
        <w:tc>
          <w:tcPr>
            <w:tcW w:w="1984" w:type="dxa"/>
          </w:tcPr>
          <w:p w:rsidR="00036312" w:rsidRDefault="00036312">
            <w:pPr>
              <w:pStyle w:val="ConsPlusNormal"/>
              <w:jc w:val="center"/>
            </w:pPr>
            <w:r>
              <w:t>Ожидаемый результат</w:t>
            </w:r>
          </w:p>
        </w:tc>
        <w:tc>
          <w:tcPr>
            <w:tcW w:w="1928" w:type="dxa"/>
          </w:tcPr>
          <w:p w:rsidR="00036312" w:rsidRDefault="00036312">
            <w:pPr>
              <w:pStyle w:val="ConsPlusNormal"/>
              <w:jc w:val="center"/>
            </w:pPr>
            <w:r>
              <w:t>Сроки исполнения мероприятия</w:t>
            </w:r>
          </w:p>
        </w:tc>
        <w:tc>
          <w:tcPr>
            <w:tcW w:w="2494" w:type="dxa"/>
          </w:tcPr>
          <w:p w:rsidR="00036312" w:rsidRDefault="00036312">
            <w:pPr>
              <w:pStyle w:val="ConsPlusNormal"/>
              <w:jc w:val="center"/>
            </w:pPr>
            <w:r>
              <w:t>Ответственные за исполнение мероприятия</w:t>
            </w:r>
          </w:p>
        </w:tc>
      </w:tr>
      <w:tr w:rsidR="00036312">
        <w:tc>
          <w:tcPr>
            <w:tcW w:w="737" w:type="dxa"/>
          </w:tcPr>
          <w:p w:rsidR="00036312" w:rsidRDefault="00036312">
            <w:pPr>
              <w:pStyle w:val="ConsPlusNormal"/>
              <w:jc w:val="center"/>
            </w:pPr>
            <w:r>
              <w:t>1</w:t>
            </w:r>
          </w:p>
        </w:tc>
        <w:tc>
          <w:tcPr>
            <w:tcW w:w="3628" w:type="dxa"/>
          </w:tcPr>
          <w:p w:rsidR="00036312" w:rsidRDefault="00036312">
            <w:pPr>
              <w:pStyle w:val="ConsPlusNormal"/>
              <w:jc w:val="center"/>
            </w:pPr>
            <w:r>
              <w:t>2</w:t>
            </w:r>
          </w:p>
        </w:tc>
        <w:tc>
          <w:tcPr>
            <w:tcW w:w="1984" w:type="dxa"/>
          </w:tcPr>
          <w:p w:rsidR="00036312" w:rsidRDefault="00036312">
            <w:pPr>
              <w:pStyle w:val="ConsPlusNormal"/>
              <w:jc w:val="center"/>
            </w:pPr>
            <w:r>
              <w:t>3</w:t>
            </w:r>
          </w:p>
        </w:tc>
        <w:tc>
          <w:tcPr>
            <w:tcW w:w="1928" w:type="dxa"/>
          </w:tcPr>
          <w:p w:rsidR="00036312" w:rsidRDefault="00036312">
            <w:pPr>
              <w:pStyle w:val="ConsPlusNormal"/>
              <w:jc w:val="center"/>
            </w:pPr>
            <w:r>
              <w:t>4</w:t>
            </w:r>
          </w:p>
        </w:tc>
        <w:tc>
          <w:tcPr>
            <w:tcW w:w="2494" w:type="dxa"/>
          </w:tcPr>
          <w:p w:rsidR="00036312" w:rsidRDefault="00036312">
            <w:pPr>
              <w:pStyle w:val="ConsPlusNormal"/>
              <w:jc w:val="center"/>
            </w:pPr>
            <w:r>
              <w:t>5</w:t>
            </w:r>
          </w:p>
        </w:tc>
      </w:tr>
      <w:tr w:rsidR="00036312">
        <w:tc>
          <w:tcPr>
            <w:tcW w:w="737" w:type="dxa"/>
          </w:tcPr>
          <w:p w:rsidR="00036312" w:rsidRDefault="00036312">
            <w:pPr>
              <w:pStyle w:val="ConsPlusNormal"/>
              <w:jc w:val="right"/>
            </w:pPr>
            <w:r>
              <w:t>13.1.</w:t>
            </w:r>
          </w:p>
        </w:tc>
        <w:tc>
          <w:tcPr>
            <w:tcW w:w="3628" w:type="dxa"/>
          </w:tcPr>
          <w:p w:rsidR="00036312" w:rsidRDefault="00036312">
            <w:pPr>
              <w:pStyle w:val="ConsPlusNormal"/>
              <w:jc w:val="both"/>
            </w:pPr>
            <w:r>
              <w:t>Проведение мониторинга за соответствием исполнения договора в соответствии с требованиями закупочной документации.</w:t>
            </w:r>
          </w:p>
          <w:p w:rsidR="00036312" w:rsidRDefault="00036312">
            <w:pPr>
              <w:pStyle w:val="ConsPlusNormal"/>
              <w:jc w:val="both"/>
            </w:pPr>
            <w:r>
              <w:t xml:space="preserve">В случае ненадлежащего </w:t>
            </w:r>
            <w:r>
              <w:lastRenderedPageBreak/>
              <w:t>исполнения, обеспечение оперативных мер по расторжению договора</w:t>
            </w:r>
          </w:p>
        </w:tc>
        <w:tc>
          <w:tcPr>
            <w:tcW w:w="1984" w:type="dxa"/>
          </w:tcPr>
          <w:p w:rsidR="00036312" w:rsidRDefault="00036312">
            <w:pPr>
              <w:pStyle w:val="ConsPlusNormal"/>
              <w:jc w:val="center"/>
            </w:pPr>
            <w:r>
              <w:lastRenderedPageBreak/>
              <w:t xml:space="preserve">Контроль за выполнением пассажирских перевозок, повышение </w:t>
            </w:r>
            <w:r>
              <w:lastRenderedPageBreak/>
              <w:t>эффективности транспортного обслуживания</w:t>
            </w:r>
          </w:p>
        </w:tc>
        <w:tc>
          <w:tcPr>
            <w:tcW w:w="1928" w:type="dxa"/>
          </w:tcPr>
          <w:p w:rsidR="00036312" w:rsidRDefault="00036312">
            <w:pPr>
              <w:pStyle w:val="ConsPlusNormal"/>
              <w:jc w:val="center"/>
            </w:pPr>
            <w:r>
              <w:lastRenderedPageBreak/>
              <w:t>ежемесячно</w:t>
            </w:r>
          </w:p>
        </w:tc>
        <w:tc>
          <w:tcPr>
            <w:tcW w:w="2494" w:type="dxa"/>
          </w:tcPr>
          <w:p w:rsidR="00036312" w:rsidRDefault="00036312">
            <w:pPr>
              <w:pStyle w:val="ConsPlusNormal"/>
              <w:jc w:val="center"/>
            </w:pPr>
            <w:r>
              <w:t xml:space="preserve">министерство дорожного хозяйства и транспорта Магаданской области; органы местного </w:t>
            </w:r>
            <w:r>
              <w:lastRenderedPageBreak/>
              <w:t>самоуправления городских округов (по согласованию)</w:t>
            </w:r>
          </w:p>
        </w:tc>
      </w:tr>
      <w:tr w:rsidR="00036312">
        <w:tc>
          <w:tcPr>
            <w:tcW w:w="737" w:type="dxa"/>
          </w:tcPr>
          <w:p w:rsidR="00036312" w:rsidRDefault="00036312">
            <w:pPr>
              <w:pStyle w:val="ConsPlusNormal"/>
              <w:jc w:val="right"/>
            </w:pPr>
            <w:r>
              <w:lastRenderedPageBreak/>
              <w:t>13.2.</w:t>
            </w:r>
          </w:p>
        </w:tc>
        <w:tc>
          <w:tcPr>
            <w:tcW w:w="3628" w:type="dxa"/>
          </w:tcPr>
          <w:p w:rsidR="00036312" w:rsidRDefault="00036312">
            <w:pPr>
              <w:pStyle w:val="ConsPlusNormal"/>
              <w:jc w:val="both"/>
            </w:pPr>
            <w:r>
              <w:t>Мониторинг пассажиропотока и потребностей региона в корректировке существующей маршрутной сети и создание новых маршрутов, в том числе с учетом предложений, изложенных в обращениях негосударственных перевозчиков</w:t>
            </w:r>
          </w:p>
        </w:tc>
        <w:tc>
          <w:tcPr>
            <w:tcW w:w="1984" w:type="dxa"/>
            <w:vMerge w:val="restart"/>
          </w:tcPr>
          <w:p w:rsidR="00036312" w:rsidRDefault="00036312">
            <w:pPr>
              <w:pStyle w:val="ConsPlusNormal"/>
              <w:jc w:val="center"/>
            </w:pPr>
            <w:r>
              <w:t>Создание новых маршрутов, удовлетворение в полном объеме потребностей населения в перевозках</w:t>
            </w:r>
          </w:p>
        </w:tc>
        <w:tc>
          <w:tcPr>
            <w:tcW w:w="1928" w:type="dxa"/>
          </w:tcPr>
          <w:p w:rsidR="00036312" w:rsidRDefault="00036312">
            <w:pPr>
              <w:pStyle w:val="ConsPlusNormal"/>
              <w:jc w:val="center"/>
            </w:pPr>
            <w:r>
              <w:t>ежеквартально</w:t>
            </w:r>
          </w:p>
        </w:tc>
        <w:tc>
          <w:tcPr>
            <w:tcW w:w="2494" w:type="dxa"/>
          </w:tcPr>
          <w:p w:rsidR="00036312" w:rsidRDefault="00036312">
            <w:pPr>
              <w:pStyle w:val="ConsPlusNormal"/>
              <w:jc w:val="center"/>
            </w:pPr>
            <w:r>
              <w:t>министерство дорожного хозяйства и транспорта Магаданской области; органы местного самоуправления городских округов (по согласованию)</w:t>
            </w:r>
          </w:p>
        </w:tc>
      </w:tr>
      <w:tr w:rsidR="00036312">
        <w:tc>
          <w:tcPr>
            <w:tcW w:w="737" w:type="dxa"/>
          </w:tcPr>
          <w:p w:rsidR="00036312" w:rsidRDefault="00036312">
            <w:pPr>
              <w:pStyle w:val="ConsPlusNormal"/>
              <w:jc w:val="right"/>
            </w:pPr>
            <w:r>
              <w:t>13.3.</w:t>
            </w:r>
          </w:p>
        </w:tc>
        <w:tc>
          <w:tcPr>
            <w:tcW w:w="3628" w:type="dxa"/>
          </w:tcPr>
          <w:p w:rsidR="00036312" w:rsidRDefault="00036312">
            <w:pPr>
              <w:pStyle w:val="ConsPlusNormal"/>
              <w:jc w:val="both"/>
            </w:pPr>
            <w:r>
              <w:t>Разработка, утверждение и актуализация Порядка формирования сети регулярных маршрутов с учетом анализа результатов мониторинга пассажиропотока и потребностей региона</w:t>
            </w:r>
          </w:p>
        </w:tc>
        <w:tc>
          <w:tcPr>
            <w:tcW w:w="1984" w:type="dxa"/>
            <w:vMerge/>
          </w:tcPr>
          <w:p w:rsidR="00036312" w:rsidRDefault="00036312">
            <w:pPr>
              <w:spacing w:after="1" w:line="0" w:lineRule="atLeast"/>
            </w:pPr>
          </w:p>
        </w:tc>
        <w:tc>
          <w:tcPr>
            <w:tcW w:w="1928" w:type="dxa"/>
          </w:tcPr>
          <w:p w:rsidR="00036312" w:rsidRDefault="00036312">
            <w:pPr>
              <w:pStyle w:val="ConsPlusNormal"/>
              <w:jc w:val="center"/>
            </w:pPr>
            <w:r>
              <w:t>ежегодно по мере необходимости</w:t>
            </w:r>
          </w:p>
        </w:tc>
        <w:tc>
          <w:tcPr>
            <w:tcW w:w="2494" w:type="dxa"/>
          </w:tcPr>
          <w:p w:rsidR="00036312" w:rsidRDefault="00036312">
            <w:pPr>
              <w:pStyle w:val="ConsPlusNormal"/>
              <w:jc w:val="center"/>
            </w:pPr>
            <w:r>
              <w:t>министерство дорожного хозяйства и транспорта Магаданской области; органы местного самоуправления городских округов (по согласованию)</w:t>
            </w:r>
          </w:p>
        </w:tc>
      </w:tr>
      <w:tr w:rsidR="00036312">
        <w:tc>
          <w:tcPr>
            <w:tcW w:w="737" w:type="dxa"/>
          </w:tcPr>
          <w:p w:rsidR="00036312" w:rsidRDefault="00036312">
            <w:pPr>
              <w:pStyle w:val="ConsPlusNormal"/>
              <w:jc w:val="right"/>
            </w:pPr>
            <w:r>
              <w:t>13.4.</w:t>
            </w:r>
          </w:p>
        </w:tc>
        <w:tc>
          <w:tcPr>
            <w:tcW w:w="3628" w:type="dxa"/>
          </w:tcPr>
          <w:p w:rsidR="00036312" w:rsidRDefault="00036312">
            <w:pPr>
              <w:pStyle w:val="ConsPlusNormal"/>
              <w:jc w:val="both"/>
            </w:pPr>
            <w:r>
              <w:t>Организация мероприятий по пресечению деятельности нелегальных перевозчиков, включая организацию взаимодействия с территориальными органами ФОИВ с целью пресечения деятельности по перевозке пассажиров по муниципальным маршрутам без заключения договоров</w:t>
            </w:r>
          </w:p>
        </w:tc>
        <w:tc>
          <w:tcPr>
            <w:tcW w:w="1984" w:type="dxa"/>
          </w:tcPr>
          <w:p w:rsidR="00036312" w:rsidRDefault="00036312">
            <w:pPr>
              <w:pStyle w:val="ConsPlusNormal"/>
              <w:jc w:val="center"/>
            </w:pPr>
            <w:r>
              <w:t>Вытеснение с рынка нелегальных перевозчиков</w:t>
            </w:r>
          </w:p>
        </w:tc>
        <w:tc>
          <w:tcPr>
            <w:tcW w:w="1928" w:type="dxa"/>
          </w:tcPr>
          <w:p w:rsidR="00036312" w:rsidRDefault="00036312">
            <w:pPr>
              <w:pStyle w:val="ConsPlusNormal"/>
              <w:jc w:val="center"/>
            </w:pPr>
            <w:r>
              <w:t>ежеквартально</w:t>
            </w:r>
          </w:p>
        </w:tc>
        <w:tc>
          <w:tcPr>
            <w:tcW w:w="2494" w:type="dxa"/>
          </w:tcPr>
          <w:p w:rsidR="00036312" w:rsidRDefault="00036312">
            <w:pPr>
              <w:pStyle w:val="ConsPlusNormal"/>
              <w:jc w:val="center"/>
            </w:pPr>
            <w:r>
              <w:t>министерство дорожного хозяйства и транспорта Магаданской области; органы местного самоуправления городских округов (по согласованию)</w:t>
            </w:r>
          </w:p>
        </w:tc>
      </w:tr>
      <w:tr w:rsidR="00036312">
        <w:tc>
          <w:tcPr>
            <w:tcW w:w="737" w:type="dxa"/>
          </w:tcPr>
          <w:p w:rsidR="00036312" w:rsidRDefault="00036312">
            <w:pPr>
              <w:pStyle w:val="ConsPlusNormal"/>
              <w:jc w:val="right"/>
            </w:pPr>
            <w:r>
              <w:t>13.5.</w:t>
            </w:r>
          </w:p>
        </w:tc>
        <w:tc>
          <w:tcPr>
            <w:tcW w:w="3628" w:type="dxa"/>
          </w:tcPr>
          <w:p w:rsidR="00036312" w:rsidRDefault="00036312">
            <w:pPr>
              <w:pStyle w:val="ConsPlusNormal"/>
              <w:jc w:val="both"/>
            </w:pPr>
            <w:r>
              <w:t xml:space="preserve">Размещение и актуализация информации о критериях </w:t>
            </w:r>
            <w:r>
              <w:lastRenderedPageBreak/>
              <w:t>конкурсного отбора перевозчиков на официальном сайте министерства и органов местного самоуправления городских округов в сети Интернет</w:t>
            </w:r>
          </w:p>
        </w:tc>
        <w:tc>
          <w:tcPr>
            <w:tcW w:w="1984" w:type="dxa"/>
          </w:tcPr>
          <w:p w:rsidR="00036312" w:rsidRDefault="00036312">
            <w:pPr>
              <w:pStyle w:val="ConsPlusNormal"/>
              <w:jc w:val="center"/>
            </w:pPr>
            <w:r>
              <w:lastRenderedPageBreak/>
              <w:t xml:space="preserve">обеспечение максимальной </w:t>
            </w:r>
            <w:r>
              <w:lastRenderedPageBreak/>
              <w:t>доступности информации и прозрачности условий работы на рынке</w:t>
            </w:r>
          </w:p>
        </w:tc>
        <w:tc>
          <w:tcPr>
            <w:tcW w:w="1928" w:type="dxa"/>
          </w:tcPr>
          <w:p w:rsidR="00036312" w:rsidRDefault="00036312">
            <w:pPr>
              <w:pStyle w:val="ConsPlusNormal"/>
              <w:jc w:val="center"/>
            </w:pPr>
            <w:r>
              <w:lastRenderedPageBreak/>
              <w:t>ежегодно</w:t>
            </w:r>
          </w:p>
        </w:tc>
        <w:tc>
          <w:tcPr>
            <w:tcW w:w="2494" w:type="dxa"/>
          </w:tcPr>
          <w:p w:rsidR="00036312" w:rsidRDefault="00036312">
            <w:pPr>
              <w:pStyle w:val="ConsPlusNormal"/>
              <w:jc w:val="center"/>
            </w:pPr>
            <w:r>
              <w:t xml:space="preserve">министерство дорожного хозяйства и </w:t>
            </w:r>
            <w:r>
              <w:lastRenderedPageBreak/>
              <w:t>транспорта Магаданской области; органы местного самоуправления городских округов (по согласованию)</w:t>
            </w: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both"/>
      </w:pPr>
    </w:p>
    <w:p w:rsidR="00036312" w:rsidRDefault="00036312">
      <w:pPr>
        <w:pStyle w:val="ConsPlusTitle"/>
        <w:jc w:val="center"/>
        <w:outlineLvl w:val="2"/>
      </w:pPr>
      <w:r>
        <w:t>14. Рынок оказания услуг по перевозке пассажиров</w:t>
      </w:r>
    </w:p>
    <w:p w:rsidR="00036312" w:rsidRDefault="00036312">
      <w:pPr>
        <w:pStyle w:val="ConsPlusTitle"/>
        <w:jc w:val="center"/>
      </w:pPr>
      <w:r>
        <w:t>автомобильным транспортом по межмуниципальным маршрутам</w:t>
      </w:r>
    </w:p>
    <w:p w:rsidR="00036312" w:rsidRDefault="00036312">
      <w:pPr>
        <w:pStyle w:val="ConsPlusTitle"/>
        <w:jc w:val="center"/>
      </w:pPr>
      <w:r>
        <w:t>регулярных перевозок</w:t>
      </w:r>
    </w:p>
    <w:p w:rsidR="00036312" w:rsidRDefault="00036312">
      <w:pPr>
        <w:pStyle w:val="ConsPlusNormal"/>
        <w:jc w:val="both"/>
      </w:pPr>
    </w:p>
    <w:p w:rsidR="00036312" w:rsidRDefault="00036312">
      <w:pPr>
        <w:pStyle w:val="ConsPlusNormal"/>
        <w:ind w:firstLine="540"/>
        <w:jc w:val="both"/>
      </w:pPr>
      <w:r>
        <w:t xml:space="preserve">Осуществление регулярных перевозок пассажиров автомобильным транспортом по межмуниципальным маршрутам по регулируемым тарифам на территории Магаданской области обеспечивается посредством заключения уполномоченным органом исполнительной власти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государственных или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22" w:history="1">
        <w:r>
          <w:rPr>
            <w:color w:val="0000FF"/>
          </w:rPr>
          <w:t>закона</w:t>
        </w:r>
      </w:hyperlink>
      <w:r>
        <w:t xml:space="preserve">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36312" w:rsidRDefault="00036312">
      <w:pPr>
        <w:pStyle w:val="ConsPlusNormal"/>
        <w:spacing w:before="220"/>
        <w:ind w:firstLine="540"/>
        <w:jc w:val="both"/>
      </w:pPr>
      <w:r>
        <w:t>Для организации бесперебойных регулярных межмуниципальных перевозок пассажиров автомобильным транспортом в населенные пункты: Ола, Гадля, Армань, Клепка, Талон, Талая, Омчак, Сусуман, Мяунджа, Синегорье, Омсукчан, Сеймчан министерством дорожного хозяйства и транспорта Магаданской области заключены государственные контракты с перевозчиками, определенными по итогам открытых электронных аукционов, на оказание услуг по перевозке пассажиров по 11 межмуниципальным маршрутам регулярных перевозок по регулируемым тарифам.</w:t>
      </w:r>
    </w:p>
    <w:p w:rsidR="00036312" w:rsidRDefault="00036312">
      <w:pPr>
        <w:pStyle w:val="ConsPlusNormal"/>
        <w:spacing w:before="220"/>
        <w:ind w:firstLine="540"/>
        <w:jc w:val="both"/>
      </w:pPr>
      <w:r>
        <w:t>Наряду с этим установлен 1 межмуниципальный маршрут регулярных перевозок для осуществления регулярных перевозок по нерегулируемым тарифам: Магадан - Палатка.</w:t>
      </w:r>
    </w:p>
    <w:p w:rsidR="00036312" w:rsidRDefault="00036312">
      <w:pPr>
        <w:pStyle w:val="ConsPlusNormal"/>
        <w:spacing w:before="220"/>
        <w:ind w:firstLine="540"/>
        <w:jc w:val="both"/>
      </w:pPr>
      <w:r>
        <w:t>Право осуществления регулярных перевозок по нерегулируемым тарифам по межмуниципальному маршруту регулярных перевозок предоставляется по итогам проведения открытых конкурсов и подтверждается свидетельством об осуществлении перевозок по маршруту регулярных перевозок и картами маршрута регулярных перевозок.</w:t>
      </w:r>
    </w:p>
    <w:p w:rsidR="00036312" w:rsidRDefault="00036312">
      <w:pPr>
        <w:pStyle w:val="ConsPlusNormal"/>
        <w:spacing w:before="220"/>
        <w:ind w:firstLine="540"/>
        <w:jc w:val="both"/>
      </w:pPr>
      <w:r>
        <w:t>Перевозки на территории Магаданской области осуществляются юридическими лицами. Доля хозяйствующих субъектов частной формы собственности составляет 100%.</w:t>
      </w:r>
    </w:p>
    <w:p w:rsidR="00036312" w:rsidRDefault="00036312">
      <w:pPr>
        <w:pStyle w:val="ConsPlusNormal"/>
        <w:spacing w:before="220"/>
        <w:ind w:firstLine="540"/>
        <w:jc w:val="both"/>
      </w:pPr>
      <w:r>
        <w:t>В целях повышения качества перевозок Правительством Магаданской области проводятся мероприятия по обновлению парка автобусов. За счет средств областного бюджета приобретаются новые автобусы, которые передаются в аренду перевозчикам для осуществления регулярных пассажирских перевозок.</w:t>
      </w:r>
    </w:p>
    <w:p w:rsidR="00036312" w:rsidRDefault="00036312">
      <w:pPr>
        <w:pStyle w:val="ConsPlusNormal"/>
        <w:spacing w:before="220"/>
        <w:ind w:firstLine="540"/>
        <w:jc w:val="both"/>
      </w:pPr>
      <w:r>
        <w:t>Административные и экономические барьеры на рынке отсутствуют.</w:t>
      </w:r>
    </w:p>
    <w:p w:rsidR="00036312" w:rsidRDefault="00036312">
      <w:pPr>
        <w:pStyle w:val="ConsPlusNormal"/>
        <w:spacing w:before="220"/>
        <w:ind w:firstLine="540"/>
        <w:jc w:val="both"/>
      </w:pPr>
      <w:r>
        <w:t>Проблемы рынка:</w:t>
      </w:r>
    </w:p>
    <w:p w:rsidR="00036312" w:rsidRDefault="00036312">
      <w:pPr>
        <w:pStyle w:val="ConsPlusNormal"/>
        <w:spacing w:before="220"/>
        <w:ind w:firstLine="540"/>
        <w:jc w:val="both"/>
      </w:pPr>
      <w:r>
        <w:t>1. Напряженная ситуация с кадровым составом водителей, возраст основной части водительского состава категории "Д" старше 50 лет, профессия водителя пассажирского транспорта непривлекательна для молодежи по оплате и условиям труда.</w:t>
      </w:r>
    </w:p>
    <w:p w:rsidR="00036312" w:rsidRDefault="00036312">
      <w:pPr>
        <w:pStyle w:val="ConsPlusNormal"/>
        <w:spacing w:before="220"/>
        <w:ind w:firstLine="540"/>
        <w:jc w:val="both"/>
      </w:pPr>
      <w:r>
        <w:t>2. Сложности с обновлением парка автобусов.</w:t>
      </w:r>
    </w:p>
    <w:p w:rsidR="00036312" w:rsidRDefault="00036312">
      <w:pPr>
        <w:pStyle w:val="ConsPlusNormal"/>
        <w:spacing w:before="220"/>
        <w:ind w:firstLine="540"/>
        <w:jc w:val="both"/>
      </w:pPr>
      <w:r>
        <w:t>3. Высокие эксплуатационные расходы на осуществление перевозок (ГСМ, комплектующие и запчасти).</w:t>
      </w:r>
    </w:p>
    <w:p w:rsidR="00036312" w:rsidRDefault="00036312">
      <w:pPr>
        <w:pStyle w:val="ConsPlusNormal"/>
        <w:spacing w:before="220"/>
        <w:ind w:firstLine="540"/>
        <w:jc w:val="both"/>
      </w:pPr>
      <w:r>
        <w:t>4. Минимальный придорожный сервис на автодорогах (мотели, АЗС, пункты питания).</w:t>
      </w:r>
    </w:p>
    <w:p w:rsidR="00036312" w:rsidRDefault="00036312">
      <w:pPr>
        <w:pStyle w:val="ConsPlusNormal"/>
        <w:spacing w:before="220"/>
        <w:ind w:firstLine="540"/>
        <w:jc w:val="both"/>
      </w:pPr>
      <w:r>
        <w:lastRenderedPageBreak/>
        <w:t>5. Высокие затраты на соблюдение требований нормативных правовых актов (тахографы, ГЛОНАСС, транспортная безопасность и т.д.).</w:t>
      </w:r>
    </w:p>
    <w:p w:rsidR="00036312" w:rsidRDefault="00036312">
      <w:pPr>
        <w:pStyle w:val="ConsPlusNormal"/>
        <w:jc w:val="center"/>
      </w:pPr>
    </w:p>
    <w:p w:rsidR="00036312" w:rsidRDefault="00036312">
      <w:pPr>
        <w:pStyle w:val="ConsPlusNormal"/>
        <w:jc w:val="center"/>
      </w:pPr>
      <w:r>
        <w:t>Перечень ключевых показателей на рынке оказания услуг</w:t>
      </w:r>
    </w:p>
    <w:p w:rsidR="00036312" w:rsidRDefault="00036312">
      <w:pPr>
        <w:pStyle w:val="ConsPlusNormal"/>
        <w:jc w:val="center"/>
      </w:pPr>
      <w:r>
        <w:t>по перевозке пассажиров автомобильным транспортом</w:t>
      </w:r>
    </w:p>
    <w:p w:rsidR="00036312" w:rsidRDefault="00036312">
      <w:pPr>
        <w:pStyle w:val="ConsPlusNormal"/>
        <w:jc w:val="center"/>
      </w:pPr>
      <w:r>
        <w:t>по межмуниципальным маршрутам регулярных перевозок</w:t>
      </w:r>
    </w:p>
    <w:p w:rsidR="00036312" w:rsidRDefault="00036312">
      <w:pPr>
        <w:pStyle w:val="ConsPlusNormal"/>
        <w:jc w:val="center"/>
      </w:pPr>
    </w:p>
    <w:p w:rsidR="00036312" w:rsidRDefault="00036312">
      <w:pPr>
        <w:sectPr w:rsidR="000363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3"/>
        <w:gridCol w:w="1420"/>
        <w:gridCol w:w="1239"/>
        <w:gridCol w:w="1282"/>
        <w:gridCol w:w="1282"/>
        <w:gridCol w:w="1282"/>
        <w:gridCol w:w="1283"/>
        <w:gridCol w:w="1933"/>
      </w:tblGrid>
      <w:tr w:rsidR="00036312">
        <w:tc>
          <w:tcPr>
            <w:tcW w:w="567" w:type="dxa"/>
            <w:vMerge w:val="restart"/>
          </w:tcPr>
          <w:p w:rsidR="00036312" w:rsidRDefault="00036312">
            <w:pPr>
              <w:pStyle w:val="ConsPlusNormal"/>
              <w:jc w:val="center"/>
            </w:pPr>
            <w:r>
              <w:lastRenderedPageBreak/>
              <w:t>N п/п</w:t>
            </w:r>
          </w:p>
        </w:tc>
        <w:tc>
          <w:tcPr>
            <w:tcW w:w="2833" w:type="dxa"/>
            <w:vMerge w:val="restart"/>
          </w:tcPr>
          <w:p w:rsidR="00036312" w:rsidRDefault="00036312">
            <w:pPr>
              <w:pStyle w:val="ConsPlusNormal"/>
              <w:jc w:val="center"/>
            </w:pPr>
            <w:r>
              <w:t>Наименование ключевого показателя</w:t>
            </w:r>
          </w:p>
        </w:tc>
        <w:tc>
          <w:tcPr>
            <w:tcW w:w="1420" w:type="dxa"/>
            <w:vMerge w:val="restart"/>
          </w:tcPr>
          <w:p w:rsidR="00036312" w:rsidRDefault="00036312">
            <w:pPr>
              <w:pStyle w:val="ConsPlusNormal"/>
              <w:jc w:val="center"/>
            </w:pPr>
            <w:r>
              <w:t>Единица измерения</w:t>
            </w:r>
          </w:p>
        </w:tc>
        <w:tc>
          <w:tcPr>
            <w:tcW w:w="6368" w:type="dxa"/>
            <w:gridSpan w:val="5"/>
          </w:tcPr>
          <w:p w:rsidR="00036312" w:rsidRDefault="00036312">
            <w:pPr>
              <w:pStyle w:val="ConsPlusNormal"/>
              <w:jc w:val="center"/>
            </w:pPr>
            <w:r>
              <w:t>Числовое значение ключевого показателя</w:t>
            </w:r>
          </w:p>
        </w:tc>
        <w:tc>
          <w:tcPr>
            <w:tcW w:w="1933" w:type="dxa"/>
            <w:vMerge w:val="restart"/>
          </w:tcPr>
          <w:p w:rsidR="00036312" w:rsidRDefault="00036312">
            <w:pPr>
              <w:pStyle w:val="ConsPlusNormal"/>
              <w:jc w:val="center"/>
            </w:pPr>
            <w:r>
              <w:t>Ответственный исполнитель</w:t>
            </w:r>
          </w:p>
        </w:tc>
      </w:tr>
      <w:tr w:rsidR="00036312">
        <w:tc>
          <w:tcPr>
            <w:tcW w:w="567" w:type="dxa"/>
            <w:vMerge/>
          </w:tcPr>
          <w:p w:rsidR="00036312" w:rsidRDefault="00036312">
            <w:pPr>
              <w:spacing w:after="1" w:line="0" w:lineRule="atLeast"/>
            </w:pPr>
          </w:p>
        </w:tc>
        <w:tc>
          <w:tcPr>
            <w:tcW w:w="2833" w:type="dxa"/>
            <w:vMerge/>
          </w:tcPr>
          <w:p w:rsidR="00036312" w:rsidRDefault="00036312">
            <w:pPr>
              <w:spacing w:after="1" w:line="0" w:lineRule="atLeast"/>
            </w:pPr>
          </w:p>
        </w:tc>
        <w:tc>
          <w:tcPr>
            <w:tcW w:w="1420" w:type="dxa"/>
            <w:vMerge/>
          </w:tcPr>
          <w:p w:rsidR="00036312" w:rsidRDefault="00036312">
            <w:pPr>
              <w:spacing w:after="1" w:line="0" w:lineRule="atLeast"/>
            </w:pPr>
          </w:p>
        </w:tc>
        <w:tc>
          <w:tcPr>
            <w:tcW w:w="1239" w:type="dxa"/>
          </w:tcPr>
          <w:p w:rsidR="00036312" w:rsidRDefault="00036312">
            <w:pPr>
              <w:pStyle w:val="ConsPlusNormal"/>
              <w:jc w:val="center"/>
            </w:pPr>
            <w:r>
              <w:t>01.01.2021 (базовое значение)</w:t>
            </w:r>
          </w:p>
        </w:tc>
        <w:tc>
          <w:tcPr>
            <w:tcW w:w="1282" w:type="dxa"/>
          </w:tcPr>
          <w:p w:rsidR="00036312" w:rsidRDefault="00036312">
            <w:pPr>
              <w:pStyle w:val="ConsPlusNormal"/>
              <w:jc w:val="center"/>
            </w:pPr>
            <w:r>
              <w:t>01.01.2023</w:t>
            </w:r>
          </w:p>
        </w:tc>
        <w:tc>
          <w:tcPr>
            <w:tcW w:w="1282" w:type="dxa"/>
          </w:tcPr>
          <w:p w:rsidR="00036312" w:rsidRDefault="00036312">
            <w:pPr>
              <w:pStyle w:val="ConsPlusNormal"/>
              <w:jc w:val="center"/>
            </w:pPr>
            <w:r>
              <w:t>01.01.2024</w:t>
            </w:r>
          </w:p>
        </w:tc>
        <w:tc>
          <w:tcPr>
            <w:tcW w:w="1282" w:type="dxa"/>
          </w:tcPr>
          <w:p w:rsidR="00036312" w:rsidRDefault="00036312">
            <w:pPr>
              <w:pStyle w:val="ConsPlusNormal"/>
              <w:jc w:val="center"/>
            </w:pPr>
            <w:r>
              <w:t>01.01.2025</w:t>
            </w:r>
          </w:p>
        </w:tc>
        <w:tc>
          <w:tcPr>
            <w:tcW w:w="1283" w:type="dxa"/>
          </w:tcPr>
          <w:p w:rsidR="00036312" w:rsidRDefault="00036312">
            <w:pPr>
              <w:pStyle w:val="ConsPlusNormal"/>
              <w:jc w:val="center"/>
            </w:pPr>
            <w:r>
              <w:t>01.01.2026</w:t>
            </w:r>
          </w:p>
        </w:tc>
        <w:tc>
          <w:tcPr>
            <w:tcW w:w="1933" w:type="dxa"/>
            <w:vMerge/>
          </w:tcPr>
          <w:p w:rsidR="00036312" w:rsidRDefault="00036312">
            <w:pPr>
              <w:spacing w:after="1" w:line="0" w:lineRule="atLeast"/>
            </w:pPr>
          </w:p>
        </w:tc>
      </w:tr>
      <w:tr w:rsidR="00036312">
        <w:tc>
          <w:tcPr>
            <w:tcW w:w="567" w:type="dxa"/>
          </w:tcPr>
          <w:p w:rsidR="00036312" w:rsidRDefault="00036312">
            <w:pPr>
              <w:pStyle w:val="ConsPlusNormal"/>
              <w:jc w:val="center"/>
            </w:pPr>
            <w:r>
              <w:t>1</w:t>
            </w:r>
          </w:p>
        </w:tc>
        <w:tc>
          <w:tcPr>
            <w:tcW w:w="2833" w:type="dxa"/>
          </w:tcPr>
          <w:p w:rsidR="00036312" w:rsidRDefault="00036312">
            <w:pPr>
              <w:pStyle w:val="ConsPlusNormal"/>
              <w:jc w:val="center"/>
            </w:pPr>
            <w:r>
              <w:t>2</w:t>
            </w:r>
          </w:p>
        </w:tc>
        <w:tc>
          <w:tcPr>
            <w:tcW w:w="1420" w:type="dxa"/>
          </w:tcPr>
          <w:p w:rsidR="00036312" w:rsidRDefault="00036312">
            <w:pPr>
              <w:pStyle w:val="ConsPlusNormal"/>
              <w:jc w:val="center"/>
            </w:pPr>
            <w:r>
              <w:t>3</w:t>
            </w:r>
          </w:p>
        </w:tc>
        <w:tc>
          <w:tcPr>
            <w:tcW w:w="1239" w:type="dxa"/>
          </w:tcPr>
          <w:p w:rsidR="00036312" w:rsidRDefault="00036312">
            <w:pPr>
              <w:pStyle w:val="ConsPlusNormal"/>
              <w:jc w:val="center"/>
            </w:pPr>
            <w:r>
              <w:t>4</w:t>
            </w:r>
          </w:p>
        </w:tc>
        <w:tc>
          <w:tcPr>
            <w:tcW w:w="1282" w:type="dxa"/>
          </w:tcPr>
          <w:p w:rsidR="00036312" w:rsidRDefault="00036312">
            <w:pPr>
              <w:pStyle w:val="ConsPlusNormal"/>
              <w:jc w:val="center"/>
            </w:pPr>
            <w:r>
              <w:t>5</w:t>
            </w:r>
          </w:p>
        </w:tc>
        <w:tc>
          <w:tcPr>
            <w:tcW w:w="1282" w:type="dxa"/>
          </w:tcPr>
          <w:p w:rsidR="00036312" w:rsidRDefault="00036312">
            <w:pPr>
              <w:pStyle w:val="ConsPlusNormal"/>
              <w:jc w:val="center"/>
            </w:pPr>
            <w:r>
              <w:t>6</w:t>
            </w:r>
          </w:p>
        </w:tc>
        <w:tc>
          <w:tcPr>
            <w:tcW w:w="1282" w:type="dxa"/>
          </w:tcPr>
          <w:p w:rsidR="00036312" w:rsidRDefault="00036312">
            <w:pPr>
              <w:pStyle w:val="ConsPlusNormal"/>
              <w:jc w:val="center"/>
            </w:pPr>
            <w:r>
              <w:t>7</w:t>
            </w:r>
          </w:p>
        </w:tc>
        <w:tc>
          <w:tcPr>
            <w:tcW w:w="1283" w:type="dxa"/>
          </w:tcPr>
          <w:p w:rsidR="00036312" w:rsidRDefault="00036312">
            <w:pPr>
              <w:pStyle w:val="ConsPlusNormal"/>
              <w:jc w:val="center"/>
            </w:pPr>
            <w:r>
              <w:t>8</w:t>
            </w:r>
          </w:p>
        </w:tc>
        <w:tc>
          <w:tcPr>
            <w:tcW w:w="1933" w:type="dxa"/>
          </w:tcPr>
          <w:p w:rsidR="00036312" w:rsidRDefault="00036312">
            <w:pPr>
              <w:pStyle w:val="ConsPlusNormal"/>
              <w:jc w:val="center"/>
            </w:pPr>
            <w:r>
              <w:t>9</w:t>
            </w:r>
          </w:p>
        </w:tc>
      </w:tr>
      <w:tr w:rsidR="00036312">
        <w:tc>
          <w:tcPr>
            <w:tcW w:w="567" w:type="dxa"/>
          </w:tcPr>
          <w:p w:rsidR="00036312" w:rsidRDefault="00036312">
            <w:pPr>
              <w:pStyle w:val="ConsPlusNormal"/>
              <w:jc w:val="right"/>
            </w:pPr>
            <w:r>
              <w:t>1.</w:t>
            </w:r>
          </w:p>
        </w:tc>
        <w:tc>
          <w:tcPr>
            <w:tcW w:w="2833" w:type="dxa"/>
          </w:tcPr>
          <w:p w:rsidR="00036312" w:rsidRDefault="00036312">
            <w:pPr>
              <w:pStyle w:val="ConsPlusNormal"/>
              <w:jc w:val="both"/>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1420" w:type="dxa"/>
          </w:tcPr>
          <w:p w:rsidR="00036312" w:rsidRDefault="00036312">
            <w:pPr>
              <w:pStyle w:val="ConsPlusNormal"/>
              <w:jc w:val="center"/>
            </w:pPr>
            <w:r>
              <w:t>процентов</w:t>
            </w:r>
          </w:p>
        </w:tc>
        <w:tc>
          <w:tcPr>
            <w:tcW w:w="1239" w:type="dxa"/>
          </w:tcPr>
          <w:p w:rsidR="00036312" w:rsidRDefault="00036312">
            <w:pPr>
              <w:pStyle w:val="ConsPlusNormal"/>
              <w:jc w:val="right"/>
            </w:pPr>
            <w:r>
              <w:t>100</w:t>
            </w:r>
          </w:p>
        </w:tc>
        <w:tc>
          <w:tcPr>
            <w:tcW w:w="1282" w:type="dxa"/>
          </w:tcPr>
          <w:p w:rsidR="00036312" w:rsidRDefault="00036312">
            <w:pPr>
              <w:pStyle w:val="ConsPlusNormal"/>
              <w:jc w:val="right"/>
            </w:pPr>
            <w:r>
              <w:t>100</w:t>
            </w:r>
          </w:p>
        </w:tc>
        <w:tc>
          <w:tcPr>
            <w:tcW w:w="1282" w:type="dxa"/>
          </w:tcPr>
          <w:p w:rsidR="00036312" w:rsidRDefault="00036312">
            <w:pPr>
              <w:pStyle w:val="ConsPlusNormal"/>
              <w:jc w:val="right"/>
            </w:pPr>
            <w:r>
              <w:t>100</w:t>
            </w:r>
          </w:p>
        </w:tc>
        <w:tc>
          <w:tcPr>
            <w:tcW w:w="1282" w:type="dxa"/>
          </w:tcPr>
          <w:p w:rsidR="00036312" w:rsidRDefault="00036312">
            <w:pPr>
              <w:pStyle w:val="ConsPlusNormal"/>
              <w:jc w:val="right"/>
            </w:pPr>
            <w:r>
              <w:t>100</w:t>
            </w:r>
          </w:p>
        </w:tc>
        <w:tc>
          <w:tcPr>
            <w:tcW w:w="1283" w:type="dxa"/>
          </w:tcPr>
          <w:p w:rsidR="00036312" w:rsidRDefault="00036312">
            <w:pPr>
              <w:pStyle w:val="ConsPlusNormal"/>
              <w:jc w:val="right"/>
            </w:pPr>
            <w:r>
              <w:t>100</w:t>
            </w:r>
          </w:p>
        </w:tc>
        <w:tc>
          <w:tcPr>
            <w:tcW w:w="1933" w:type="dxa"/>
          </w:tcPr>
          <w:p w:rsidR="00036312" w:rsidRDefault="00036312">
            <w:pPr>
              <w:pStyle w:val="ConsPlusNormal"/>
              <w:jc w:val="center"/>
            </w:pPr>
            <w:r>
              <w:t>Министерство дорожного хозяйства и транспорта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оказания услуг по перевозке пассажиров</w:t>
      </w:r>
    </w:p>
    <w:p w:rsidR="00036312" w:rsidRDefault="00036312">
      <w:pPr>
        <w:pStyle w:val="ConsPlusNormal"/>
        <w:jc w:val="center"/>
      </w:pPr>
      <w:r>
        <w:t>автомобильным транспортом по межмуниципальным маршрутам</w:t>
      </w:r>
    </w:p>
    <w:p w:rsidR="00036312" w:rsidRDefault="00036312">
      <w:pPr>
        <w:pStyle w:val="ConsPlusNormal"/>
        <w:jc w:val="center"/>
      </w:pPr>
      <w:r>
        <w:t>регулярных перевозок</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31"/>
        <w:gridCol w:w="2154"/>
        <w:gridCol w:w="1871"/>
        <w:gridCol w:w="1871"/>
      </w:tblGrid>
      <w:tr w:rsidR="00036312">
        <w:tc>
          <w:tcPr>
            <w:tcW w:w="737" w:type="dxa"/>
          </w:tcPr>
          <w:p w:rsidR="00036312" w:rsidRDefault="00036312">
            <w:pPr>
              <w:pStyle w:val="ConsPlusNormal"/>
              <w:jc w:val="center"/>
            </w:pPr>
            <w:r>
              <w:t>N п/п</w:t>
            </w:r>
          </w:p>
        </w:tc>
        <w:tc>
          <w:tcPr>
            <w:tcW w:w="3231" w:type="dxa"/>
          </w:tcPr>
          <w:p w:rsidR="00036312" w:rsidRDefault="00036312">
            <w:pPr>
              <w:pStyle w:val="ConsPlusNormal"/>
              <w:jc w:val="center"/>
            </w:pPr>
            <w:r>
              <w:t>Наименование мероприятия</w:t>
            </w:r>
          </w:p>
        </w:tc>
        <w:tc>
          <w:tcPr>
            <w:tcW w:w="2154" w:type="dxa"/>
          </w:tcPr>
          <w:p w:rsidR="00036312" w:rsidRDefault="00036312">
            <w:pPr>
              <w:pStyle w:val="ConsPlusNormal"/>
              <w:jc w:val="center"/>
            </w:pPr>
            <w:r>
              <w:t>Ожидаемый результат</w:t>
            </w:r>
          </w:p>
        </w:tc>
        <w:tc>
          <w:tcPr>
            <w:tcW w:w="1871" w:type="dxa"/>
          </w:tcPr>
          <w:p w:rsidR="00036312" w:rsidRDefault="00036312">
            <w:pPr>
              <w:pStyle w:val="ConsPlusNormal"/>
              <w:jc w:val="center"/>
            </w:pPr>
            <w:r>
              <w:t>Сроки исполнения мероприятия</w:t>
            </w:r>
          </w:p>
        </w:tc>
        <w:tc>
          <w:tcPr>
            <w:tcW w:w="1871" w:type="dxa"/>
          </w:tcPr>
          <w:p w:rsidR="00036312" w:rsidRDefault="00036312">
            <w:pPr>
              <w:pStyle w:val="ConsPlusNormal"/>
              <w:jc w:val="center"/>
            </w:pPr>
            <w:r>
              <w:t>Ответственные за исполнение мероприятия</w:t>
            </w:r>
          </w:p>
        </w:tc>
      </w:tr>
      <w:tr w:rsidR="00036312">
        <w:tc>
          <w:tcPr>
            <w:tcW w:w="737" w:type="dxa"/>
          </w:tcPr>
          <w:p w:rsidR="00036312" w:rsidRDefault="00036312">
            <w:pPr>
              <w:pStyle w:val="ConsPlusNormal"/>
              <w:jc w:val="center"/>
            </w:pPr>
            <w:r>
              <w:t>1</w:t>
            </w:r>
          </w:p>
        </w:tc>
        <w:tc>
          <w:tcPr>
            <w:tcW w:w="3231" w:type="dxa"/>
          </w:tcPr>
          <w:p w:rsidR="00036312" w:rsidRDefault="00036312">
            <w:pPr>
              <w:pStyle w:val="ConsPlusNormal"/>
              <w:jc w:val="center"/>
            </w:pPr>
            <w:r>
              <w:t>2</w:t>
            </w:r>
          </w:p>
        </w:tc>
        <w:tc>
          <w:tcPr>
            <w:tcW w:w="2154" w:type="dxa"/>
          </w:tcPr>
          <w:p w:rsidR="00036312" w:rsidRDefault="00036312">
            <w:pPr>
              <w:pStyle w:val="ConsPlusNormal"/>
              <w:jc w:val="center"/>
            </w:pPr>
            <w:r>
              <w:t>3</w:t>
            </w:r>
          </w:p>
        </w:tc>
        <w:tc>
          <w:tcPr>
            <w:tcW w:w="1871" w:type="dxa"/>
          </w:tcPr>
          <w:p w:rsidR="00036312" w:rsidRDefault="00036312">
            <w:pPr>
              <w:pStyle w:val="ConsPlusNormal"/>
              <w:jc w:val="center"/>
            </w:pPr>
            <w:r>
              <w:t>4</w:t>
            </w:r>
          </w:p>
        </w:tc>
        <w:tc>
          <w:tcPr>
            <w:tcW w:w="1871" w:type="dxa"/>
          </w:tcPr>
          <w:p w:rsidR="00036312" w:rsidRDefault="00036312">
            <w:pPr>
              <w:pStyle w:val="ConsPlusNormal"/>
              <w:jc w:val="center"/>
            </w:pPr>
            <w:r>
              <w:t>5</w:t>
            </w:r>
          </w:p>
        </w:tc>
      </w:tr>
      <w:tr w:rsidR="00036312">
        <w:tc>
          <w:tcPr>
            <w:tcW w:w="737" w:type="dxa"/>
          </w:tcPr>
          <w:p w:rsidR="00036312" w:rsidRDefault="00036312">
            <w:pPr>
              <w:pStyle w:val="ConsPlusNormal"/>
              <w:jc w:val="right"/>
            </w:pPr>
            <w:r>
              <w:t>14.1.</w:t>
            </w:r>
          </w:p>
        </w:tc>
        <w:tc>
          <w:tcPr>
            <w:tcW w:w="3231" w:type="dxa"/>
          </w:tcPr>
          <w:p w:rsidR="00036312" w:rsidRDefault="00036312">
            <w:pPr>
              <w:pStyle w:val="ConsPlusNormal"/>
              <w:jc w:val="both"/>
            </w:pPr>
            <w:r>
              <w:t xml:space="preserve">Проведение мониторинга за соответствием исполнения договора в соответствии с требованиями закупочной </w:t>
            </w:r>
            <w:r>
              <w:lastRenderedPageBreak/>
              <w:t>документации.</w:t>
            </w:r>
          </w:p>
          <w:p w:rsidR="00036312" w:rsidRDefault="00036312">
            <w:pPr>
              <w:pStyle w:val="ConsPlusNormal"/>
              <w:jc w:val="both"/>
            </w:pPr>
            <w:r>
              <w:t>В случае ненадлежащего исполнения, обеспечение оперативных мер по расторжению договора</w:t>
            </w:r>
          </w:p>
        </w:tc>
        <w:tc>
          <w:tcPr>
            <w:tcW w:w="2154" w:type="dxa"/>
          </w:tcPr>
          <w:p w:rsidR="00036312" w:rsidRDefault="00036312">
            <w:pPr>
              <w:pStyle w:val="ConsPlusNormal"/>
              <w:jc w:val="center"/>
            </w:pPr>
            <w:r>
              <w:lastRenderedPageBreak/>
              <w:t xml:space="preserve">Контроль за выполнением пассажирских перевозок, </w:t>
            </w:r>
            <w:r>
              <w:lastRenderedPageBreak/>
              <w:t>повышение эффективности транспортного обслуживания</w:t>
            </w:r>
          </w:p>
        </w:tc>
        <w:tc>
          <w:tcPr>
            <w:tcW w:w="1871" w:type="dxa"/>
          </w:tcPr>
          <w:p w:rsidR="00036312" w:rsidRDefault="00036312">
            <w:pPr>
              <w:pStyle w:val="ConsPlusNormal"/>
              <w:jc w:val="center"/>
            </w:pPr>
            <w:r>
              <w:lastRenderedPageBreak/>
              <w:t>ежемесячно</w:t>
            </w:r>
          </w:p>
        </w:tc>
        <w:tc>
          <w:tcPr>
            <w:tcW w:w="1871" w:type="dxa"/>
          </w:tcPr>
          <w:p w:rsidR="00036312" w:rsidRDefault="00036312">
            <w:pPr>
              <w:pStyle w:val="ConsPlusNormal"/>
              <w:jc w:val="center"/>
            </w:pPr>
            <w:r>
              <w:t xml:space="preserve">Министерство дорожного хозяйства и транспорта </w:t>
            </w:r>
            <w:r>
              <w:lastRenderedPageBreak/>
              <w:t>Магаданской области</w:t>
            </w:r>
          </w:p>
        </w:tc>
      </w:tr>
      <w:tr w:rsidR="00036312">
        <w:tc>
          <w:tcPr>
            <w:tcW w:w="737" w:type="dxa"/>
          </w:tcPr>
          <w:p w:rsidR="00036312" w:rsidRDefault="00036312">
            <w:pPr>
              <w:pStyle w:val="ConsPlusNormal"/>
              <w:jc w:val="right"/>
            </w:pPr>
            <w:r>
              <w:lastRenderedPageBreak/>
              <w:t>14.2.</w:t>
            </w:r>
          </w:p>
        </w:tc>
        <w:tc>
          <w:tcPr>
            <w:tcW w:w="3231" w:type="dxa"/>
          </w:tcPr>
          <w:p w:rsidR="00036312" w:rsidRDefault="00036312">
            <w:pPr>
              <w:pStyle w:val="ConsPlusNormal"/>
              <w:jc w:val="both"/>
            </w:pPr>
            <w:r>
              <w:t>Мониторинг пассажиропотока и потребностей региона в корректировке существующей маршрутной сети и создание новых маршрутов, в том числе с учетом предложений, изложенных в обращениях негосударственных перевозчиков</w:t>
            </w:r>
          </w:p>
        </w:tc>
        <w:tc>
          <w:tcPr>
            <w:tcW w:w="2154" w:type="dxa"/>
            <w:vMerge w:val="restart"/>
          </w:tcPr>
          <w:p w:rsidR="00036312" w:rsidRDefault="00036312">
            <w:pPr>
              <w:pStyle w:val="ConsPlusNormal"/>
              <w:jc w:val="center"/>
            </w:pPr>
            <w:r>
              <w:t>Создание новых маршрутов, удовлетворение в полном объеме потребностей населения в перевозках</w:t>
            </w:r>
          </w:p>
        </w:tc>
        <w:tc>
          <w:tcPr>
            <w:tcW w:w="1871" w:type="dxa"/>
          </w:tcPr>
          <w:p w:rsidR="00036312" w:rsidRDefault="00036312">
            <w:pPr>
              <w:pStyle w:val="ConsPlusNormal"/>
              <w:jc w:val="center"/>
            </w:pPr>
            <w:r>
              <w:t>ежеквартально</w:t>
            </w:r>
          </w:p>
        </w:tc>
        <w:tc>
          <w:tcPr>
            <w:tcW w:w="1871" w:type="dxa"/>
          </w:tcPr>
          <w:p w:rsidR="00036312" w:rsidRDefault="00036312">
            <w:pPr>
              <w:pStyle w:val="ConsPlusNormal"/>
              <w:jc w:val="center"/>
            </w:pPr>
            <w:r>
              <w:t>Министерство дорожного хозяйства и транспорта Магаданской области</w:t>
            </w:r>
          </w:p>
        </w:tc>
      </w:tr>
      <w:tr w:rsidR="00036312">
        <w:tc>
          <w:tcPr>
            <w:tcW w:w="737" w:type="dxa"/>
          </w:tcPr>
          <w:p w:rsidR="00036312" w:rsidRDefault="00036312">
            <w:pPr>
              <w:pStyle w:val="ConsPlusNormal"/>
              <w:jc w:val="right"/>
            </w:pPr>
            <w:r>
              <w:t>14.3.</w:t>
            </w:r>
          </w:p>
        </w:tc>
        <w:tc>
          <w:tcPr>
            <w:tcW w:w="3231" w:type="dxa"/>
          </w:tcPr>
          <w:p w:rsidR="00036312" w:rsidRDefault="00036312">
            <w:pPr>
              <w:pStyle w:val="ConsPlusNormal"/>
              <w:jc w:val="both"/>
            </w:pPr>
            <w:r>
              <w:t>Разработка, утверждение и актуализация Порядка формирования сети регулярных маршрутов с учетом анализа результатов мониторинга пассажиропотока и потребностей региона</w:t>
            </w:r>
          </w:p>
        </w:tc>
        <w:tc>
          <w:tcPr>
            <w:tcW w:w="2154" w:type="dxa"/>
            <w:vMerge/>
          </w:tcPr>
          <w:p w:rsidR="00036312" w:rsidRDefault="00036312">
            <w:pPr>
              <w:spacing w:after="1" w:line="0" w:lineRule="atLeast"/>
            </w:pPr>
          </w:p>
        </w:tc>
        <w:tc>
          <w:tcPr>
            <w:tcW w:w="1871" w:type="dxa"/>
          </w:tcPr>
          <w:p w:rsidR="00036312" w:rsidRDefault="00036312">
            <w:pPr>
              <w:pStyle w:val="ConsPlusNormal"/>
              <w:jc w:val="center"/>
            </w:pPr>
            <w:r>
              <w:t>ежегодно по мере необходимости</w:t>
            </w:r>
          </w:p>
        </w:tc>
        <w:tc>
          <w:tcPr>
            <w:tcW w:w="1871" w:type="dxa"/>
          </w:tcPr>
          <w:p w:rsidR="00036312" w:rsidRDefault="00036312">
            <w:pPr>
              <w:pStyle w:val="ConsPlusNormal"/>
              <w:jc w:val="center"/>
            </w:pPr>
            <w:r>
              <w:t>Министерство дорожного хозяйства и транспорта Магаданской области</w:t>
            </w:r>
          </w:p>
        </w:tc>
      </w:tr>
      <w:tr w:rsidR="00036312">
        <w:tc>
          <w:tcPr>
            <w:tcW w:w="737" w:type="dxa"/>
          </w:tcPr>
          <w:p w:rsidR="00036312" w:rsidRDefault="00036312">
            <w:pPr>
              <w:pStyle w:val="ConsPlusNormal"/>
              <w:jc w:val="right"/>
            </w:pPr>
            <w:r>
              <w:t>14.4.</w:t>
            </w:r>
          </w:p>
        </w:tc>
        <w:tc>
          <w:tcPr>
            <w:tcW w:w="3231" w:type="dxa"/>
          </w:tcPr>
          <w:p w:rsidR="00036312" w:rsidRDefault="00036312">
            <w:pPr>
              <w:pStyle w:val="ConsPlusNormal"/>
              <w:jc w:val="both"/>
            </w:pPr>
            <w:r>
              <w:t xml:space="preserve">Организация мероприятий по пресечению деятельности нелегальных перевозчиков, включая: организацию взаимодействия с территориальными органами ФОИВ с целью пресечения деятельности по перевозке пассажиров по межмуниципальным </w:t>
            </w:r>
            <w:r>
              <w:lastRenderedPageBreak/>
              <w:t>маршрутам без заключения договоров</w:t>
            </w:r>
          </w:p>
        </w:tc>
        <w:tc>
          <w:tcPr>
            <w:tcW w:w="2154" w:type="dxa"/>
          </w:tcPr>
          <w:p w:rsidR="00036312" w:rsidRDefault="00036312">
            <w:pPr>
              <w:pStyle w:val="ConsPlusNormal"/>
              <w:jc w:val="center"/>
            </w:pPr>
            <w:r>
              <w:lastRenderedPageBreak/>
              <w:t>Вытеснение с рынка нелегальных перевозчиков</w:t>
            </w:r>
          </w:p>
        </w:tc>
        <w:tc>
          <w:tcPr>
            <w:tcW w:w="1871" w:type="dxa"/>
          </w:tcPr>
          <w:p w:rsidR="00036312" w:rsidRDefault="00036312">
            <w:pPr>
              <w:pStyle w:val="ConsPlusNormal"/>
              <w:jc w:val="center"/>
            </w:pPr>
            <w:r>
              <w:t>ежеквартально</w:t>
            </w:r>
          </w:p>
        </w:tc>
        <w:tc>
          <w:tcPr>
            <w:tcW w:w="1871" w:type="dxa"/>
          </w:tcPr>
          <w:p w:rsidR="00036312" w:rsidRDefault="00036312">
            <w:pPr>
              <w:pStyle w:val="ConsPlusNormal"/>
              <w:jc w:val="center"/>
            </w:pPr>
            <w:r>
              <w:t>Министерство дорожного хозяйства и транспорта Магаданской области</w:t>
            </w:r>
          </w:p>
        </w:tc>
      </w:tr>
      <w:tr w:rsidR="00036312">
        <w:tc>
          <w:tcPr>
            <w:tcW w:w="737" w:type="dxa"/>
          </w:tcPr>
          <w:p w:rsidR="00036312" w:rsidRDefault="00036312">
            <w:pPr>
              <w:pStyle w:val="ConsPlusNormal"/>
              <w:jc w:val="right"/>
            </w:pPr>
            <w:r>
              <w:lastRenderedPageBreak/>
              <w:t>14.5.</w:t>
            </w:r>
          </w:p>
        </w:tc>
        <w:tc>
          <w:tcPr>
            <w:tcW w:w="3231" w:type="dxa"/>
          </w:tcPr>
          <w:p w:rsidR="00036312" w:rsidRDefault="00036312">
            <w:pPr>
              <w:pStyle w:val="ConsPlusNormal"/>
              <w:jc w:val="both"/>
            </w:pPr>
            <w:r>
              <w:t>Размещение и актуализация информации о критериях конкурсного отбора перевозчиков на официальном сайте министерства и органов местного самоуправления городских округов в сети Интернет</w:t>
            </w:r>
          </w:p>
        </w:tc>
        <w:tc>
          <w:tcPr>
            <w:tcW w:w="2154" w:type="dxa"/>
          </w:tcPr>
          <w:p w:rsidR="00036312" w:rsidRDefault="00036312">
            <w:pPr>
              <w:pStyle w:val="ConsPlusNormal"/>
              <w:jc w:val="center"/>
            </w:pPr>
            <w:r>
              <w:t>обеспечение максимальной доступности информации и прозрачности условий работы на рынке</w:t>
            </w:r>
          </w:p>
        </w:tc>
        <w:tc>
          <w:tcPr>
            <w:tcW w:w="1871" w:type="dxa"/>
          </w:tcPr>
          <w:p w:rsidR="00036312" w:rsidRDefault="00036312">
            <w:pPr>
              <w:pStyle w:val="ConsPlusNormal"/>
              <w:jc w:val="center"/>
            </w:pPr>
            <w:r>
              <w:t>ежегодно</w:t>
            </w:r>
          </w:p>
        </w:tc>
        <w:tc>
          <w:tcPr>
            <w:tcW w:w="1871" w:type="dxa"/>
          </w:tcPr>
          <w:p w:rsidR="00036312" w:rsidRDefault="00036312">
            <w:pPr>
              <w:pStyle w:val="ConsPlusNormal"/>
              <w:jc w:val="center"/>
            </w:pPr>
            <w:r>
              <w:t>министерство дорожного хозяйства и транспорта Магаданской области; органы местного самоуправления городских округов (по согласованию)</w:t>
            </w: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center"/>
      </w:pPr>
    </w:p>
    <w:p w:rsidR="00036312" w:rsidRDefault="00036312">
      <w:pPr>
        <w:pStyle w:val="ConsPlusTitle"/>
        <w:jc w:val="center"/>
        <w:outlineLvl w:val="2"/>
      </w:pPr>
      <w:r>
        <w:t>15. Рынок оказания услуг по перевозке пассажиров и багажа</w:t>
      </w:r>
    </w:p>
    <w:p w:rsidR="00036312" w:rsidRDefault="00036312">
      <w:pPr>
        <w:pStyle w:val="ConsPlusTitle"/>
        <w:jc w:val="center"/>
      </w:pPr>
      <w:r>
        <w:t>легковым такси на территории Магаданской области</w:t>
      </w:r>
    </w:p>
    <w:p w:rsidR="00036312" w:rsidRDefault="00036312">
      <w:pPr>
        <w:pStyle w:val="ConsPlusNormal"/>
        <w:jc w:val="both"/>
      </w:pPr>
    </w:p>
    <w:p w:rsidR="00036312" w:rsidRDefault="00036312">
      <w:pPr>
        <w:pStyle w:val="ConsPlusNormal"/>
        <w:ind w:firstLine="540"/>
        <w:jc w:val="both"/>
      </w:pPr>
      <w:r>
        <w:t xml:space="preserve">В рамках исполнения </w:t>
      </w:r>
      <w:hyperlink r:id="rId23" w:history="1">
        <w:r>
          <w:rPr>
            <w:color w:val="0000FF"/>
          </w:rPr>
          <w:t>статьи 9</w:t>
        </w:r>
      </w:hyperlink>
      <w:r>
        <w:t xml:space="preserve"> Федерального закона от 21 апреля 2011 г. N 69-ФЗ "О внесении изменений в отдельные законодательные акты Российской Федерации" министерство дорожного хозяйства и транспорта Магаданской области является уполномоченным органом по выдаче и переоформлению разрешений на осуществление деятельности по перевозке пассажиров и багажа легковым такси на территории Магаданской области, осуществляет региональный государственный контроль в данной сфере, ведет реестр выданных разрешений и обеспечивает его размещение в информационно-телекоммуникационной сети Интернет на официальном сайте министерства.</w:t>
      </w:r>
    </w:p>
    <w:p w:rsidR="00036312" w:rsidRDefault="00036312">
      <w:pPr>
        <w:pStyle w:val="ConsPlusNormal"/>
        <w:spacing w:before="220"/>
        <w:ind w:firstLine="540"/>
        <w:jc w:val="both"/>
      </w:pPr>
      <w:r>
        <w:t>Доля хозяйствующих субъектов частной формы собственности на рынке - 100%. Перевозки осуществляются в соответствии с выданными разрешениями. Выдача разрешений на осуществление деятельности по перевозке пассажиров и багажа легковым такси на территории Магаданской области осуществляется с 1 сентября 2011 года. Реестр выданных разрешений на осуществление деятельности по перевозке пассажиров и багажа легковым такси на территории Магаданской области (ведется с 1 сентября 2011 года). В настоящее время количество действующих разрешений на осуществление деятельности по перевозке пассажиров и багажа легковым такси на территории Магаданской области - 190, перевозки пассажиров осуществляют 143 перевозчика (в 2020 году - 186 и 139 соответственно).</w:t>
      </w:r>
    </w:p>
    <w:p w:rsidR="00036312" w:rsidRDefault="00036312">
      <w:pPr>
        <w:pStyle w:val="ConsPlusNormal"/>
        <w:spacing w:before="220"/>
        <w:ind w:firstLine="540"/>
        <w:jc w:val="both"/>
      </w:pPr>
      <w:r>
        <w:t>Административные и экономические барьеры на рынке отсутствуют, выдача разрешений осуществляется на бесплатной основе, ограничение по максимальному количеству транспортных средств, используемых для оказания услуг по перевозке пассажиров и багажа легковым такси, на территории Магаданской области не установлено. Разрешение на осуществление деятельности по перевозке пассажиров и багажа легковым такси выдается на пять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036312" w:rsidRDefault="00036312">
      <w:pPr>
        <w:pStyle w:val="ConsPlusNormal"/>
        <w:jc w:val="both"/>
      </w:pPr>
    </w:p>
    <w:p w:rsidR="00036312" w:rsidRDefault="00036312">
      <w:pPr>
        <w:pStyle w:val="ConsPlusNormal"/>
        <w:jc w:val="center"/>
      </w:pPr>
      <w:r>
        <w:t>Перечень ключевых показателей на рынке оказания услуг</w:t>
      </w:r>
    </w:p>
    <w:p w:rsidR="00036312" w:rsidRDefault="00036312">
      <w:pPr>
        <w:pStyle w:val="ConsPlusNormal"/>
        <w:jc w:val="center"/>
      </w:pPr>
      <w:r>
        <w:t>по перевозке пассажиров и багажа легковым такси</w:t>
      </w:r>
    </w:p>
    <w:p w:rsidR="00036312" w:rsidRDefault="00036312">
      <w:pPr>
        <w:pStyle w:val="ConsPlusNormal"/>
        <w:jc w:val="center"/>
      </w:pPr>
      <w:r>
        <w:t>на территории Магаданской области</w:t>
      </w:r>
    </w:p>
    <w:p w:rsidR="00036312" w:rsidRDefault="00036312">
      <w:pPr>
        <w:pStyle w:val="ConsPlusNormal"/>
        <w:jc w:val="center"/>
      </w:pPr>
    </w:p>
    <w:p w:rsidR="00036312" w:rsidRDefault="00036312">
      <w:pPr>
        <w:sectPr w:rsidR="000363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1338"/>
        <w:gridCol w:w="1338"/>
        <w:gridCol w:w="1247"/>
        <w:gridCol w:w="1247"/>
        <w:gridCol w:w="1247"/>
        <w:gridCol w:w="1361"/>
        <w:gridCol w:w="1814"/>
      </w:tblGrid>
      <w:tr w:rsidR="00036312">
        <w:tc>
          <w:tcPr>
            <w:tcW w:w="567" w:type="dxa"/>
            <w:vMerge w:val="restart"/>
          </w:tcPr>
          <w:p w:rsidR="00036312" w:rsidRDefault="00036312">
            <w:pPr>
              <w:pStyle w:val="ConsPlusNormal"/>
              <w:jc w:val="center"/>
            </w:pPr>
            <w:r>
              <w:lastRenderedPageBreak/>
              <w:t>N п/п</w:t>
            </w:r>
          </w:p>
        </w:tc>
        <w:tc>
          <w:tcPr>
            <w:tcW w:w="2948" w:type="dxa"/>
            <w:vMerge w:val="restart"/>
          </w:tcPr>
          <w:p w:rsidR="00036312" w:rsidRDefault="00036312">
            <w:pPr>
              <w:pStyle w:val="ConsPlusNormal"/>
              <w:jc w:val="center"/>
            </w:pPr>
            <w:r>
              <w:t>Наименование ключевого показателя</w:t>
            </w:r>
          </w:p>
        </w:tc>
        <w:tc>
          <w:tcPr>
            <w:tcW w:w="1338" w:type="dxa"/>
            <w:vMerge w:val="restart"/>
          </w:tcPr>
          <w:p w:rsidR="00036312" w:rsidRDefault="00036312">
            <w:pPr>
              <w:pStyle w:val="ConsPlusNormal"/>
              <w:jc w:val="center"/>
            </w:pPr>
            <w:r>
              <w:t>Единица измерения</w:t>
            </w:r>
          </w:p>
        </w:tc>
        <w:tc>
          <w:tcPr>
            <w:tcW w:w="6440" w:type="dxa"/>
            <w:gridSpan w:val="5"/>
          </w:tcPr>
          <w:p w:rsidR="00036312" w:rsidRDefault="00036312">
            <w:pPr>
              <w:pStyle w:val="ConsPlusNormal"/>
              <w:jc w:val="center"/>
            </w:pPr>
            <w:r>
              <w:t>Числовое значение ключевого показателя</w:t>
            </w:r>
          </w:p>
        </w:tc>
        <w:tc>
          <w:tcPr>
            <w:tcW w:w="1814" w:type="dxa"/>
            <w:vMerge w:val="restart"/>
          </w:tcPr>
          <w:p w:rsidR="00036312" w:rsidRDefault="00036312">
            <w:pPr>
              <w:pStyle w:val="ConsPlusNormal"/>
              <w:jc w:val="center"/>
            </w:pPr>
            <w:r>
              <w:t>Ответственный исполнитель</w:t>
            </w:r>
          </w:p>
        </w:tc>
      </w:tr>
      <w:tr w:rsidR="00036312">
        <w:tc>
          <w:tcPr>
            <w:tcW w:w="567" w:type="dxa"/>
            <w:vMerge/>
          </w:tcPr>
          <w:p w:rsidR="00036312" w:rsidRDefault="00036312">
            <w:pPr>
              <w:spacing w:after="1" w:line="0" w:lineRule="atLeast"/>
            </w:pPr>
          </w:p>
        </w:tc>
        <w:tc>
          <w:tcPr>
            <w:tcW w:w="2948" w:type="dxa"/>
            <w:vMerge/>
          </w:tcPr>
          <w:p w:rsidR="00036312" w:rsidRDefault="00036312">
            <w:pPr>
              <w:spacing w:after="1" w:line="0" w:lineRule="atLeast"/>
            </w:pPr>
          </w:p>
        </w:tc>
        <w:tc>
          <w:tcPr>
            <w:tcW w:w="1338" w:type="dxa"/>
            <w:vMerge/>
          </w:tcPr>
          <w:p w:rsidR="00036312" w:rsidRDefault="00036312">
            <w:pPr>
              <w:spacing w:after="1" w:line="0" w:lineRule="atLeast"/>
            </w:pPr>
          </w:p>
        </w:tc>
        <w:tc>
          <w:tcPr>
            <w:tcW w:w="1338" w:type="dxa"/>
          </w:tcPr>
          <w:p w:rsidR="00036312" w:rsidRDefault="00036312">
            <w:pPr>
              <w:pStyle w:val="ConsPlusNormal"/>
              <w:jc w:val="center"/>
            </w:pPr>
            <w:r>
              <w:t>01.01.2021 (базовое значение)</w:t>
            </w:r>
          </w:p>
        </w:tc>
        <w:tc>
          <w:tcPr>
            <w:tcW w:w="1247" w:type="dxa"/>
          </w:tcPr>
          <w:p w:rsidR="00036312" w:rsidRDefault="00036312">
            <w:pPr>
              <w:pStyle w:val="ConsPlusNormal"/>
              <w:jc w:val="center"/>
            </w:pPr>
            <w:r>
              <w:t>01.01.2023</w:t>
            </w:r>
          </w:p>
        </w:tc>
        <w:tc>
          <w:tcPr>
            <w:tcW w:w="1247" w:type="dxa"/>
          </w:tcPr>
          <w:p w:rsidR="00036312" w:rsidRDefault="00036312">
            <w:pPr>
              <w:pStyle w:val="ConsPlusNormal"/>
              <w:jc w:val="center"/>
            </w:pPr>
            <w:r>
              <w:t>01.01.2024</w:t>
            </w:r>
          </w:p>
        </w:tc>
        <w:tc>
          <w:tcPr>
            <w:tcW w:w="1247" w:type="dxa"/>
          </w:tcPr>
          <w:p w:rsidR="00036312" w:rsidRDefault="00036312">
            <w:pPr>
              <w:pStyle w:val="ConsPlusNormal"/>
              <w:jc w:val="center"/>
            </w:pPr>
            <w:r>
              <w:t>01.01.2025</w:t>
            </w:r>
          </w:p>
        </w:tc>
        <w:tc>
          <w:tcPr>
            <w:tcW w:w="1361" w:type="dxa"/>
          </w:tcPr>
          <w:p w:rsidR="00036312" w:rsidRDefault="00036312">
            <w:pPr>
              <w:pStyle w:val="ConsPlusNormal"/>
              <w:jc w:val="center"/>
            </w:pPr>
            <w:r>
              <w:t>01.01.2026</w:t>
            </w:r>
          </w:p>
        </w:tc>
        <w:tc>
          <w:tcPr>
            <w:tcW w:w="1814" w:type="dxa"/>
            <w:vMerge/>
          </w:tcPr>
          <w:p w:rsidR="00036312" w:rsidRDefault="00036312">
            <w:pPr>
              <w:spacing w:after="1" w:line="0" w:lineRule="atLeast"/>
            </w:pPr>
          </w:p>
        </w:tc>
      </w:tr>
      <w:tr w:rsidR="00036312">
        <w:tc>
          <w:tcPr>
            <w:tcW w:w="567" w:type="dxa"/>
          </w:tcPr>
          <w:p w:rsidR="00036312" w:rsidRDefault="00036312">
            <w:pPr>
              <w:pStyle w:val="ConsPlusNormal"/>
              <w:jc w:val="center"/>
            </w:pPr>
            <w:r>
              <w:t>1</w:t>
            </w:r>
          </w:p>
        </w:tc>
        <w:tc>
          <w:tcPr>
            <w:tcW w:w="2948" w:type="dxa"/>
          </w:tcPr>
          <w:p w:rsidR="00036312" w:rsidRDefault="00036312">
            <w:pPr>
              <w:pStyle w:val="ConsPlusNormal"/>
              <w:jc w:val="center"/>
            </w:pPr>
            <w:r>
              <w:t>2</w:t>
            </w:r>
          </w:p>
        </w:tc>
        <w:tc>
          <w:tcPr>
            <w:tcW w:w="1338" w:type="dxa"/>
          </w:tcPr>
          <w:p w:rsidR="00036312" w:rsidRDefault="00036312">
            <w:pPr>
              <w:pStyle w:val="ConsPlusNormal"/>
              <w:jc w:val="center"/>
            </w:pPr>
            <w:r>
              <w:t>3</w:t>
            </w:r>
          </w:p>
        </w:tc>
        <w:tc>
          <w:tcPr>
            <w:tcW w:w="1338" w:type="dxa"/>
          </w:tcPr>
          <w:p w:rsidR="00036312" w:rsidRDefault="00036312">
            <w:pPr>
              <w:pStyle w:val="ConsPlusNormal"/>
              <w:jc w:val="center"/>
            </w:pPr>
            <w:r>
              <w:t>4</w:t>
            </w:r>
          </w:p>
        </w:tc>
        <w:tc>
          <w:tcPr>
            <w:tcW w:w="1247" w:type="dxa"/>
          </w:tcPr>
          <w:p w:rsidR="00036312" w:rsidRDefault="00036312">
            <w:pPr>
              <w:pStyle w:val="ConsPlusNormal"/>
              <w:jc w:val="center"/>
            </w:pPr>
            <w:r>
              <w:t>5</w:t>
            </w:r>
          </w:p>
        </w:tc>
        <w:tc>
          <w:tcPr>
            <w:tcW w:w="1247" w:type="dxa"/>
          </w:tcPr>
          <w:p w:rsidR="00036312" w:rsidRDefault="00036312">
            <w:pPr>
              <w:pStyle w:val="ConsPlusNormal"/>
              <w:jc w:val="center"/>
            </w:pPr>
            <w:r>
              <w:t>6</w:t>
            </w:r>
          </w:p>
        </w:tc>
        <w:tc>
          <w:tcPr>
            <w:tcW w:w="1247" w:type="dxa"/>
          </w:tcPr>
          <w:p w:rsidR="00036312" w:rsidRDefault="00036312">
            <w:pPr>
              <w:pStyle w:val="ConsPlusNormal"/>
              <w:jc w:val="center"/>
            </w:pPr>
            <w:r>
              <w:t>7</w:t>
            </w:r>
          </w:p>
        </w:tc>
        <w:tc>
          <w:tcPr>
            <w:tcW w:w="1361" w:type="dxa"/>
          </w:tcPr>
          <w:p w:rsidR="00036312" w:rsidRDefault="00036312">
            <w:pPr>
              <w:pStyle w:val="ConsPlusNormal"/>
              <w:jc w:val="center"/>
            </w:pPr>
            <w:r>
              <w:t>8</w:t>
            </w:r>
          </w:p>
        </w:tc>
        <w:tc>
          <w:tcPr>
            <w:tcW w:w="1814" w:type="dxa"/>
          </w:tcPr>
          <w:p w:rsidR="00036312" w:rsidRDefault="00036312">
            <w:pPr>
              <w:pStyle w:val="ConsPlusNormal"/>
              <w:jc w:val="center"/>
            </w:pPr>
            <w:r>
              <w:t>9</w:t>
            </w:r>
          </w:p>
        </w:tc>
      </w:tr>
      <w:tr w:rsidR="00036312">
        <w:tc>
          <w:tcPr>
            <w:tcW w:w="567" w:type="dxa"/>
          </w:tcPr>
          <w:p w:rsidR="00036312" w:rsidRDefault="00036312">
            <w:pPr>
              <w:pStyle w:val="ConsPlusNormal"/>
              <w:jc w:val="right"/>
            </w:pPr>
            <w:r>
              <w:t>1.</w:t>
            </w:r>
          </w:p>
        </w:tc>
        <w:tc>
          <w:tcPr>
            <w:tcW w:w="2948" w:type="dxa"/>
          </w:tcPr>
          <w:p w:rsidR="00036312" w:rsidRDefault="00036312">
            <w:pPr>
              <w:pStyle w:val="ConsPlusNormal"/>
              <w:jc w:val="both"/>
            </w:pPr>
            <w:r>
              <w:t>доля организаций частной формы собственности в сфере оказания услуг по перевозке пассажиров и багажа легковым такси на территории Магаданской области</w:t>
            </w:r>
          </w:p>
        </w:tc>
        <w:tc>
          <w:tcPr>
            <w:tcW w:w="1338" w:type="dxa"/>
          </w:tcPr>
          <w:p w:rsidR="00036312" w:rsidRDefault="00036312">
            <w:pPr>
              <w:pStyle w:val="ConsPlusNormal"/>
              <w:jc w:val="center"/>
            </w:pPr>
            <w:r>
              <w:t>процентов</w:t>
            </w:r>
          </w:p>
        </w:tc>
        <w:tc>
          <w:tcPr>
            <w:tcW w:w="1338" w:type="dxa"/>
          </w:tcPr>
          <w:p w:rsidR="00036312" w:rsidRDefault="00036312">
            <w:pPr>
              <w:pStyle w:val="ConsPlusNormal"/>
              <w:jc w:val="right"/>
            </w:pPr>
            <w:r>
              <w:t>100</w:t>
            </w:r>
          </w:p>
        </w:tc>
        <w:tc>
          <w:tcPr>
            <w:tcW w:w="1247" w:type="dxa"/>
          </w:tcPr>
          <w:p w:rsidR="00036312" w:rsidRDefault="00036312">
            <w:pPr>
              <w:pStyle w:val="ConsPlusNormal"/>
              <w:jc w:val="right"/>
            </w:pPr>
            <w:r>
              <w:t>100</w:t>
            </w:r>
          </w:p>
        </w:tc>
        <w:tc>
          <w:tcPr>
            <w:tcW w:w="1247" w:type="dxa"/>
          </w:tcPr>
          <w:p w:rsidR="00036312" w:rsidRDefault="00036312">
            <w:pPr>
              <w:pStyle w:val="ConsPlusNormal"/>
              <w:jc w:val="right"/>
            </w:pPr>
            <w:r>
              <w:t>100</w:t>
            </w:r>
          </w:p>
        </w:tc>
        <w:tc>
          <w:tcPr>
            <w:tcW w:w="1247" w:type="dxa"/>
          </w:tcPr>
          <w:p w:rsidR="00036312" w:rsidRDefault="00036312">
            <w:pPr>
              <w:pStyle w:val="ConsPlusNormal"/>
              <w:jc w:val="right"/>
            </w:pPr>
            <w:r>
              <w:t>100</w:t>
            </w:r>
          </w:p>
        </w:tc>
        <w:tc>
          <w:tcPr>
            <w:tcW w:w="1361" w:type="dxa"/>
          </w:tcPr>
          <w:p w:rsidR="00036312" w:rsidRDefault="00036312">
            <w:pPr>
              <w:pStyle w:val="ConsPlusNormal"/>
              <w:jc w:val="right"/>
            </w:pPr>
            <w:r>
              <w:t>100</w:t>
            </w:r>
          </w:p>
        </w:tc>
        <w:tc>
          <w:tcPr>
            <w:tcW w:w="1814" w:type="dxa"/>
          </w:tcPr>
          <w:p w:rsidR="00036312" w:rsidRDefault="00036312">
            <w:pPr>
              <w:pStyle w:val="ConsPlusNormal"/>
              <w:jc w:val="center"/>
            </w:pPr>
            <w:r>
              <w:t>Министерство дорожного хозяйства и транспорта Магаданской области</w:t>
            </w:r>
          </w:p>
        </w:tc>
      </w:tr>
    </w:tbl>
    <w:p w:rsidR="00036312" w:rsidRDefault="00036312">
      <w:pPr>
        <w:pStyle w:val="ConsPlusNormal"/>
        <w:jc w:val="center"/>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оказания услуг по перевозке пассажиров и багажа</w:t>
      </w:r>
    </w:p>
    <w:p w:rsidR="00036312" w:rsidRDefault="00036312">
      <w:pPr>
        <w:pStyle w:val="ConsPlusNormal"/>
        <w:jc w:val="center"/>
      </w:pPr>
      <w:r>
        <w:t>легковым такси на территории Магаданской области</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061"/>
        <w:gridCol w:w="2551"/>
        <w:gridCol w:w="1701"/>
        <w:gridCol w:w="1928"/>
      </w:tblGrid>
      <w:tr w:rsidR="00036312">
        <w:tc>
          <w:tcPr>
            <w:tcW w:w="737" w:type="dxa"/>
          </w:tcPr>
          <w:p w:rsidR="00036312" w:rsidRDefault="00036312">
            <w:pPr>
              <w:pStyle w:val="ConsPlusNormal"/>
              <w:jc w:val="center"/>
            </w:pPr>
            <w:r>
              <w:t>N п/п</w:t>
            </w:r>
          </w:p>
        </w:tc>
        <w:tc>
          <w:tcPr>
            <w:tcW w:w="3061" w:type="dxa"/>
          </w:tcPr>
          <w:p w:rsidR="00036312" w:rsidRDefault="00036312">
            <w:pPr>
              <w:pStyle w:val="ConsPlusNormal"/>
              <w:jc w:val="center"/>
            </w:pPr>
            <w:r>
              <w:t>Наименование мероприятия</w:t>
            </w:r>
          </w:p>
        </w:tc>
        <w:tc>
          <w:tcPr>
            <w:tcW w:w="2551" w:type="dxa"/>
          </w:tcPr>
          <w:p w:rsidR="00036312" w:rsidRDefault="00036312">
            <w:pPr>
              <w:pStyle w:val="ConsPlusNormal"/>
              <w:jc w:val="center"/>
            </w:pPr>
            <w:r>
              <w:t>Ожидаемый результат</w:t>
            </w:r>
          </w:p>
        </w:tc>
        <w:tc>
          <w:tcPr>
            <w:tcW w:w="1701" w:type="dxa"/>
          </w:tcPr>
          <w:p w:rsidR="00036312" w:rsidRDefault="00036312">
            <w:pPr>
              <w:pStyle w:val="ConsPlusNormal"/>
              <w:jc w:val="center"/>
            </w:pPr>
            <w:r>
              <w:t>Сроки исполнения мероприятия</w:t>
            </w:r>
          </w:p>
        </w:tc>
        <w:tc>
          <w:tcPr>
            <w:tcW w:w="1928" w:type="dxa"/>
          </w:tcPr>
          <w:p w:rsidR="00036312" w:rsidRDefault="00036312">
            <w:pPr>
              <w:pStyle w:val="ConsPlusNormal"/>
              <w:jc w:val="center"/>
            </w:pPr>
            <w:r>
              <w:t>Ответственные за исполнение мероприятия</w:t>
            </w:r>
          </w:p>
        </w:tc>
      </w:tr>
      <w:tr w:rsidR="00036312">
        <w:tc>
          <w:tcPr>
            <w:tcW w:w="737" w:type="dxa"/>
          </w:tcPr>
          <w:p w:rsidR="00036312" w:rsidRDefault="00036312">
            <w:pPr>
              <w:pStyle w:val="ConsPlusNormal"/>
              <w:jc w:val="center"/>
            </w:pPr>
            <w:r>
              <w:t>1</w:t>
            </w:r>
          </w:p>
        </w:tc>
        <w:tc>
          <w:tcPr>
            <w:tcW w:w="3061" w:type="dxa"/>
          </w:tcPr>
          <w:p w:rsidR="00036312" w:rsidRDefault="00036312">
            <w:pPr>
              <w:pStyle w:val="ConsPlusNormal"/>
              <w:jc w:val="center"/>
            </w:pPr>
            <w:r>
              <w:t>2</w:t>
            </w:r>
          </w:p>
        </w:tc>
        <w:tc>
          <w:tcPr>
            <w:tcW w:w="2551" w:type="dxa"/>
          </w:tcPr>
          <w:p w:rsidR="00036312" w:rsidRDefault="00036312">
            <w:pPr>
              <w:pStyle w:val="ConsPlusNormal"/>
              <w:jc w:val="center"/>
            </w:pPr>
            <w:r>
              <w:t>3</w:t>
            </w:r>
          </w:p>
        </w:tc>
        <w:tc>
          <w:tcPr>
            <w:tcW w:w="1701" w:type="dxa"/>
          </w:tcPr>
          <w:p w:rsidR="00036312" w:rsidRDefault="00036312">
            <w:pPr>
              <w:pStyle w:val="ConsPlusNormal"/>
              <w:jc w:val="center"/>
            </w:pPr>
            <w:r>
              <w:t>4</w:t>
            </w:r>
          </w:p>
        </w:tc>
        <w:tc>
          <w:tcPr>
            <w:tcW w:w="1928" w:type="dxa"/>
          </w:tcPr>
          <w:p w:rsidR="00036312" w:rsidRDefault="00036312">
            <w:pPr>
              <w:pStyle w:val="ConsPlusNormal"/>
              <w:jc w:val="center"/>
            </w:pPr>
            <w:r>
              <w:t>5</w:t>
            </w:r>
          </w:p>
        </w:tc>
      </w:tr>
      <w:tr w:rsidR="00036312">
        <w:tc>
          <w:tcPr>
            <w:tcW w:w="737" w:type="dxa"/>
          </w:tcPr>
          <w:p w:rsidR="00036312" w:rsidRDefault="00036312">
            <w:pPr>
              <w:pStyle w:val="ConsPlusNormal"/>
              <w:jc w:val="right"/>
            </w:pPr>
            <w:r>
              <w:t>15.1.</w:t>
            </w:r>
          </w:p>
        </w:tc>
        <w:tc>
          <w:tcPr>
            <w:tcW w:w="3061" w:type="dxa"/>
          </w:tcPr>
          <w:p w:rsidR="00036312" w:rsidRDefault="00036312">
            <w:pPr>
              <w:pStyle w:val="ConsPlusNormal"/>
              <w:jc w:val="both"/>
            </w:pPr>
            <w:r>
              <w:t>Оптимизация процедуры выдачи разрешений на осуществление деятельности по перевозке пассажиров и багажа</w:t>
            </w:r>
          </w:p>
        </w:tc>
        <w:tc>
          <w:tcPr>
            <w:tcW w:w="2551" w:type="dxa"/>
          </w:tcPr>
          <w:p w:rsidR="00036312" w:rsidRDefault="00036312">
            <w:pPr>
              <w:pStyle w:val="ConsPlusNormal"/>
              <w:jc w:val="center"/>
            </w:pPr>
            <w:r>
              <w:t>Сокращение сроков оказания услуги</w:t>
            </w:r>
          </w:p>
        </w:tc>
        <w:tc>
          <w:tcPr>
            <w:tcW w:w="1701" w:type="dxa"/>
          </w:tcPr>
          <w:p w:rsidR="00036312" w:rsidRDefault="00036312">
            <w:pPr>
              <w:pStyle w:val="ConsPlusNormal"/>
              <w:jc w:val="center"/>
            </w:pPr>
            <w:r>
              <w:t>постоянно</w:t>
            </w:r>
          </w:p>
        </w:tc>
        <w:tc>
          <w:tcPr>
            <w:tcW w:w="1928" w:type="dxa"/>
          </w:tcPr>
          <w:p w:rsidR="00036312" w:rsidRDefault="00036312">
            <w:pPr>
              <w:pStyle w:val="ConsPlusNormal"/>
              <w:jc w:val="center"/>
            </w:pPr>
            <w:r>
              <w:t>Министерство дорожного хозяйства и транспорта Магаданской области</w:t>
            </w:r>
          </w:p>
        </w:tc>
      </w:tr>
      <w:tr w:rsidR="00036312">
        <w:tc>
          <w:tcPr>
            <w:tcW w:w="737" w:type="dxa"/>
          </w:tcPr>
          <w:p w:rsidR="00036312" w:rsidRDefault="00036312">
            <w:pPr>
              <w:pStyle w:val="ConsPlusNormal"/>
              <w:jc w:val="right"/>
            </w:pPr>
            <w:r>
              <w:t>15.2.</w:t>
            </w:r>
          </w:p>
        </w:tc>
        <w:tc>
          <w:tcPr>
            <w:tcW w:w="3061" w:type="dxa"/>
          </w:tcPr>
          <w:p w:rsidR="00036312" w:rsidRDefault="00036312">
            <w:pPr>
              <w:pStyle w:val="ConsPlusNormal"/>
              <w:jc w:val="both"/>
            </w:pPr>
            <w:r>
              <w:t xml:space="preserve">Ведение разъяснительной </w:t>
            </w:r>
            <w:r>
              <w:lastRenderedPageBreak/>
              <w:t>работы в средствах массовой информации. Проведение консультаций с потенциальными и действующими на рынке предпринимателями и коммерческими организациями</w:t>
            </w:r>
          </w:p>
        </w:tc>
        <w:tc>
          <w:tcPr>
            <w:tcW w:w="2551" w:type="dxa"/>
          </w:tcPr>
          <w:p w:rsidR="00036312" w:rsidRDefault="00036312">
            <w:pPr>
              <w:pStyle w:val="ConsPlusNormal"/>
              <w:jc w:val="center"/>
            </w:pPr>
            <w:r>
              <w:lastRenderedPageBreak/>
              <w:t xml:space="preserve">Повышение </w:t>
            </w:r>
            <w:r>
              <w:lastRenderedPageBreak/>
              <w:t>информированности пассажиров юридических лиц и индивидуальных предпринимателей</w:t>
            </w:r>
          </w:p>
        </w:tc>
        <w:tc>
          <w:tcPr>
            <w:tcW w:w="1701" w:type="dxa"/>
          </w:tcPr>
          <w:p w:rsidR="00036312" w:rsidRDefault="00036312">
            <w:pPr>
              <w:pStyle w:val="ConsPlusNormal"/>
              <w:jc w:val="center"/>
            </w:pPr>
            <w:r>
              <w:lastRenderedPageBreak/>
              <w:t>постоянно</w:t>
            </w:r>
          </w:p>
        </w:tc>
        <w:tc>
          <w:tcPr>
            <w:tcW w:w="1928" w:type="dxa"/>
          </w:tcPr>
          <w:p w:rsidR="00036312" w:rsidRDefault="00036312">
            <w:pPr>
              <w:pStyle w:val="ConsPlusNormal"/>
              <w:jc w:val="center"/>
            </w:pPr>
            <w:r>
              <w:t xml:space="preserve">Министерство </w:t>
            </w:r>
            <w:r>
              <w:lastRenderedPageBreak/>
              <w:t>дорожного хозяйства и транспорта Магаданской области</w:t>
            </w: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both"/>
      </w:pPr>
    </w:p>
    <w:p w:rsidR="00036312" w:rsidRDefault="00036312">
      <w:pPr>
        <w:pStyle w:val="ConsPlusTitle"/>
        <w:jc w:val="center"/>
        <w:outlineLvl w:val="2"/>
      </w:pPr>
      <w:r>
        <w:t>16. Рынок оказания услуг по ремонту автотранспортных средств</w:t>
      </w:r>
    </w:p>
    <w:p w:rsidR="00036312" w:rsidRDefault="00036312">
      <w:pPr>
        <w:pStyle w:val="ConsPlusNormal"/>
        <w:jc w:val="both"/>
      </w:pPr>
    </w:p>
    <w:p w:rsidR="00036312" w:rsidRDefault="00036312">
      <w:pPr>
        <w:pStyle w:val="ConsPlusNormal"/>
        <w:ind w:firstLine="540"/>
        <w:jc w:val="both"/>
      </w:pPr>
      <w:r>
        <w:t>В 2021 году на территории Магаданской области деятельность по ремонту автотранспортных средств осуществляют 60 хозяйствующих субъектов (54 - в прошлом году, рост 111,1%), в том числе 49 индивидуальных предпринимателей (43 - в 2020 году, рост 114,0%), 11 юридических лиц (как и в прошлом году). Динамика числа хозяйствующих субъектов - положительная. Организации с государственным или муниципальным участием в сфере ремонта автотранспортных средств на территории региона отсутствуют.</w:t>
      </w:r>
    </w:p>
    <w:p w:rsidR="00036312" w:rsidRDefault="00036312">
      <w:pPr>
        <w:pStyle w:val="ConsPlusNormal"/>
        <w:spacing w:before="220"/>
        <w:ind w:firstLine="540"/>
        <w:jc w:val="both"/>
      </w:pPr>
      <w:r>
        <w:t>Данный рынок достаточно привлекателен для предпринимателей ввиду быстрой окупаемости бизнеса, отсутствия серьезных рисков и легко прогнозируемого поведения потребителей, поскольку при замедлении продаж новых автомобилей, автопарк все же продолжает увеличиваться и конечно же нуждается в обслуживании. Любые транспортные средства, старые или новые требуют в процессе эксплуатации обслуживания и ремонта, особенно стареющие машины. Особенностями рынка региона является тот факт, что большинство парка автотранспортных средств для личного пользования составляют автомашины, произведенные в странах Азии (Японии, Южной Корее и др.) и приобретенные уже бывшими в употреблении, и, следовательно, требующие постоянного технического обслуживания. На частоту обращений за данной услугой также влияют климатические условия нашего региона, влияющие на техническое состояние транспортных средств.</w:t>
      </w:r>
    </w:p>
    <w:p w:rsidR="00036312" w:rsidRDefault="00036312">
      <w:pPr>
        <w:pStyle w:val="ConsPlusNormal"/>
        <w:spacing w:before="220"/>
        <w:ind w:firstLine="540"/>
        <w:jc w:val="both"/>
      </w:pPr>
      <w:r>
        <w:t>Сдерживающими факторами развития рынка оказания услуг по ремонту автотранспортных средств являются высокая арендная плата за пользование объектами недвижимости, высокая стоимость кредитных ресурсов, рост потребительских цен и снижение покупательской способности потребителей услуги, недостаточная квалификация работников по ремонту автотранспортных средств, а также отток кадров после обучения в действующих компаниях в нелегальный бизнес в гаражах.</w:t>
      </w:r>
    </w:p>
    <w:p w:rsidR="00036312" w:rsidRDefault="00036312">
      <w:pPr>
        <w:pStyle w:val="ConsPlusNormal"/>
        <w:spacing w:before="220"/>
        <w:ind w:firstLine="540"/>
        <w:jc w:val="both"/>
      </w:pPr>
      <w:r>
        <w:t>Административных барьеров не выявлено.</w:t>
      </w:r>
    </w:p>
    <w:p w:rsidR="00036312" w:rsidRDefault="00036312">
      <w:pPr>
        <w:pStyle w:val="ConsPlusNormal"/>
        <w:spacing w:before="220"/>
        <w:ind w:firstLine="540"/>
        <w:jc w:val="both"/>
      </w:pPr>
      <w:r>
        <w:t>Выбор рынка обусловлен необходимостью поддержания достигнутой доли организаций частной формы собственности в данной сфере деятельности и проведения мероприятий, направленных на легализацию бизнеса, в том числе привлечение граждан, осуществляющих деятельность по ремонту автотранспорта к регистрации в качестве самозанятых.</w:t>
      </w:r>
    </w:p>
    <w:p w:rsidR="00036312" w:rsidRDefault="00036312">
      <w:pPr>
        <w:pStyle w:val="ConsPlusNormal"/>
        <w:jc w:val="both"/>
      </w:pPr>
    </w:p>
    <w:p w:rsidR="00036312" w:rsidRDefault="00036312">
      <w:pPr>
        <w:pStyle w:val="ConsPlusNormal"/>
        <w:jc w:val="center"/>
      </w:pPr>
      <w:r>
        <w:t>Перечень ключевых показателей на рынке оказания услуг</w:t>
      </w:r>
    </w:p>
    <w:p w:rsidR="00036312" w:rsidRDefault="00036312">
      <w:pPr>
        <w:pStyle w:val="ConsPlusNormal"/>
        <w:jc w:val="center"/>
      </w:pPr>
      <w:r>
        <w:t>по ремонту автотранспортных средств</w:t>
      </w:r>
    </w:p>
    <w:p w:rsidR="00036312" w:rsidRDefault="00036312">
      <w:pPr>
        <w:pStyle w:val="ConsPlusNormal"/>
        <w:jc w:val="center"/>
      </w:pPr>
    </w:p>
    <w:p w:rsidR="00036312" w:rsidRDefault="00036312">
      <w:pPr>
        <w:sectPr w:rsidR="000363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96"/>
        <w:gridCol w:w="1410"/>
        <w:gridCol w:w="1335"/>
        <w:gridCol w:w="1289"/>
        <w:gridCol w:w="1289"/>
        <w:gridCol w:w="1289"/>
        <w:gridCol w:w="1292"/>
        <w:gridCol w:w="2265"/>
      </w:tblGrid>
      <w:tr w:rsidR="00036312">
        <w:tc>
          <w:tcPr>
            <w:tcW w:w="624" w:type="dxa"/>
            <w:vMerge w:val="restart"/>
          </w:tcPr>
          <w:p w:rsidR="00036312" w:rsidRDefault="00036312">
            <w:pPr>
              <w:pStyle w:val="ConsPlusNormal"/>
              <w:jc w:val="center"/>
            </w:pPr>
            <w:r>
              <w:lastRenderedPageBreak/>
              <w:t>N п/п</w:t>
            </w:r>
          </w:p>
        </w:tc>
        <w:tc>
          <w:tcPr>
            <w:tcW w:w="2596" w:type="dxa"/>
            <w:vMerge w:val="restart"/>
          </w:tcPr>
          <w:p w:rsidR="00036312" w:rsidRDefault="00036312">
            <w:pPr>
              <w:pStyle w:val="ConsPlusNormal"/>
              <w:jc w:val="center"/>
            </w:pPr>
            <w:r>
              <w:t>Наименование ключевого показателя</w:t>
            </w:r>
          </w:p>
        </w:tc>
        <w:tc>
          <w:tcPr>
            <w:tcW w:w="1410" w:type="dxa"/>
            <w:vMerge w:val="restart"/>
          </w:tcPr>
          <w:p w:rsidR="00036312" w:rsidRDefault="00036312">
            <w:pPr>
              <w:pStyle w:val="ConsPlusNormal"/>
              <w:jc w:val="center"/>
            </w:pPr>
            <w:r>
              <w:t>Единица измерения</w:t>
            </w:r>
          </w:p>
        </w:tc>
        <w:tc>
          <w:tcPr>
            <w:tcW w:w="6494" w:type="dxa"/>
            <w:gridSpan w:val="5"/>
          </w:tcPr>
          <w:p w:rsidR="00036312" w:rsidRDefault="00036312">
            <w:pPr>
              <w:pStyle w:val="ConsPlusNormal"/>
              <w:jc w:val="center"/>
            </w:pPr>
            <w:r>
              <w:t>Числовое значение ключевого показателя</w:t>
            </w:r>
          </w:p>
        </w:tc>
        <w:tc>
          <w:tcPr>
            <w:tcW w:w="2265" w:type="dxa"/>
          </w:tcPr>
          <w:p w:rsidR="00036312" w:rsidRDefault="00036312">
            <w:pPr>
              <w:pStyle w:val="ConsPlusNormal"/>
              <w:jc w:val="center"/>
            </w:pPr>
            <w:r>
              <w:t>Ответственный исполнитель</w:t>
            </w:r>
          </w:p>
        </w:tc>
      </w:tr>
      <w:tr w:rsidR="00036312">
        <w:tc>
          <w:tcPr>
            <w:tcW w:w="624" w:type="dxa"/>
            <w:vMerge/>
          </w:tcPr>
          <w:p w:rsidR="00036312" w:rsidRDefault="00036312">
            <w:pPr>
              <w:spacing w:after="1" w:line="0" w:lineRule="atLeast"/>
            </w:pPr>
          </w:p>
        </w:tc>
        <w:tc>
          <w:tcPr>
            <w:tcW w:w="2596" w:type="dxa"/>
            <w:vMerge/>
          </w:tcPr>
          <w:p w:rsidR="00036312" w:rsidRDefault="00036312">
            <w:pPr>
              <w:spacing w:after="1" w:line="0" w:lineRule="atLeast"/>
            </w:pPr>
          </w:p>
        </w:tc>
        <w:tc>
          <w:tcPr>
            <w:tcW w:w="1410" w:type="dxa"/>
            <w:vMerge/>
          </w:tcPr>
          <w:p w:rsidR="00036312" w:rsidRDefault="00036312">
            <w:pPr>
              <w:spacing w:after="1" w:line="0" w:lineRule="atLeast"/>
            </w:pPr>
          </w:p>
        </w:tc>
        <w:tc>
          <w:tcPr>
            <w:tcW w:w="1335" w:type="dxa"/>
          </w:tcPr>
          <w:p w:rsidR="00036312" w:rsidRDefault="00036312">
            <w:pPr>
              <w:pStyle w:val="ConsPlusNormal"/>
              <w:jc w:val="center"/>
            </w:pPr>
            <w:r>
              <w:t>01.01.2021 (базовое значение)</w:t>
            </w:r>
          </w:p>
        </w:tc>
        <w:tc>
          <w:tcPr>
            <w:tcW w:w="1289" w:type="dxa"/>
          </w:tcPr>
          <w:p w:rsidR="00036312" w:rsidRDefault="00036312">
            <w:pPr>
              <w:pStyle w:val="ConsPlusNormal"/>
              <w:jc w:val="center"/>
            </w:pPr>
            <w:r>
              <w:t>01.01.2023</w:t>
            </w:r>
          </w:p>
        </w:tc>
        <w:tc>
          <w:tcPr>
            <w:tcW w:w="1289" w:type="dxa"/>
          </w:tcPr>
          <w:p w:rsidR="00036312" w:rsidRDefault="00036312">
            <w:pPr>
              <w:pStyle w:val="ConsPlusNormal"/>
              <w:jc w:val="center"/>
            </w:pPr>
            <w:r>
              <w:t>01.01.2024</w:t>
            </w:r>
          </w:p>
        </w:tc>
        <w:tc>
          <w:tcPr>
            <w:tcW w:w="1289" w:type="dxa"/>
          </w:tcPr>
          <w:p w:rsidR="00036312" w:rsidRDefault="00036312">
            <w:pPr>
              <w:pStyle w:val="ConsPlusNormal"/>
              <w:jc w:val="center"/>
            </w:pPr>
            <w:r>
              <w:t>01.01.2025</w:t>
            </w:r>
          </w:p>
        </w:tc>
        <w:tc>
          <w:tcPr>
            <w:tcW w:w="1292" w:type="dxa"/>
          </w:tcPr>
          <w:p w:rsidR="00036312" w:rsidRDefault="00036312">
            <w:pPr>
              <w:pStyle w:val="ConsPlusNormal"/>
              <w:jc w:val="center"/>
            </w:pPr>
            <w:r>
              <w:t>01.01.2026</w:t>
            </w:r>
          </w:p>
        </w:tc>
        <w:tc>
          <w:tcPr>
            <w:tcW w:w="2265" w:type="dxa"/>
          </w:tcPr>
          <w:p w:rsidR="00036312" w:rsidRDefault="00036312">
            <w:pPr>
              <w:pStyle w:val="ConsPlusNormal"/>
              <w:jc w:val="center"/>
            </w:pPr>
          </w:p>
        </w:tc>
      </w:tr>
      <w:tr w:rsidR="00036312">
        <w:tc>
          <w:tcPr>
            <w:tcW w:w="624" w:type="dxa"/>
          </w:tcPr>
          <w:p w:rsidR="00036312" w:rsidRDefault="00036312">
            <w:pPr>
              <w:pStyle w:val="ConsPlusNormal"/>
              <w:jc w:val="center"/>
            </w:pPr>
            <w:r>
              <w:t>1</w:t>
            </w:r>
          </w:p>
        </w:tc>
        <w:tc>
          <w:tcPr>
            <w:tcW w:w="2596" w:type="dxa"/>
          </w:tcPr>
          <w:p w:rsidR="00036312" w:rsidRDefault="00036312">
            <w:pPr>
              <w:pStyle w:val="ConsPlusNormal"/>
              <w:jc w:val="center"/>
            </w:pPr>
            <w:r>
              <w:t>2</w:t>
            </w:r>
          </w:p>
        </w:tc>
        <w:tc>
          <w:tcPr>
            <w:tcW w:w="1410" w:type="dxa"/>
          </w:tcPr>
          <w:p w:rsidR="00036312" w:rsidRDefault="00036312">
            <w:pPr>
              <w:pStyle w:val="ConsPlusNormal"/>
              <w:jc w:val="center"/>
            </w:pPr>
            <w:r>
              <w:t>3</w:t>
            </w:r>
          </w:p>
        </w:tc>
        <w:tc>
          <w:tcPr>
            <w:tcW w:w="1335" w:type="dxa"/>
          </w:tcPr>
          <w:p w:rsidR="00036312" w:rsidRDefault="00036312">
            <w:pPr>
              <w:pStyle w:val="ConsPlusNormal"/>
              <w:jc w:val="center"/>
            </w:pPr>
            <w:r>
              <w:t>4</w:t>
            </w:r>
          </w:p>
        </w:tc>
        <w:tc>
          <w:tcPr>
            <w:tcW w:w="1289" w:type="dxa"/>
          </w:tcPr>
          <w:p w:rsidR="00036312" w:rsidRDefault="00036312">
            <w:pPr>
              <w:pStyle w:val="ConsPlusNormal"/>
              <w:jc w:val="center"/>
            </w:pPr>
            <w:r>
              <w:t>5</w:t>
            </w:r>
          </w:p>
        </w:tc>
        <w:tc>
          <w:tcPr>
            <w:tcW w:w="1289" w:type="dxa"/>
          </w:tcPr>
          <w:p w:rsidR="00036312" w:rsidRDefault="00036312">
            <w:pPr>
              <w:pStyle w:val="ConsPlusNormal"/>
              <w:jc w:val="center"/>
            </w:pPr>
            <w:r>
              <w:t>6</w:t>
            </w:r>
          </w:p>
        </w:tc>
        <w:tc>
          <w:tcPr>
            <w:tcW w:w="1289" w:type="dxa"/>
          </w:tcPr>
          <w:p w:rsidR="00036312" w:rsidRDefault="00036312">
            <w:pPr>
              <w:pStyle w:val="ConsPlusNormal"/>
              <w:jc w:val="center"/>
            </w:pPr>
            <w:r>
              <w:t>7</w:t>
            </w:r>
          </w:p>
        </w:tc>
        <w:tc>
          <w:tcPr>
            <w:tcW w:w="1292" w:type="dxa"/>
          </w:tcPr>
          <w:p w:rsidR="00036312" w:rsidRDefault="00036312">
            <w:pPr>
              <w:pStyle w:val="ConsPlusNormal"/>
              <w:jc w:val="center"/>
            </w:pPr>
            <w:r>
              <w:t>8</w:t>
            </w:r>
          </w:p>
        </w:tc>
        <w:tc>
          <w:tcPr>
            <w:tcW w:w="2265" w:type="dxa"/>
          </w:tcPr>
          <w:p w:rsidR="00036312" w:rsidRDefault="00036312">
            <w:pPr>
              <w:pStyle w:val="ConsPlusNormal"/>
              <w:jc w:val="center"/>
            </w:pPr>
            <w:r>
              <w:t>9</w:t>
            </w:r>
          </w:p>
        </w:tc>
      </w:tr>
      <w:tr w:rsidR="00036312">
        <w:tc>
          <w:tcPr>
            <w:tcW w:w="624" w:type="dxa"/>
          </w:tcPr>
          <w:p w:rsidR="00036312" w:rsidRDefault="00036312">
            <w:pPr>
              <w:pStyle w:val="ConsPlusNormal"/>
              <w:jc w:val="right"/>
            </w:pPr>
            <w:r>
              <w:t>1.</w:t>
            </w:r>
          </w:p>
        </w:tc>
        <w:tc>
          <w:tcPr>
            <w:tcW w:w="2596" w:type="dxa"/>
          </w:tcPr>
          <w:p w:rsidR="00036312" w:rsidRDefault="00036312">
            <w:pPr>
              <w:pStyle w:val="ConsPlusNormal"/>
              <w:jc w:val="both"/>
            </w:pPr>
            <w:r>
              <w:t>доля организаций частной формы собственности в сфере оказания услуг по ремонту автотранспортных средств</w:t>
            </w:r>
          </w:p>
        </w:tc>
        <w:tc>
          <w:tcPr>
            <w:tcW w:w="1410" w:type="dxa"/>
          </w:tcPr>
          <w:p w:rsidR="00036312" w:rsidRDefault="00036312">
            <w:pPr>
              <w:pStyle w:val="ConsPlusNormal"/>
              <w:jc w:val="center"/>
            </w:pPr>
            <w:r>
              <w:t>процентов</w:t>
            </w:r>
          </w:p>
        </w:tc>
        <w:tc>
          <w:tcPr>
            <w:tcW w:w="1335" w:type="dxa"/>
          </w:tcPr>
          <w:p w:rsidR="00036312" w:rsidRDefault="00036312">
            <w:pPr>
              <w:pStyle w:val="ConsPlusNormal"/>
              <w:jc w:val="right"/>
            </w:pPr>
            <w:r>
              <w:t>100</w:t>
            </w:r>
          </w:p>
        </w:tc>
        <w:tc>
          <w:tcPr>
            <w:tcW w:w="1289" w:type="dxa"/>
          </w:tcPr>
          <w:p w:rsidR="00036312" w:rsidRDefault="00036312">
            <w:pPr>
              <w:pStyle w:val="ConsPlusNormal"/>
              <w:jc w:val="right"/>
            </w:pPr>
            <w:r>
              <w:t>100</w:t>
            </w:r>
          </w:p>
        </w:tc>
        <w:tc>
          <w:tcPr>
            <w:tcW w:w="1289" w:type="dxa"/>
          </w:tcPr>
          <w:p w:rsidR="00036312" w:rsidRDefault="00036312">
            <w:pPr>
              <w:pStyle w:val="ConsPlusNormal"/>
              <w:jc w:val="right"/>
            </w:pPr>
            <w:r>
              <w:t>100</w:t>
            </w:r>
          </w:p>
        </w:tc>
        <w:tc>
          <w:tcPr>
            <w:tcW w:w="1289" w:type="dxa"/>
          </w:tcPr>
          <w:p w:rsidR="00036312" w:rsidRDefault="00036312">
            <w:pPr>
              <w:pStyle w:val="ConsPlusNormal"/>
              <w:jc w:val="right"/>
            </w:pPr>
            <w:r>
              <w:t>100</w:t>
            </w:r>
          </w:p>
        </w:tc>
        <w:tc>
          <w:tcPr>
            <w:tcW w:w="1292" w:type="dxa"/>
          </w:tcPr>
          <w:p w:rsidR="00036312" w:rsidRDefault="00036312">
            <w:pPr>
              <w:pStyle w:val="ConsPlusNormal"/>
              <w:jc w:val="right"/>
            </w:pPr>
            <w:r>
              <w:t>100</w:t>
            </w:r>
          </w:p>
        </w:tc>
        <w:tc>
          <w:tcPr>
            <w:tcW w:w="2265" w:type="dxa"/>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 органы местного самоуправления городских округов (по согласованию)</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оказания услуг по ремонту автотранспортных средств</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175"/>
        <w:gridCol w:w="2551"/>
        <w:gridCol w:w="1644"/>
        <w:gridCol w:w="3061"/>
      </w:tblGrid>
      <w:tr w:rsidR="00036312">
        <w:tc>
          <w:tcPr>
            <w:tcW w:w="680" w:type="dxa"/>
          </w:tcPr>
          <w:p w:rsidR="00036312" w:rsidRDefault="00036312">
            <w:pPr>
              <w:pStyle w:val="ConsPlusNormal"/>
              <w:jc w:val="center"/>
            </w:pPr>
            <w:r>
              <w:t>N п/п</w:t>
            </w:r>
          </w:p>
        </w:tc>
        <w:tc>
          <w:tcPr>
            <w:tcW w:w="3175" w:type="dxa"/>
          </w:tcPr>
          <w:p w:rsidR="00036312" w:rsidRDefault="00036312">
            <w:pPr>
              <w:pStyle w:val="ConsPlusNormal"/>
              <w:jc w:val="center"/>
            </w:pPr>
            <w:r>
              <w:t>Наименование мероприятия</w:t>
            </w:r>
          </w:p>
        </w:tc>
        <w:tc>
          <w:tcPr>
            <w:tcW w:w="2551" w:type="dxa"/>
          </w:tcPr>
          <w:p w:rsidR="00036312" w:rsidRDefault="00036312">
            <w:pPr>
              <w:pStyle w:val="ConsPlusNormal"/>
              <w:jc w:val="center"/>
            </w:pPr>
            <w:r>
              <w:t>Ожидаемый результат</w:t>
            </w:r>
          </w:p>
        </w:tc>
        <w:tc>
          <w:tcPr>
            <w:tcW w:w="1644" w:type="dxa"/>
          </w:tcPr>
          <w:p w:rsidR="00036312" w:rsidRDefault="00036312">
            <w:pPr>
              <w:pStyle w:val="ConsPlusNormal"/>
              <w:jc w:val="center"/>
            </w:pPr>
            <w:r>
              <w:t>Сроки исполнения мероприятия</w:t>
            </w:r>
          </w:p>
        </w:tc>
        <w:tc>
          <w:tcPr>
            <w:tcW w:w="3061" w:type="dxa"/>
          </w:tcPr>
          <w:p w:rsidR="00036312" w:rsidRDefault="00036312">
            <w:pPr>
              <w:pStyle w:val="ConsPlusNormal"/>
              <w:jc w:val="center"/>
            </w:pPr>
            <w:r>
              <w:t>Ответственные за исполнение мероприятия</w:t>
            </w:r>
          </w:p>
        </w:tc>
      </w:tr>
      <w:tr w:rsidR="00036312">
        <w:tc>
          <w:tcPr>
            <w:tcW w:w="680" w:type="dxa"/>
          </w:tcPr>
          <w:p w:rsidR="00036312" w:rsidRDefault="00036312">
            <w:pPr>
              <w:pStyle w:val="ConsPlusNormal"/>
              <w:jc w:val="center"/>
            </w:pPr>
            <w:r>
              <w:t>1</w:t>
            </w:r>
          </w:p>
        </w:tc>
        <w:tc>
          <w:tcPr>
            <w:tcW w:w="3175" w:type="dxa"/>
          </w:tcPr>
          <w:p w:rsidR="00036312" w:rsidRDefault="00036312">
            <w:pPr>
              <w:pStyle w:val="ConsPlusNormal"/>
              <w:jc w:val="center"/>
            </w:pPr>
            <w:r>
              <w:t>2</w:t>
            </w:r>
          </w:p>
        </w:tc>
        <w:tc>
          <w:tcPr>
            <w:tcW w:w="2551" w:type="dxa"/>
          </w:tcPr>
          <w:p w:rsidR="00036312" w:rsidRDefault="00036312">
            <w:pPr>
              <w:pStyle w:val="ConsPlusNormal"/>
              <w:jc w:val="center"/>
            </w:pPr>
            <w:r>
              <w:t>3</w:t>
            </w:r>
          </w:p>
        </w:tc>
        <w:tc>
          <w:tcPr>
            <w:tcW w:w="1644" w:type="dxa"/>
          </w:tcPr>
          <w:p w:rsidR="00036312" w:rsidRDefault="00036312">
            <w:pPr>
              <w:pStyle w:val="ConsPlusNormal"/>
              <w:jc w:val="center"/>
            </w:pPr>
            <w:r>
              <w:t>4</w:t>
            </w:r>
          </w:p>
        </w:tc>
        <w:tc>
          <w:tcPr>
            <w:tcW w:w="3061" w:type="dxa"/>
          </w:tcPr>
          <w:p w:rsidR="00036312" w:rsidRDefault="00036312">
            <w:pPr>
              <w:pStyle w:val="ConsPlusNormal"/>
              <w:jc w:val="center"/>
            </w:pPr>
            <w:r>
              <w:t>5</w:t>
            </w:r>
          </w:p>
        </w:tc>
      </w:tr>
      <w:tr w:rsidR="00036312">
        <w:tc>
          <w:tcPr>
            <w:tcW w:w="680" w:type="dxa"/>
          </w:tcPr>
          <w:p w:rsidR="00036312" w:rsidRDefault="00036312">
            <w:pPr>
              <w:pStyle w:val="ConsPlusNormal"/>
              <w:jc w:val="right"/>
            </w:pPr>
            <w:r>
              <w:t>16.1.</w:t>
            </w:r>
          </w:p>
        </w:tc>
        <w:tc>
          <w:tcPr>
            <w:tcW w:w="3175" w:type="dxa"/>
          </w:tcPr>
          <w:p w:rsidR="00036312" w:rsidRDefault="00036312">
            <w:pPr>
              <w:pStyle w:val="ConsPlusNormal"/>
              <w:jc w:val="both"/>
            </w:pPr>
            <w:r>
              <w:t xml:space="preserve">Размещение и актуализация на официальных сайтах муниципальных образований в сети Интернет перечня </w:t>
            </w:r>
            <w:r>
              <w:lastRenderedPageBreak/>
              <w:t>организаций на рынке оказания услуг по ремонту автотранспортных средств</w:t>
            </w:r>
          </w:p>
        </w:tc>
        <w:tc>
          <w:tcPr>
            <w:tcW w:w="2551" w:type="dxa"/>
          </w:tcPr>
          <w:p w:rsidR="00036312" w:rsidRDefault="00036312">
            <w:pPr>
              <w:pStyle w:val="ConsPlusNormal"/>
              <w:jc w:val="center"/>
            </w:pPr>
            <w:r>
              <w:lastRenderedPageBreak/>
              <w:t>Обеспечение доступа потребителей к информации</w:t>
            </w:r>
          </w:p>
        </w:tc>
        <w:tc>
          <w:tcPr>
            <w:tcW w:w="1644" w:type="dxa"/>
          </w:tcPr>
          <w:p w:rsidR="00036312" w:rsidRDefault="00036312">
            <w:pPr>
              <w:pStyle w:val="ConsPlusNormal"/>
              <w:jc w:val="center"/>
            </w:pPr>
            <w:r>
              <w:t>постоянно</w:t>
            </w:r>
          </w:p>
        </w:tc>
        <w:tc>
          <w:tcPr>
            <w:tcW w:w="3061" w:type="dxa"/>
          </w:tcPr>
          <w:p w:rsidR="00036312" w:rsidRDefault="00036312">
            <w:pPr>
              <w:pStyle w:val="ConsPlusNormal"/>
              <w:jc w:val="center"/>
            </w:pPr>
            <w:r>
              <w:t xml:space="preserve">Министерство экономического развития, инвестиционной политики и инноваций Магаданской области; органы </w:t>
            </w:r>
            <w:r>
              <w:lastRenderedPageBreak/>
              <w:t>местного самоуправления городских округов (по согласованию)</w:t>
            </w:r>
          </w:p>
        </w:tc>
      </w:tr>
      <w:tr w:rsidR="00036312">
        <w:tc>
          <w:tcPr>
            <w:tcW w:w="680" w:type="dxa"/>
          </w:tcPr>
          <w:p w:rsidR="00036312" w:rsidRDefault="00036312">
            <w:pPr>
              <w:pStyle w:val="ConsPlusNormal"/>
              <w:jc w:val="right"/>
            </w:pPr>
            <w:r>
              <w:lastRenderedPageBreak/>
              <w:t>16.2.</w:t>
            </w:r>
          </w:p>
        </w:tc>
        <w:tc>
          <w:tcPr>
            <w:tcW w:w="3175" w:type="dxa"/>
          </w:tcPr>
          <w:p w:rsidR="00036312" w:rsidRDefault="00036312">
            <w:pPr>
              <w:pStyle w:val="ConsPlusNormal"/>
              <w:jc w:val="both"/>
            </w:pPr>
            <w:r>
              <w:t>Оказание организационно-методической и информационно-консультативной помощи субъектам предпринимательства, осуществляющим (планирующим осуществить) деятельность на рынке путем размещения соответствующей информации на официальных сайтах муниципальных образований в сети Интернет</w:t>
            </w:r>
          </w:p>
        </w:tc>
        <w:tc>
          <w:tcPr>
            <w:tcW w:w="2551" w:type="dxa"/>
          </w:tcPr>
          <w:p w:rsidR="00036312" w:rsidRDefault="00036312">
            <w:pPr>
              <w:pStyle w:val="ConsPlusNormal"/>
              <w:jc w:val="center"/>
            </w:pPr>
            <w:r>
              <w:t>Повышение информированности организаций частной формы собственности</w:t>
            </w:r>
          </w:p>
        </w:tc>
        <w:tc>
          <w:tcPr>
            <w:tcW w:w="1644" w:type="dxa"/>
          </w:tcPr>
          <w:p w:rsidR="00036312" w:rsidRDefault="00036312">
            <w:pPr>
              <w:pStyle w:val="ConsPlusNormal"/>
              <w:jc w:val="center"/>
            </w:pPr>
            <w:r>
              <w:t>постоянно</w:t>
            </w:r>
          </w:p>
        </w:tc>
        <w:tc>
          <w:tcPr>
            <w:tcW w:w="3061" w:type="dxa"/>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 органы местного самоуправления городских округов (по согласованию)</w:t>
            </w:r>
          </w:p>
        </w:tc>
      </w:tr>
      <w:tr w:rsidR="00036312">
        <w:tc>
          <w:tcPr>
            <w:tcW w:w="680" w:type="dxa"/>
          </w:tcPr>
          <w:p w:rsidR="00036312" w:rsidRDefault="00036312">
            <w:pPr>
              <w:pStyle w:val="ConsPlusNormal"/>
              <w:jc w:val="right"/>
            </w:pPr>
            <w:r>
              <w:t>16.3.</w:t>
            </w:r>
          </w:p>
        </w:tc>
        <w:tc>
          <w:tcPr>
            <w:tcW w:w="3175" w:type="dxa"/>
          </w:tcPr>
          <w:p w:rsidR="00036312" w:rsidRDefault="00036312">
            <w:pPr>
              <w:pStyle w:val="ConsPlusNormal"/>
              <w:jc w:val="both"/>
            </w:pPr>
            <w:r>
              <w:t>Проведение мероприятий в форме образовательных программ, семинаров, круглых столов</w:t>
            </w:r>
          </w:p>
        </w:tc>
        <w:tc>
          <w:tcPr>
            <w:tcW w:w="2551" w:type="dxa"/>
          </w:tcPr>
          <w:p w:rsidR="00036312" w:rsidRDefault="00036312">
            <w:pPr>
              <w:pStyle w:val="ConsPlusNormal"/>
              <w:jc w:val="center"/>
            </w:pPr>
            <w:r>
              <w:t>Вовлечение населения в предпринимательскую деятельность, увеличение количества частных организаций на рынке</w:t>
            </w:r>
          </w:p>
        </w:tc>
        <w:tc>
          <w:tcPr>
            <w:tcW w:w="1644" w:type="dxa"/>
          </w:tcPr>
          <w:p w:rsidR="00036312" w:rsidRDefault="00036312">
            <w:pPr>
              <w:pStyle w:val="ConsPlusNormal"/>
              <w:jc w:val="center"/>
            </w:pPr>
            <w:r>
              <w:t>ежегодно</w:t>
            </w:r>
          </w:p>
        </w:tc>
        <w:tc>
          <w:tcPr>
            <w:tcW w:w="3061" w:type="dxa"/>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 органы местного самоуправления городских округов (по согласованию)</w:t>
            </w: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both"/>
      </w:pPr>
    </w:p>
    <w:p w:rsidR="00036312" w:rsidRDefault="00036312">
      <w:pPr>
        <w:pStyle w:val="ConsPlusTitle"/>
        <w:jc w:val="center"/>
        <w:outlineLvl w:val="2"/>
      </w:pPr>
      <w:r>
        <w:t>17. Рынок услуг связи, в том числе услуг по предоставлению</w:t>
      </w:r>
    </w:p>
    <w:p w:rsidR="00036312" w:rsidRDefault="00036312">
      <w:pPr>
        <w:pStyle w:val="ConsPlusTitle"/>
        <w:jc w:val="center"/>
      </w:pPr>
      <w:r>
        <w:t>широкополосного доступа к информационно-телекоммуникационной</w:t>
      </w:r>
    </w:p>
    <w:p w:rsidR="00036312" w:rsidRDefault="00036312">
      <w:pPr>
        <w:pStyle w:val="ConsPlusTitle"/>
        <w:jc w:val="center"/>
      </w:pPr>
      <w:r>
        <w:t>сети "Интернет"</w:t>
      </w:r>
    </w:p>
    <w:p w:rsidR="00036312" w:rsidRDefault="00036312">
      <w:pPr>
        <w:pStyle w:val="ConsPlusNormal"/>
        <w:jc w:val="both"/>
      </w:pPr>
    </w:p>
    <w:p w:rsidR="00036312" w:rsidRDefault="00036312">
      <w:pPr>
        <w:pStyle w:val="ConsPlusNormal"/>
        <w:ind w:firstLine="540"/>
        <w:jc w:val="both"/>
      </w:pPr>
      <w:r>
        <w:t>Проникновение современных услуг связи на территории Магаданской области является крайне важным фактором, оказывающим значительное влияние на социальное и экономическое развитие региона.</w:t>
      </w:r>
    </w:p>
    <w:p w:rsidR="00036312" w:rsidRDefault="00036312">
      <w:pPr>
        <w:pStyle w:val="ConsPlusNormal"/>
        <w:spacing w:before="220"/>
        <w:ind w:firstLine="540"/>
        <w:jc w:val="both"/>
      </w:pPr>
      <w:r>
        <w:t>Первичным драйвером развития рынка широкополосного доступа в сеть "Интернет" стал реализованный в 2016 году проект создания подводной волоконно-оптической линии связи "Сахалин-Магадан", фактически ставшим отправной точкой в оказания доступных и качественных услуг в городе Магадан, Ольском и Хасынском городских округах, и тем самым обеспечив охват более 80% объема рынка для населения и хозяйствующих субъектов региона.</w:t>
      </w:r>
    </w:p>
    <w:p w:rsidR="00036312" w:rsidRDefault="00036312">
      <w:pPr>
        <w:pStyle w:val="ConsPlusNormal"/>
        <w:spacing w:before="220"/>
        <w:ind w:firstLine="540"/>
        <w:jc w:val="both"/>
      </w:pPr>
      <w:r>
        <w:t>Тем не менее, реализация проектов по развитию телекоммуникационной инфраструктуры в масштабе всей Магаданской области осложняется малой плотностью населенных пунктов, расстояние между которыми исчисляется сотнями километров, вследствие этого телекоммуникационные услуги во многих населенных пунктах Магаданской области по-прежнему оказываются с использованием дорогостоящих спутниковых каналов связи.</w:t>
      </w:r>
    </w:p>
    <w:p w:rsidR="00036312" w:rsidRDefault="00036312">
      <w:pPr>
        <w:pStyle w:val="ConsPlusNormal"/>
        <w:spacing w:before="220"/>
        <w:ind w:firstLine="540"/>
        <w:jc w:val="both"/>
      </w:pPr>
      <w:r>
        <w:t>На территории области действуют четыре оператора, развивающих собственные магистрали ВОЛС и предоставляющих услуги широкополосного доступа к информационно-телекоммуникационной сети "Интернет", а именно: ПАО "Ростелеком", ООО "НПО "Электрон - Импульс", ООО "Маглан" и ООО "ЯТК". Указанными операторами было построено магистральной ВОЛС: 373 км в 2019 году, 879 км (2,3 раза больше чем за 2019) в 2020 году. Основным стимулом значительного увеличения объемов строительства магистралей в 2020 году связано с реализацией проекта "Цифровая инфраструктура".</w:t>
      </w:r>
    </w:p>
    <w:p w:rsidR="00036312" w:rsidRDefault="00036312">
      <w:pPr>
        <w:pStyle w:val="ConsPlusNormal"/>
        <w:spacing w:before="220"/>
        <w:ind w:firstLine="540"/>
        <w:jc w:val="both"/>
      </w:pPr>
      <w:r>
        <w:t>Также в 2020 году труднодоступные населенные пункты Магаданской области с. Верхний Парень, п. Гижига, п. Ямск и п. Гарманда были обеспечены сотовой связью в рамках совместного социального проекта Правительства Магаданской области, муниципального образования "Северо-Эвенский городской округ", ПАО "Мегафон" и ПАО "МТС". Во втором полугодии 2021 было установлено оборудование в с. Тополовка. В ноябре 2021 года прошли приемо-сдаточные работы в п. Кедровый Сусуманского городского округа Магаданской области. Таким образом все населенные пункты региона обеспечены сотовой связью.</w:t>
      </w:r>
    </w:p>
    <w:p w:rsidR="00036312" w:rsidRDefault="00036312">
      <w:pPr>
        <w:pStyle w:val="ConsPlusNormal"/>
        <w:spacing w:before="220"/>
        <w:ind w:firstLine="540"/>
        <w:jc w:val="both"/>
      </w:pPr>
      <w:r>
        <w:t>При реализации проектов по прокладке наземных магистральных волоконно-оптических линий связи значительное увеличение временных и финансовых затраты связано с необходимостью заключения договоров аренды земли на территории лесного фонда, а также разработкой и исполнения проекта освоения лесов. Одним из значительных административно-экономических барьеров является требование дорогостоящего и длительного оформления и получения разрешения на использование радиочастот для базовых станций малой мощности (фемтосоты), устанавливаемых за пределами действия существующих базовых станций. Данное ограничение оказывает негативное влияние на развитие рынка услуг сотовой связи и беспроводной передачи данных в малых населенных пунктах, а также вдоль автомобильных дорог, где установка полноценных базовых станций является экономически нецелесообразной. Решение данных проблем должно быть организовано на федеральном уровне.</w:t>
      </w:r>
    </w:p>
    <w:p w:rsidR="00036312" w:rsidRDefault="00036312">
      <w:pPr>
        <w:pStyle w:val="ConsPlusNormal"/>
        <w:jc w:val="both"/>
      </w:pPr>
    </w:p>
    <w:p w:rsidR="00036312" w:rsidRDefault="00036312">
      <w:pPr>
        <w:pStyle w:val="ConsPlusNormal"/>
        <w:jc w:val="center"/>
      </w:pPr>
      <w:r>
        <w:t>Перечень ключевых показателей на рынке услуг связи, в том</w:t>
      </w:r>
    </w:p>
    <w:p w:rsidR="00036312" w:rsidRDefault="00036312">
      <w:pPr>
        <w:pStyle w:val="ConsPlusNormal"/>
        <w:jc w:val="center"/>
      </w:pPr>
      <w:r>
        <w:t>числе услуг по предоставлению широкополосного доступа</w:t>
      </w:r>
    </w:p>
    <w:p w:rsidR="00036312" w:rsidRDefault="00036312">
      <w:pPr>
        <w:pStyle w:val="ConsPlusNormal"/>
        <w:jc w:val="center"/>
      </w:pPr>
      <w:r>
        <w:t>к информационно-телекоммуникационной сети "Интернет"</w:t>
      </w:r>
    </w:p>
    <w:p w:rsidR="00036312" w:rsidRDefault="00036312">
      <w:pPr>
        <w:pStyle w:val="ConsPlusNormal"/>
        <w:jc w:val="center"/>
      </w:pPr>
    </w:p>
    <w:p w:rsidR="00036312" w:rsidRDefault="00036312">
      <w:pPr>
        <w:sectPr w:rsidR="000363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18"/>
        <w:gridCol w:w="1417"/>
        <w:gridCol w:w="1342"/>
        <w:gridCol w:w="1274"/>
        <w:gridCol w:w="1247"/>
        <w:gridCol w:w="1306"/>
        <w:gridCol w:w="1277"/>
        <w:gridCol w:w="1871"/>
      </w:tblGrid>
      <w:tr w:rsidR="00036312">
        <w:tc>
          <w:tcPr>
            <w:tcW w:w="624" w:type="dxa"/>
            <w:vMerge w:val="restart"/>
          </w:tcPr>
          <w:p w:rsidR="00036312" w:rsidRDefault="00036312">
            <w:pPr>
              <w:pStyle w:val="ConsPlusNormal"/>
              <w:jc w:val="center"/>
            </w:pPr>
            <w:r>
              <w:lastRenderedPageBreak/>
              <w:t>N п/п</w:t>
            </w:r>
          </w:p>
        </w:tc>
        <w:tc>
          <w:tcPr>
            <w:tcW w:w="3118" w:type="dxa"/>
            <w:vMerge w:val="restart"/>
          </w:tcPr>
          <w:p w:rsidR="00036312" w:rsidRDefault="00036312">
            <w:pPr>
              <w:pStyle w:val="ConsPlusNormal"/>
              <w:jc w:val="center"/>
            </w:pPr>
            <w:r>
              <w:t>Наименование ключевого показателя</w:t>
            </w:r>
          </w:p>
        </w:tc>
        <w:tc>
          <w:tcPr>
            <w:tcW w:w="1417" w:type="dxa"/>
            <w:vMerge w:val="restart"/>
          </w:tcPr>
          <w:p w:rsidR="00036312" w:rsidRDefault="00036312">
            <w:pPr>
              <w:pStyle w:val="ConsPlusNormal"/>
              <w:jc w:val="center"/>
            </w:pPr>
            <w:r>
              <w:t>Единица измерения</w:t>
            </w:r>
          </w:p>
        </w:tc>
        <w:tc>
          <w:tcPr>
            <w:tcW w:w="6446" w:type="dxa"/>
            <w:gridSpan w:val="5"/>
          </w:tcPr>
          <w:p w:rsidR="00036312" w:rsidRDefault="00036312">
            <w:pPr>
              <w:pStyle w:val="ConsPlusNormal"/>
              <w:jc w:val="center"/>
            </w:pPr>
            <w:r>
              <w:t>Числовое значение ключевого показателя</w:t>
            </w:r>
          </w:p>
        </w:tc>
        <w:tc>
          <w:tcPr>
            <w:tcW w:w="1871" w:type="dxa"/>
            <w:vMerge w:val="restart"/>
          </w:tcPr>
          <w:p w:rsidR="00036312" w:rsidRDefault="00036312">
            <w:pPr>
              <w:pStyle w:val="ConsPlusNormal"/>
              <w:jc w:val="center"/>
            </w:pPr>
            <w:r>
              <w:t>Ответственный исполнитель</w:t>
            </w:r>
          </w:p>
        </w:tc>
      </w:tr>
      <w:tr w:rsidR="00036312">
        <w:tc>
          <w:tcPr>
            <w:tcW w:w="624" w:type="dxa"/>
            <w:vMerge/>
          </w:tcPr>
          <w:p w:rsidR="00036312" w:rsidRDefault="00036312">
            <w:pPr>
              <w:spacing w:after="1" w:line="0" w:lineRule="atLeast"/>
            </w:pPr>
          </w:p>
        </w:tc>
        <w:tc>
          <w:tcPr>
            <w:tcW w:w="3118" w:type="dxa"/>
            <w:vMerge/>
          </w:tcPr>
          <w:p w:rsidR="00036312" w:rsidRDefault="00036312">
            <w:pPr>
              <w:spacing w:after="1" w:line="0" w:lineRule="atLeast"/>
            </w:pPr>
          </w:p>
        </w:tc>
        <w:tc>
          <w:tcPr>
            <w:tcW w:w="1417" w:type="dxa"/>
            <w:vMerge/>
          </w:tcPr>
          <w:p w:rsidR="00036312" w:rsidRDefault="00036312">
            <w:pPr>
              <w:spacing w:after="1" w:line="0" w:lineRule="atLeast"/>
            </w:pPr>
          </w:p>
        </w:tc>
        <w:tc>
          <w:tcPr>
            <w:tcW w:w="1342" w:type="dxa"/>
          </w:tcPr>
          <w:p w:rsidR="00036312" w:rsidRDefault="00036312">
            <w:pPr>
              <w:pStyle w:val="ConsPlusNormal"/>
              <w:jc w:val="center"/>
            </w:pPr>
            <w:r>
              <w:t>01.01.2021 (базовое значение)</w:t>
            </w:r>
          </w:p>
        </w:tc>
        <w:tc>
          <w:tcPr>
            <w:tcW w:w="1274" w:type="dxa"/>
          </w:tcPr>
          <w:p w:rsidR="00036312" w:rsidRDefault="00036312">
            <w:pPr>
              <w:pStyle w:val="ConsPlusNormal"/>
              <w:jc w:val="center"/>
            </w:pPr>
            <w:r>
              <w:t>01.01.2023</w:t>
            </w:r>
          </w:p>
        </w:tc>
        <w:tc>
          <w:tcPr>
            <w:tcW w:w="1247" w:type="dxa"/>
          </w:tcPr>
          <w:p w:rsidR="00036312" w:rsidRDefault="00036312">
            <w:pPr>
              <w:pStyle w:val="ConsPlusNormal"/>
              <w:jc w:val="center"/>
            </w:pPr>
            <w:r>
              <w:t>01.01.2024</w:t>
            </w:r>
          </w:p>
        </w:tc>
        <w:tc>
          <w:tcPr>
            <w:tcW w:w="1306" w:type="dxa"/>
          </w:tcPr>
          <w:p w:rsidR="00036312" w:rsidRDefault="00036312">
            <w:pPr>
              <w:pStyle w:val="ConsPlusNormal"/>
              <w:jc w:val="center"/>
            </w:pPr>
            <w:r>
              <w:t>01.01.2025</w:t>
            </w:r>
          </w:p>
        </w:tc>
        <w:tc>
          <w:tcPr>
            <w:tcW w:w="1277" w:type="dxa"/>
          </w:tcPr>
          <w:p w:rsidR="00036312" w:rsidRDefault="00036312">
            <w:pPr>
              <w:pStyle w:val="ConsPlusNormal"/>
              <w:jc w:val="center"/>
            </w:pPr>
            <w:r>
              <w:t>01.01.2026</w:t>
            </w:r>
          </w:p>
        </w:tc>
        <w:tc>
          <w:tcPr>
            <w:tcW w:w="1871" w:type="dxa"/>
            <w:vMerge/>
          </w:tcPr>
          <w:p w:rsidR="00036312" w:rsidRDefault="00036312">
            <w:pPr>
              <w:spacing w:after="1" w:line="0" w:lineRule="atLeast"/>
            </w:pPr>
          </w:p>
        </w:tc>
      </w:tr>
      <w:tr w:rsidR="00036312">
        <w:tc>
          <w:tcPr>
            <w:tcW w:w="624" w:type="dxa"/>
          </w:tcPr>
          <w:p w:rsidR="00036312" w:rsidRDefault="00036312">
            <w:pPr>
              <w:pStyle w:val="ConsPlusNormal"/>
              <w:jc w:val="center"/>
            </w:pPr>
            <w:r>
              <w:t>1</w:t>
            </w:r>
          </w:p>
        </w:tc>
        <w:tc>
          <w:tcPr>
            <w:tcW w:w="3118" w:type="dxa"/>
          </w:tcPr>
          <w:p w:rsidR="00036312" w:rsidRDefault="00036312">
            <w:pPr>
              <w:pStyle w:val="ConsPlusNormal"/>
              <w:jc w:val="center"/>
            </w:pPr>
            <w:r>
              <w:t>2</w:t>
            </w:r>
          </w:p>
        </w:tc>
        <w:tc>
          <w:tcPr>
            <w:tcW w:w="1417" w:type="dxa"/>
          </w:tcPr>
          <w:p w:rsidR="00036312" w:rsidRDefault="00036312">
            <w:pPr>
              <w:pStyle w:val="ConsPlusNormal"/>
              <w:jc w:val="center"/>
            </w:pPr>
            <w:r>
              <w:t>3</w:t>
            </w:r>
          </w:p>
        </w:tc>
        <w:tc>
          <w:tcPr>
            <w:tcW w:w="1342" w:type="dxa"/>
          </w:tcPr>
          <w:p w:rsidR="00036312" w:rsidRDefault="00036312">
            <w:pPr>
              <w:pStyle w:val="ConsPlusNormal"/>
              <w:jc w:val="center"/>
            </w:pPr>
            <w:r>
              <w:t>4</w:t>
            </w:r>
          </w:p>
        </w:tc>
        <w:tc>
          <w:tcPr>
            <w:tcW w:w="1274" w:type="dxa"/>
          </w:tcPr>
          <w:p w:rsidR="00036312" w:rsidRDefault="00036312">
            <w:pPr>
              <w:pStyle w:val="ConsPlusNormal"/>
              <w:jc w:val="center"/>
            </w:pPr>
            <w:r>
              <w:t>5</w:t>
            </w:r>
          </w:p>
        </w:tc>
        <w:tc>
          <w:tcPr>
            <w:tcW w:w="1247" w:type="dxa"/>
          </w:tcPr>
          <w:p w:rsidR="00036312" w:rsidRDefault="00036312">
            <w:pPr>
              <w:pStyle w:val="ConsPlusNormal"/>
              <w:jc w:val="center"/>
            </w:pPr>
            <w:r>
              <w:t>6</w:t>
            </w:r>
          </w:p>
        </w:tc>
        <w:tc>
          <w:tcPr>
            <w:tcW w:w="1306" w:type="dxa"/>
          </w:tcPr>
          <w:p w:rsidR="00036312" w:rsidRDefault="00036312">
            <w:pPr>
              <w:pStyle w:val="ConsPlusNormal"/>
              <w:jc w:val="center"/>
            </w:pPr>
            <w:r>
              <w:t>7</w:t>
            </w:r>
          </w:p>
        </w:tc>
        <w:tc>
          <w:tcPr>
            <w:tcW w:w="1277" w:type="dxa"/>
          </w:tcPr>
          <w:p w:rsidR="00036312" w:rsidRDefault="00036312">
            <w:pPr>
              <w:pStyle w:val="ConsPlusNormal"/>
              <w:jc w:val="center"/>
            </w:pPr>
            <w:r>
              <w:t>8</w:t>
            </w:r>
          </w:p>
        </w:tc>
        <w:tc>
          <w:tcPr>
            <w:tcW w:w="1871" w:type="dxa"/>
          </w:tcPr>
          <w:p w:rsidR="00036312" w:rsidRDefault="00036312">
            <w:pPr>
              <w:pStyle w:val="ConsPlusNormal"/>
              <w:jc w:val="center"/>
            </w:pPr>
            <w:r>
              <w:t>9</w:t>
            </w:r>
          </w:p>
        </w:tc>
      </w:tr>
      <w:tr w:rsidR="00036312">
        <w:tc>
          <w:tcPr>
            <w:tcW w:w="624" w:type="dxa"/>
          </w:tcPr>
          <w:p w:rsidR="00036312" w:rsidRDefault="00036312">
            <w:pPr>
              <w:pStyle w:val="ConsPlusNormal"/>
              <w:jc w:val="right"/>
            </w:pPr>
            <w:r>
              <w:t>1.</w:t>
            </w:r>
          </w:p>
        </w:tc>
        <w:tc>
          <w:tcPr>
            <w:tcW w:w="3118" w:type="dxa"/>
          </w:tcPr>
          <w:p w:rsidR="00036312" w:rsidRDefault="00036312">
            <w:pPr>
              <w:pStyle w:val="ConsPlusNormal"/>
              <w:jc w:val="both"/>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w:t>
            </w:r>
          </w:p>
        </w:tc>
        <w:tc>
          <w:tcPr>
            <w:tcW w:w="1417" w:type="dxa"/>
          </w:tcPr>
          <w:p w:rsidR="00036312" w:rsidRDefault="00036312">
            <w:pPr>
              <w:pStyle w:val="ConsPlusNormal"/>
              <w:jc w:val="center"/>
            </w:pPr>
            <w:r>
              <w:t>процентов</w:t>
            </w:r>
          </w:p>
        </w:tc>
        <w:tc>
          <w:tcPr>
            <w:tcW w:w="1342" w:type="dxa"/>
          </w:tcPr>
          <w:p w:rsidR="00036312" w:rsidRDefault="00036312">
            <w:pPr>
              <w:pStyle w:val="ConsPlusNormal"/>
              <w:jc w:val="right"/>
            </w:pPr>
            <w:r>
              <w:t>100</w:t>
            </w:r>
          </w:p>
        </w:tc>
        <w:tc>
          <w:tcPr>
            <w:tcW w:w="1274" w:type="dxa"/>
          </w:tcPr>
          <w:p w:rsidR="00036312" w:rsidRDefault="00036312">
            <w:pPr>
              <w:pStyle w:val="ConsPlusNormal"/>
              <w:jc w:val="right"/>
            </w:pPr>
            <w:r>
              <w:t>100</w:t>
            </w:r>
          </w:p>
        </w:tc>
        <w:tc>
          <w:tcPr>
            <w:tcW w:w="1247" w:type="dxa"/>
          </w:tcPr>
          <w:p w:rsidR="00036312" w:rsidRDefault="00036312">
            <w:pPr>
              <w:pStyle w:val="ConsPlusNormal"/>
              <w:jc w:val="right"/>
            </w:pPr>
            <w:r>
              <w:t>100</w:t>
            </w:r>
          </w:p>
        </w:tc>
        <w:tc>
          <w:tcPr>
            <w:tcW w:w="1306" w:type="dxa"/>
          </w:tcPr>
          <w:p w:rsidR="00036312" w:rsidRDefault="00036312">
            <w:pPr>
              <w:pStyle w:val="ConsPlusNormal"/>
              <w:jc w:val="right"/>
            </w:pPr>
            <w:r>
              <w:t>100</w:t>
            </w:r>
          </w:p>
        </w:tc>
        <w:tc>
          <w:tcPr>
            <w:tcW w:w="1277" w:type="dxa"/>
          </w:tcPr>
          <w:p w:rsidR="00036312" w:rsidRDefault="00036312">
            <w:pPr>
              <w:pStyle w:val="ConsPlusNormal"/>
              <w:jc w:val="right"/>
            </w:pPr>
            <w:r>
              <w:t>100</w:t>
            </w:r>
          </w:p>
        </w:tc>
        <w:tc>
          <w:tcPr>
            <w:tcW w:w="1871" w:type="dxa"/>
            <w:vMerge w:val="restart"/>
          </w:tcPr>
          <w:p w:rsidR="00036312" w:rsidRDefault="00036312">
            <w:pPr>
              <w:pStyle w:val="ConsPlusNormal"/>
              <w:jc w:val="center"/>
            </w:pPr>
            <w:r>
              <w:t>Министерство цифрового развития и связи Магаданской области</w:t>
            </w:r>
          </w:p>
        </w:tc>
      </w:tr>
      <w:tr w:rsidR="00036312">
        <w:tc>
          <w:tcPr>
            <w:tcW w:w="624" w:type="dxa"/>
          </w:tcPr>
          <w:p w:rsidR="00036312" w:rsidRDefault="00036312">
            <w:pPr>
              <w:pStyle w:val="ConsPlusNormal"/>
              <w:jc w:val="right"/>
            </w:pPr>
            <w:r>
              <w:t>2.</w:t>
            </w:r>
          </w:p>
        </w:tc>
        <w:tc>
          <w:tcPr>
            <w:tcW w:w="3118" w:type="dxa"/>
          </w:tcPr>
          <w:p w:rsidR="00036312" w:rsidRDefault="00036312">
            <w:pPr>
              <w:pStyle w:val="ConsPlusNormal"/>
              <w:jc w:val="both"/>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417" w:type="dxa"/>
          </w:tcPr>
          <w:p w:rsidR="00036312" w:rsidRDefault="00036312">
            <w:pPr>
              <w:pStyle w:val="ConsPlusNormal"/>
              <w:jc w:val="center"/>
            </w:pPr>
            <w:r>
              <w:t>процентов</w:t>
            </w:r>
          </w:p>
        </w:tc>
        <w:tc>
          <w:tcPr>
            <w:tcW w:w="1342" w:type="dxa"/>
          </w:tcPr>
          <w:p w:rsidR="00036312" w:rsidRDefault="00036312">
            <w:pPr>
              <w:pStyle w:val="ConsPlusNormal"/>
              <w:jc w:val="right"/>
            </w:pPr>
            <w:r>
              <w:t>100</w:t>
            </w:r>
          </w:p>
        </w:tc>
        <w:tc>
          <w:tcPr>
            <w:tcW w:w="1274" w:type="dxa"/>
          </w:tcPr>
          <w:p w:rsidR="00036312" w:rsidRDefault="00036312">
            <w:pPr>
              <w:pStyle w:val="ConsPlusNormal"/>
              <w:jc w:val="right"/>
            </w:pPr>
            <w:r>
              <w:t>100</w:t>
            </w:r>
          </w:p>
        </w:tc>
        <w:tc>
          <w:tcPr>
            <w:tcW w:w="1247" w:type="dxa"/>
          </w:tcPr>
          <w:p w:rsidR="00036312" w:rsidRDefault="00036312">
            <w:pPr>
              <w:pStyle w:val="ConsPlusNormal"/>
              <w:jc w:val="right"/>
            </w:pPr>
            <w:r>
              <w:t>100</w:t>
            </w:r>
          </w:p>
        </w:tc>
        <w:tc>
          <w:tcPr>
            <w:tcW w:w="1306" w:type="dxa"/>
          </w:tcPr>
          <w:p w:rsidR="00036312" w:rsidRDefault="00036312">
            <w:pPr>
              <w:pStyle w:val="ConsPlusNormal"/>
              <w:jc w:val="right"/>
            </w:pPr>
            <w:r>
              <w:t>100</w:t>
            </w:r>
          </w:p>
        </w:tc>
        <w:tc>
          <w:tcPr>
            <w:tcW w:w="1277" w:type="dxa"/>
          </w:tcPr>
          <w:p w:rsidR="00036312" w:rsidRDefault="00036312">
            <w:pPr>
              <w:pStyle w:val="ConsPlusNormal"/>
              <w:jc w:val="right"/>
            </w:pPr>
            <w:r>
              <w:t>100</w:t>
            </w:r>
          </w:p>
        </w:tc>
        <w:tc>
          <w:tcPr>
            <w:tcW w:w="1871" w:type="dxa"/>
            <w:vMerge/>
          </w:tcPr>
          <w:p w:rsidR="00036312" w:rsidRDefault="00036312">
            <w:pPr>
              <w:spacing w:after="1" w:line="0" w:lineRule="atLeast"/>
            </w:pP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услуг связи, в том числе услуг по предоставлению</w:t>
      </w:r>
    </w:p>
    <w:p w:rsidR="00036312" w:rsidRDefault="00036312">
      <w:pPr>
        <w:pStyle w:val="ConsPlusNormal"/>
        <w:jc w:val="center"/>
      </w:pPr>
      <w:r>
        <w:t>широкополосного доступа к информационно-телекоммуникационной</w:t>
      </w:r>
    </w:p>
    <w:p w:rsidR="00036312" w:rsidRDefault="00036312">
      <w:pPr>
        <w:pStyle w:val="ConsPlusNormal"/>
        <w:jc w:val="center"/>
      </w:pPr>
      <w:r>
        <w:t>сети "Интернет"</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948"/>
        <w:gridCol w:w="2211"/>
        <w:gridCol w:w="1871"/>
        <w:gridCol w:w="3061"/>
      </w:tblGrid>
      <w:tr w:rsidR="00036312">
        <w:tc>
          <w:tcPr>
            <w:tcW w:w="680" w:type="dxa"/>
          </w:tcPr>
          <w:p w:rsidR="00036312" w:rsidRDefault="00036312">
            <w:pPr>
              <w:pStyle w:val="ConsPlusNormal"/>
              <w:jc w:val="center"/>
            </w:pPr>
            <w:r>
              <w:t>N п/п</w:t>
            </w:r>
          </w:p>
        </w:tc>
        <w:tc>
          <w:tcPr>
            <w:tcW w:w="2948" w:type="dxa"/>
          </w:tcPr>
          <w:p w:rsidR="00036312" w:rsidRDefault="00036312">
            <w:pPr>
              <w:pStyle w:val="ConsPlusNormal"/>
              <w:jc w:val="center"/>
            </w:pPr>
            <w:r>
              <w:t>Наименование мероприятия</w:t>
            </w:r>
          </w:p>
        </w:tc>
        <w:tc>
          <w:tcPr>
            <w:tcW w:w="2211" w:type="dxa"/>
          </w:tcPr>
          <w:p w:rsidR="00036312" w:rsidRDefault="00036312">
            <w:pPr>
              <w:pStyle w:val="ConsPlusNormal"/>
              <w:jc w:val="center"/>
            </w:pPr>
            <w:r>
              <w:t>Ожидаемый результат</w:t>
            </w:r>
          </w:p>
        </w:tc>
        <w:tc>
          <w:tcPr>
            <w:tcW w:w="1871" w:type="dxa"/>
          </w:tcPr>
          <w:p w:rsidR="00036312" w:rsidRDefault="00036312">
            <w:pPr>
              <w:pStyle w:val="ConsPlusNormal"/>
              <w:jc w:val="center"/>
            </w:pPr>
            <w:r>
              <w:t>Сроки исполнения мероприятия</w:t>
            </w:r>
          </w:p>
        </w:tc>
        <w:tc>
          <w:tcPr>
            <w:tcW w:w="3061" w:type="dxa"/>
          </w:tcPr>
          <w:p w:rsidR="00036312" w:rsidRDefault="00036312">
            <w:pPr>
              <w:pStyle w:val="ConsPlusNormal"/>
              <w:jc w:val="center"/>
            </w:pPr>
            <w:r>
              <w:t>Ответственные за исполнение мероприятия</w:t>
            </w:r>
          </w:p>
        </w:tc>
      </w:tr>
      <w:tr w:rsidR="00036312">
        <w:tc>
          <w:tcPr>
            <w:tcW w:w="680" w:type="dxa"/>
          </w:tcPr>
          <w:p w:rsidR="00036312" w:rsidRDefault="00036312">
            <w:pPr>
              <w:pStyle w:val="ConsPlusNormal"/>
              <w:jc w:val="center"/>
            </w:pPr>
            <w:r>
              <w:t>1</w:t>
            </w:r>
          </w:p>
        </w:tc>
        <w:tc>
          <w:tcPr>
            <w:tcW w:w="2948" w:type="dxa"/>
          </w:tcPr>
          <w:p w:rsidR="00036312" w:rsidRDefault="00036312">
            <w:pPr>
              <w:pStyle w:val="ConsPlusNormal"/>
              <w:jc w:val="center"/>
            </w:pPr>
            <w:r>
              <w:t>2</w:t>
            </w:r>
          </w:p>
        </w:tc>
        <w:tc>
          <w:tcPr>
            <w:tcW w:w="2211" w:type="dxa"/>
          </w:tcPr>
          <w:p w:rsidR="00036312" w:rsidRDefault="00036312">
            <w:pPr>
              <w:pStyle w:val="ConsPlusNormal"/>
              <w:jc w:val="center"/>
            </w:pPr>
            <w:r>
              <w:t>3</w:t>
            </w:r>
          </w:p>
        </w:tc>
        <w:tc>
          <w:tcPr>
            <w:tcW w:w="1871" w:type="dxa"/>
          </w:tcPr>
          <w:p w:rsidR="00036312" w:rsidRDefault="00036312">
            <w:pPr>
              <w:pStyle w:val="ConsPlusNormal"/>
              <w:jc w:val="center"/>
            </w:pPr>
            <w:r>
              <w:t>4</w:t>
            </w:r>
          </w:p>
        </w:tc>
        <w:tc>
          <w:tcPr>
            <w:tcW w:w="3061" w:type="dxa"/>
          </w:tcPr>
          <w:p w:rsidR="00036312" w:rsidRDefault="00036312">
            <w:pPr>
              <w:pStyle w:val="ConsPlusNormal"/>
              <w:jc w:val="center"/>
            </w:pPr>
            <w:r>
              <w:t>5</w:t>
            </w:r>
          </w:p>
        </w:tc>
      </w:tr>
      <w:tr w:rsidR="00036312">
        <w:tc>
          <w:tcPr>
            <w:tcW w:w="680" w:type="dxa"/>
          </w:tcPr>
          <w:p w:rsidR="00036312" w:rsidRDefault="00036312">
            <w:pPr>
              <w:pStyle w:val="ConsPlusNormal"/>
              <w:jc w:val="right"/>
            </w:pPr>
            <w:r>
              <w:lastRenderedPageBreak/>
              <w:t>17.1.</w:t>
            </w:r>
          </w:p>
        </w:tc>
        <w:tc>
          <w:tcPr>
            <w:tcW w:w="2948" w:type="dxa"/>
          </w:tcPr>
          <w:p w:rsidR="00036312" w:rsidRDefault="00036312">
            <w:pPr>
              <w:pStyle w:val="ConsPlusNormal"/>
              <w:jc w:val="both"/>
            </w:pPr>
            <w:r>
              <w:t>Организация и проведение совещаний в режиме Круглого стола с представителями операторов связи по вопросам и проблемам развития рынка связи на территории Магаданской области</w:t>
            </w:r>
          </w:p>
        </w:tc>
        <w:tc>
          <w:tcPr>
            <w:tcW w:w="2211" w:type="dxa"/>
          </w:tcPr>
          <w:p w:rsidR="00036312" w:rsidRDefault="00036312">
            <w:pPr>
              <w:pStyle w:val="ConsPlusNormal"/>
              <w:jc w:val="center"/>
            </w:pPr>
            <w:r>
              <w:t>Оперативное выявление и решение проблем, связанных с развитием рынка связи на территории Магаданской области</w:t>
            </w:r>
          </w:p>
        </w:tc>
        <w:tc>
          <w:tcPr>
            <w:tcW w:w="1871" w:type="dxa"/>
          </w:tcPr>
          <w:p w:rsidR="00036312" w:rsidRDefault="00036312">
            <w:pPr>
              <w:pStyle w:val="ConsPlusNormal"/>
              <w:jc w:val="center"/>
            </w:pPr>
            <w:r>
              <w:t>ежегодно</w:t>
            </w:r>
          </w:p>
        </w:tc>
        <w:tc>
          <w:tcPr>
            <w:tcW w:w="3061" w:type="dxa"/>
          </w:tcPr>
          <w:p w:rsidR="00036312" w:rsidRDefault="00036312">
            <w:pPr>
              <w:pStyle w:val="ConsPlusNormal"/>
              <w:jc w:val="center"/>
            </w:pPr>
            <w:r>
              <w:t>Министерство цифрового развития и связи Магаданской области</w:t>
            </w:r>
          </w:p>
        </w:tc>
      </w:tr>
      <w:tr w:rsidR="00036312">
        <w:tc>
          <w:tcPr>
            <w:tcW w:w="680" w:type="dxa"/>
          </w:tcPr>
          <w:p w:rsidR="00036312" w:rsidRDefault="00036312">
            <w:pPr>
              <w:pStyle w:val="ConsPlusNormal"/>
              <w:jc w:val="right"/>
            </w:pPr>
            <w:r>
              <w:t>17.2.</w:t>
            </w:r>
          </w:p>
        </w:tc>
        <w:tc>
          <w:tcPr>
            <w:tcW w:w="2948" w:type="dxa"/>
          </w:tcPr>
          <w:p w:rsidR="00036312" w:rsidRDefault="00036312">
            <w:pPr>
              <w:pStyle w:val="ConsPlusNormal"/>
              <w:jc w:val="both"/>
            </w:pPr>
            <w:r>
              <w:t>Актуализация упрощенного порядка размещения сооружений и средств связи на объектах (земельных участках), находящихся в государственной и муниципальной собственности</w:t>
            </w:r>
          </w:p>
        </w:tc>
        <w:tc>
          <w:tcPr>
            <w:tcW w:w="2211" w:type="dxa"/>
          </w:tcPr>
          <w:p w:rsidR="00036312" w:rsidRDefault="00036312">
            <w:pPr>
              <w:pStyle w:val="ConsPlusNormal"/>
              <w:jc w:val="center"/>
            </w:pPr>
            <w:r>
              <w:t>Сокращение сроков и упрощение процедуры согласования размещения сооружений и средств связи, и как следствие - повышения качества услуг связи</w:t>
            </w:r>
          </w:p>
        </w:tc>
        <w:tc>
          <w:tcPr>
            <w:tcW w:w="1871" w:type="dxa"/>
          </w:tcPr>
          <w:p w:rsidR="00036312" w:rsidRDefault="00036312">
            <w:pPr>
              <w:pStyle w:val="ConsPlusNormal"/>
              <w:jc w:val="center"/>
            </w:pPr>
            <w:r>
              <w:t>ежегодно по мере необходимости</w:t>
            </w:r>
          </w:p>
        </w:tc>
        <w:tc>
          <w:tcPr>
            <w:tcW w:w="3061" w:type="dxa"/>
          </w:tcPr>
          <w:p w:rsidR="00036312" w:rsidRDefault="00036312">
            <w:pPr>
              <w:pStyle w:val="ConsPlusNormal"/>
              <w:jc w:val="center"/>
            </w:pPr>
            <w:r>
              <w:t>Департамент архитектуры и градостроительства Магаданской области, Департамент имущественных и земельных отношений Магаданской области, министерство цифрового развития и связи Магаданской области, органы местного самоуправления городских округов (по согласованию)</w:t>
            </w:r>
          </w:p>
        </w:tc>
      </w:tr>
      <w:tr w:rsidR="00036312">
        <w:tc>
          <w:tcPr>
            <w:tcW w:w="680" w:type="dxa"/>
          </w:tcPr>
          <w:p w:rsidR="00036312" w:rsidRDefault="00036312">
            <w:pPr>
              <w:pStyle w:val="ConsPlusNormal"/>
              <w:jc w:val="right"/>
            </w:pPr>
            <w:r>
              <w:t>17.3.</w:t>
            </w:r>
          </w:p>
        </w:tc>
        <w:tc>
          <w:tcPr>
            <w:tcW w:w="2948" w:type="dxa"/>
          </w:tcPr>
          <w:p w:rsidR="00036312" w:rsidRDefault="00036312">
            <w:pPr>
              <w:pStyle w:val="ConsPlusNormal"/>
              <w:jc w:val="both"/>
            </w:pPr>
            <w:r>
              <w:t>Формирование, размещение в открытом доступе и дальнейшая поддержка в актуальном состоянии перечня объектов (земельных участков), находящихся в государственной и муниципальной собственности для размещения сооружений и средств связи</w:t>
            </w:r>
          </w:p>
        </w:tc>
        <w:tc>
          <w:tcPr>
            <w:tcW w:w="2211" w:type="dxa"/>
          </w:tcPr>
          <w:p w:rsidR="00036312" w:rsidRDefault="00036312">
            <w:pPr>
              <w:pStyle w:val="ConsPlusNormal"/>
              <w:jc w:val="center"/>
            </w:pPr>
            <w:r>
              <w:t>Открытость информации о перечне объектов государственной и муниципальной собственности для размещения сооружений и средств связи</w:t>
            </w:r>
          </w:p>
        </w:tc>
        <w:tc>
          <w:tcPr>
            <w:tcW w:w="1871" w:type="dxa"/>
          </w:tcPr>
          <w:p w:rsidR="00036312" w:rsidRDefault="00036312">
            <w:pPr>
              <w:pStyle w:val="ConsPlusNormal"/>
              <w:jc w:val="center"/>
            </w:pPr>
            <w:r>
              <w:t>постоянно</w:t>
            </w:r>
          </w:p>
        </w:tc>
        <w:tc>
          <w:tcPr>
            <w:tcW w:w="3061" w:type="dxa"/>
          </w:tcPr>
          <w:p w:rsidR="00036312" w:rsidRDefault="00036312">
            <w:pPr>
              <w:pStyle w:val="ConsPlusNormal"/>
              <w:jc w:val="center"/>
            </w:pPr>
            <w:r>
              <w:t>Департамент архитектуры и градостроительства Магаданской области, Департамент имущественных и земельных отношений Магаданской области, министерство цифрового развития и связи Магаданской области, органы местного самоуправления городских округов (по согласованию)</w:t>
            </w:r>
          </w:p>
        </w:tc>
      </w:tr>
    </w:tbl>
    <w:p w:rsidR="00036312" w:rsidRDefault="00036312">
      <w:pPr>
        <w:pStyle w:val="ConsPlusNormal"/>
        <w:jc w:val="both"/>
      </w:pPr>
    </w:p>
    <w:p w:rsidR="00036312" w:rsidRDefault="00036312">
      <w:pPr>
        <w:pStyle w:val="ConsPlusTitle"/>
        <w:jc w:val="center"/>
        <w:outlineLvl w:val="2"/>
      </w:pPr>
      <w:r>
        <w:lastRenderedPageBreak/>
        <w:t>18. Рынок жилищного строительства (за исключением</w:t>
      </w:r>
    </w:p>
    <w:p w:rsidR="00036312" w:rsidRDefault="00036312">
      <w:pPr>
        <w:pStyle w:val="ConsPlusTitle"/>
        <w:jc w:val="center"/>
      </w:pPr>
      <w:r>
        <w:t>Московского фонда реновации жилой застройки</w:t>
      </w:r>
    </w:p>
    <w:p w:rsidR="00036312" w:rsidRDefault="00036312">
      <w:pPr>
        <w:pStyle w:val="ConsPlusTitle"/>
        <w:jc w:val="center"/>
      </w:pPr>
      <w:r>
        <w:t>и индивидуального жилищного строительства)</w:t>
      </w:r>
    </w:p>
    <w:p w:rsidR="00036312" w:rsidRDefault="00036312">
      <w:pPr>
        <w:pStyle w:val="ConsPlusNormal"/>
        <w:jc w:val="both"/>
      </w:pPr>
    </w:p>
    <w:p w:rsidR="00036312" w:rsidRDefault="00036312">
      <w:pPr>
        <w:pStyle w:val="ConsPlusNormal"/>
        <w:ind w:firstLine="540"/>
        <w:jc w:val="both"/>
      </w:pPr>
      <w:r>
        <w:t>На рынке не присутствуют предприятия и организации государственной и муниципальной формы собственности, весь объем введенного жилья построен частными застройщиками.</w:t>
      </w:r>
    </w:p>
    <w:p w:rsidR="00036312" w:rsidRDefault="00036312">
      <w:pPr>
        <w:pStyle w:val="ConsPlusNormal"/>
        <w:spacing w:before="220"/>
        <w:ind w:firstLine="540"/>
        <w:jc w:val="both"/>
      </w:pPr>
      <w:r>
        <w:t>В 2019 году введено 7,4 тыс. кв. м жилья, в 2020 году - 9,0 тыс. кв. метров жилья, из них ИЖС 4,6 тыс. кв. метров. В 2021 году плановое задание по вводу жилья, установленное Минстроем России, составляет 8,0 тыс. кв. метров.</w:t>
      </w:r>
    </w:p>
    <w:p w:rsidR="00036312" w:rsidRDefault="00036312">
      <w:pPr>
        <w:pStyle w:val="ConsPlusNormal"/>
        <w:spacing w:before="220"/>
        <w:ind w:firstLine="540"/>
        <w:jc w:val="both"/>
      </w:pPr>
      <w:r>
        <w:t>По темпам прироста ввода жилья к предыдущему году Магаданская область в 2019 году заняла первое место, в 2020 году - 5 место по Российской Федерации.</w:t>
      </w:r>
    </w:p>
    <w:p w:rsidR="00036312" w:rsidRDefault="00036312">
      <w:pPr>
        <w:pStyle w:val="ConsPlusNormal"/>
        <w:spacing w:before="220"/>
        <w:ind w:firstLine="540"/>
        <w:jc w:val="both"/>
      </w:pPr>
      <w:r>
        <w:t>Проблемы на рынке жилищного строительства обусловлены отсутствием надежных строительных и проектных организаций на территории региона, недостатком квалифицированных кадров в сфере строительства, а также географическим положением Магаданской области и ее природно-климатическими условиями (вечная мерзлота, низкие температуры, сейсмическая активность, трудности логистики и т.п.).</w:t>
      </w:r>
    </w:p>
    <w:p w:rsidR="00036312" w:rsidRDefault="00036312">
      <w:pPr>
        <w:pStyle w:val="ConsPlusNormal"/>
        <w:jc w:val="both"/>
      </w:pPr>
    </w:p>
    <w:p w:rsidR="00036312" w:rsidRDefault="00036312">
      <w:pPr>
        <w:pStyle w:val="ConsPlusNormal"/>
        <w:jc w:val="center"/>
      </w:pPr>
      <w:r>
        <w:t>Перечень ключевых показателей на рынке жилищного</w:t>
      </w:r>
    </w:p>
    <w:p w:rsidR="00036312" w:rsidRDefault="00036312">
      <w:pPr>
        <w:pStyle w:val="ConsPlusNormal"/>
        <w:jc w:val="center"/>
      </w:pPr>
      <w:r>
        <w:t>строительства (за исключением Московского фонда реновации</w:t>
      </w:r>
    </w:p>
    <w:p w:rsidR="00036312" w:rsidRDefault="00036312">
      <w:pPr>
        <w:pStyle w:val="ConsPlusNormal"/>
        <w:jc w:val="center"/>
      </w:pPr>
      <w:r>
        <w:t>жилой застройки и индивидуального жилищного строительства)</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455"/>
        <w:gridCol w:w="1417"/>
        <w:gridCol w:w="1394"/>
        <w:gridCol w:w="1267"/>
        <w:gridCol w:w="1267"/>
        <w:gridCol w:w="1267"/>
        <w:gridCol w:w="1269"/>
        <w:gridCol w:w="1842"/>
      </w:tblGrid>
      <w:tr w:rsidR="00036312">
        <w:tc>
          <w:tcPr>
            <w:tcW w:w="624" w:type="dxa"/>
            <w:vMerge w:val="restart"/>
          </w:tcPr>
          <w:p w:rsidR="00036312" w:rsidRDefault="00036312">
            <w:pPr>
              <w:pStyle w:val="ConsPlusNormal"/>
              <w:jc w:val="center"/>
            </w:pPr>
            <w:r>
              <w:t>N п/п</w:t>
            </w:r>
          </w:p>
        </w:tc>
        <w:tc>
          <w:tcPr>
            <w:tcW w:w="3455" w:type="dxa"/>
            <w:vMerge w:val="restart"/>
          </w:tcPr>
          <w:p w:rsidR="00036312" w:rsidRDefault="00036312">
            <w:pPr>
              <w:pStyle w:val="ConsPlusNormal"/>
              <w:jc w:val="center"/>
            </w:pPr>
            <w:r>
              <w:t>Наименование ключевого показателя</w:t>
            </w:r>
          </w:p>
        </w:tc>
        <w:tc>
          <w:tcPr>
            <w:tcW w:w="1417" w:type="dxa"/>
            <w:vMerge w:val="restart"/>
          </w:tcPr>
          <w:p w:rsidR="00036312" w:rsidRDefault="00036312">
            <w:pPr>
              <w:pStyle w:val="ConsPlusNormal"/>
              <w:jc w:val="center"/>
            </w:pPr>
            <w:r>
              <w:t>Единица измерения</w:t>
            </w:r>
          </w:p>
        </w:tc>
        <w:tc>
          <w:tcPr>
            <w:tcW w:w="6464" w:type="dxa"/>
            <w:gridSpan w:val="5"/>
          </w:tcPr>
          <w:p w:rsidR="00036312" w:rsidRDefault="00036312">
            <w:pPr>
              <w:pStyle w:val="ConsPlusNormal"/>
              <w:jc w:val="center"/>
            </w:pPr>
            <w:r>
              <w:t>Числовое значение ключевого показателя</w:t>
            </w:r>
          </w:p>
        </w:tc>
        <w:tc>
          <w:tcPr>
            <w:tcW w:w="1842" w:type="dxa"/>
            <w:vMerge w:val="restart"/>
          </w:tcPr>
          <w:p w:rsidR="00036312" w:rsidRDefault="00036312">
            <w:pPr>
              <w:pStyle w:val="ConsPlusNormal"/>
              <w:jc w:val="center"/>
            </w:pPr>
            <w:r>
              <w:t>Ответственный исполнитель</w:t>
            </w:r>
          </w:p>
        </w:tc>
      </w:tr>
      <w:tr w:rsidR="00036312">
        <w:tc>
          <w:tcPr>
            <w:tcW w:w="624" w:type="dxa"/>
            <w:vMerge/>
          </w:tcPr>
          <w:p w:rsidR="00036312" w:rsidRDefault="00036312">
            <w:pPr>
              <w:spacing w:after="1" w:line="0" w:lineRule="atLeast"/>
            </w:pPr>
          </w:p>
        </w:tc>
        <w:tc>
          <w:tcPr>
            <w:tcW w:w="3455" w:type="dxa"/>
            <w:vMerge/>
          </w:tcPr>
          <w:p w:rsidR="00036312" w:rsidRDefault="00036312">
            <w:pPr>
              <w:spacing w:after="1" w:line="0" w:lineRule="atLeast"/>
            </w:pPr>
          </w:p>
        </w:tc>
        <w:tc>
          <w:tcPr>
            <w:tcW w:w="1417" w:type="dxa"/>
            <w:vMerge/>
          </w:tcPr>
          <w:p w:rsidR="00036312" w:rsidRDefault="00036312">
            <w:pPr>
              <w:spacing w:after="1" w:line="0" w:lineRule="atLeast"/>
            </w:pPr>
          </w:p>
        </w:tc>
        <w:tc>
          <w:tcPr>
            <w:tcW w:w="1394" w:type="dxa"/>
          </w:tcPr>
          <w:p w:rsidR="00036312" w:rsidRDefault="00036312">
            <w:pPr>
              <w:pStyle w:val="ConsPlusNormal"/>
              <w:jc w:val="center"/>
            </w:pPr>
            <w:r>
              <w:t>01.01.2021 (базовое значение)</w:t>
            </w:r>
          </w:p>
        </w:tc>
        <w:tc>
          <w:tcPr>
            <w:tcW w:w="1267" w:type="dxa"/>
          </w:tcPr>
          <w:p w:rsidR="00036312" w:rsidRDefault="00036312">
            <w:pPr>
              <w:pStyle w:val="ConsPlusNormal"/>
              <w:jc w:val="center"/>
            </w:pPr>
            <w:r>
              <w:t>01.01.2023</w:t>
            </w:r>
          </w:p>
        </w:tc>
        <w:tc>
          <w:tcPr>
            <w:tcW w:w="1267" w:type="dxa"/>
          </w:tcPr>
          <w:p w:rsidR="00036312" w:rsidRDefault="00036312">
            <w:pPr>
              <w:pStyle w:val="ConsPlusNormal"/>
              <w:jc w:val="center"/>
            </w:pPr>
            <w:r>
              <w:t>01.01.2024</w:t>
            </w:r>
          </w:p>
        </w:tc>
        <w:tc>
          <w:tcPr>
            <w:tcW w:w="1267" w:type="dxa"/>
          </w:tcPr>
          <w:p w:rsidR="00036312" w:rsidRDefault="00036312">
            <w:pPr>
              <w:pStyle w:val="ConsPlusNormal"/>
              <w:jc w:val="center"/>
            </w:pPr>
            <w:r>
              <w:t>01.01.2025</w:t>
            </w:r>
          </w:p>
        </w:tc>
        <w:tc>
          <w:tcPr>
            <w:tcW w:w="1269" w:type="dxa"/>
          </w:tcPr>
          <w:p w:rsidR="00036312" w:rsidRDefault="00036312">
            <w:pPr>
              <w:pStyle w:val="ConsPlusNormal"/>
              <w:jc w:val="center"/>
            </w:pPr>
            <w:r>
              <w:t>01.01.2026</w:t>
            </w:r>
          </w:p>
        </w:tc>
        <w:tc>
          <w:tcPr>
            <w:tcW w:w="1842" w:type="dxa"/>
            <w:vMerge/>
          </w:tcPr>
          <w:p w:rsidR="00036312" w:rsidRDefault="00036312">
            <w:pPr>
              <w:spacing w:after="1" w:line="0" w:lineRule="atLeast"/>
            </w:pPr>
          </w:p>
        </w:tc>
      </w:tr>
      <w:tr w:rsidR="00036312">
        <w:tc>
          <w:tcPr>
            <w:tcW w:w="624" w:type="dxa"/>
          </w:tcPr>
          <w:p w:rsidR="00036312" w:rsidRDefault="00036312">
            <w:pPr>
              <w:pStyle w:val="ConsPlusNormal"/>
              <w:jc w:val="center"/>
            </w:pPr>
            <w:r>
              <w:t>1</w:t>
            </w:r>
          </w:p>
        </w:tc>
        <w:tc>
          <w:tcPr>
            <w:tcW w:w="3455" w:type="dxa"/>
          </w:tcPr>
          <w:p w:rsidR="00036312" w:rsidRDefault="00036312">
            <w:pPr>
              <w:pStyle w:val="ConsPlusNormal"/>
              <w:jc w:val="center"/>
            </w:pPr>
            <w:r>
              <w:t>2</w:t>
            </w:r>
          </w:p>
        </w:tc>
        <w:tc>
          <w:tcPr>
            <w:tcW w:w="1417" w:type="dxa"/>
          </w:tcPr>
          <w:p w:rsidR="00036312" w:rsidRDefault="00036312">
            <w:pPr>
              <w:pStyle w:val="ConsPlusNormal"/>
              <w:jc w:val="center"/>
            </w:pPr>
            <w:r>
              <w:t>3</w:t>
            </w:r>
          </w:p>
        </w:tc>
        <w:tc>
          <w:tcPr>
            <w:tcW w:w="1394" w:type="dxa"/>
          </w:tcPr>
          <w:p w:rsidR="00036312" w:rsidRDefault="00036312">
            <w:pPr>
              <w:pStyle w:val="ConsPlusNormal"/>
              <w:jc w:val="center"/>
            </w:pPr>
            <w:r>
              <w:t>4</w:t>
            </w:r>
          </w:p>
        </w:tc>
        <w:tc>
          <w:tcPr>
            <w:tcW w:w="1267" w:type="dxa"/>
          </w:tcPr>
          <w:p w:rsidR="00036312" w:rsidRDefault="00036312">
            <w:pPr>
              <w:pStyle w:val="ConsPlusNormal"/>
              <w:jc w:val="center"/>
            </w:pPr>
            <w:r>
              <w:t>5</w:t>
            </w:r>
          </w:p>
        </w:tc>
        <w:tc>
          <w:tcPr>
            <w:tcW w:w="1267" w:type="dxa"/>
          </w:tcPr>
          <w:p w:rsidR="00036312" w:rsidRDefault="00036312">
            <w:pPr>
              <w:pStyle w:val="ConsPlusNormal"/>
              <w:jc w:val="center"/>
            </w:pPr>
            <w:r>
              <w:t>6</w:t>
            </w:r>
          </w:p>
        </w:tc>
        <w:tc>
          <w:tcPr>
            <w:tcW w:w="1267" w:type="dxa"/>
          </w:tcPr>
          <w:p w:rsidR="00036312" w:rsidRDefault="00036312">
            <w:pPr>
              <w:pStyle w:val="ConsPlusNormal"/>
              <w:jc w:val="center"/>
            </w:pPr>
            <w:r>
              <w:t>7</w:t>
            </w:r>
          </w:p>
        </w:tc>
        <w:tc>
          <w:tcPr>
            <w:tcW w:w="1269" w:type="dxa"/>
          </w:tcPr>
          <w:p w:rsidR="00036312" w:rsidRDefault="00036312">
            <w:pPr>
              <w:pStyle w:val="ConsPlusNormal"/>
              <w:jc w:val="center"/>
            </w:pPr>
            <w:r>
              <w:t>8</w:t>
            </w:r>
          </w:p>
        </w:tc>
        <w:tc>
          <w:tcPr>
            <w:tcW w:w="1842" w:type="dxa"/>
          </w:tcPr>
          <w:p w:rsidR="00036312" w:rsidRDefault="00036312">
            <w:pPr>
              <w:pStyle w:val="ConsPlusNormal"/>
              <w:jc w:val="center"/>
            </w:pPr>
            <w:r>
              <w:t>9</w:t>
            </w:r>
          </w:p>
        </w:tc>
      </w:tr>
      <w:tr w:rsidR="00036312">
        <w:tc>
          <w:tcPr>
            <w:tcW w:w="624" w:type="dxa"/>
          </w:tcPr>
          <w:p w:rsidR="00036312" w:rsidRDefault="00036312">
            <w:pPr>
              <w:pStyle w:val="ConsPlusNormal"/>
              <w:jc w:val="right"/>
            </w:pPr>
            <w:r>
              <w:t>1.</w:t>
            </w:r>
          </w:p>
        </w:tc>
        <w:tc>
          <w:tcPr>
            <w:tcW w:w="3455" w:type="dxa"/>
          </w:tcPr>
          <w:p w:rsidR="00036312" w:rsidRDefault="00036312">
            <w:pPr>
              <w:pStyle w:val="ConsPlusNormal"/>
              <w:jc w:val="both"/>
            </w:pPr>
            <w:r>
              <w:t xml:space="preserve">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w:t>
            </w:r>
            <w:r>
              <w:lastRenderedPageBreak/>
              <w:t>строительства)</w:t>
            </w:r>
          </w:p>
        </w:tc>
        <w:tc>
          <w:tcPr>
            <w:tcW w:w="1417" w:type="dxa"/>
          </w:tcPr>
          <w:p w:rsidR="00036312" w:rsidRDefault="00036312">
            <w:pPr>
              <w:pStyle w:val="ConsPlusNormal"/>
              <w:jc w:val="center"/>
            </w:pPr>
            <w:r>
              <w:lastRenderedPageBreak/>
              <w:t>процентов</w:t>
            </w:r>
          </w:p>
        </w:tc>
        <w:tc>
          <w:tcPr>
            <w:tcW w:w="1394" w:type="dxa"/>
          </w:tcPr>
          <w:p w:rsidR="00036312" w:rsidRDefault="00036312">
            <w:pPr>
              <w:pStyle w:val="ConsPlusNormal"/>
              <w:jc w:val="center"/>
            </w:pPr>
            <w:r>
              <w:t>100</w:t>
            </w:r>
          </w:p>
        </w:tc>
        <w:tc>
          <w:tcPr>
            <w:tcW w:w="1267" w:type="dxa"/>
          </w:tcPr>
          <w:p w:rsidR="00036312" w:rsidRDefault="00036312">
            <w:pPr>
              <w:pStyle w:val="ConsPlusNormal"/>
              <w:jc w:val="center"/>
            </w:pPr>
            <w:r>
              <w:t>100</w:t>
            </w:r>
          </w:p>
        </w:tc>
        <w:tc>
          <w:tcPr>
            <w:tcW w:w="1267" w:type="dxa"/>
          </w:tcPr>
          <w:p w:rsidR="00036312" w:rsidRDefault="00036312">
            <w:pPr>
              <w:pStyle w:val="ConsPlusNormal"/>
              <w:jc w:val="center"/>
            </w:pPr>
            <w:r>
              <w:t>100</w:t>
            </w:r>
          </w:p>
        </w:tc>
        <w:tc>
          <w:tcPr>
            <w:tcW w:w="1267" w:type="dxa"/>
          </w:tcPr>
          <w:p w:rsidR="00036312" w:rsidRDefault="00036312">
            <w:pPr>
              <w:pStyle w:val="ConsPlusNormal"/>
              <w:jc w:val="center"/>
            </w:pPr>
            <w:r>
              <w:t>100</w:t>
            </w:r>
          </w:p>
        </w:tc>
        <w:tc>
          <w:tcPr>
            <w:tcW w:w="1269" w:type="dxa"/>
          </w:tcPr>
          <w:p w:rsidR="00036312" w:rsidRDefault="00036312">
            <w:pPr>
              <w:pStyle w:val="ConsPlusNormal"/>
              <w:jc w:val="center"/>
            </w:pPr>
            <w:r>
              <w:t>100</w:t>
            </w:r>
          </w:p>
        </w:tc>
        <w:tc>
          <w:tcPr>
            <w:tcW w:w="1842" w:type="dxa"/>
          </w:tcPr>
          <w:p w:rsidR="00036312" w:rsidRDefault="00036312">
            <w:pPr>
              <w:pStyle w:val="ConsPlusNormal"/>
              <w:jc w:val="center"/>
            </w:pPr>
            <w:r>
              <w:t xml:space="preserve">Министерство строительства, жилищно-коммунального хозяйства и энергетики </w:t>
            </w:r>
            <w:r>
              <w:lastRenderedPageBreak/>
              <w:t>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жилищного строительства (за исключением Московского</w:t>
      </w:r>
    </w:p>
    <w:p w:rsidR="00036312" w:rsidRDefault="00036312">
      <w:pPr>
        <w:pStyle w:val="ConsPlusNormal"/>
        <w:jc w:val="center"/>
      </w:pPr>
      <w:r>
        <w:t>фонда реновации жилой застройки и индивидуального жилищного</w:t>
      </w:r>
    </w:p>
    <w:p w:rsidR="00036312" w:rsidRDefault="00036312">
      <w:pPr>
        <w:pStyle w:val="ConsPlusNormal"/>
        <w:jc w:val="center"/>
      </w:pPr>
      <w:r>
        <w:t>строительства)</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458"/>
        <w:gridCol w:w="2494"/>
        <w:gridCol w:w="1644"/>
        <w:gridCol w:w="3005"/>
      </w:tblGrid>
      <w:tr w:rsidR="00036312">
        <w:tc>
          <w:tcPr>
            <w:tcW w:w="624" w:type="dxa"/>
          </w:tcPr>
          <w:p w:rsidR="00036312" w:rsidRDefault="00036312">
            <w:pPr>
              <w:pStyle w:val="ConsPlusNormal"/>
              <w:jc w:val="center"/>
            </w:pPr>
            <w:r>
              <w:t>N п/п</w:t>
            </w:r>
          </w:p>
        </w:tc>
        <w:tc>
          <w:tcPr>
            <w:tcW w:w="3458" w:type="dxa"/>
          </w:tcPr>
          <w:p w:rsidR="00036312" w:rsidRDefault="00036312">
            <w:pPr>
              <w:pStyle w:val="ConsPlusNormal"/>
              <w:jc w:val="center"/>
            </w:pPr>
            <w:r>
              <w:t>Наименование мероприятия</w:t>
            </w:r>
          </w:p>
        </w:tc>
        <w:tc>
          <w:tcPr>
            <w:tcW w:w="2494" w:type="dxa"/>
          </w:tcPr>
          <w:p w:rsidR="00036312" w:rsidRDefault="00036312">
            <w:pPr>
              <w:pStyle w:val="ConsPlusNormal"/>
              <w:jc w:val="center"/>
            </w:pPr>
            <w:r>
              <w:t>Ожидаемый результат</w:t>
            </w:r>
          </w:p>
        </w:tc>
        <w:tc>
          <w:tcPr>
            <w:tcW w:w="1644" w:type="dxa"/>
          </w:tcPr>
          <w:p w:rsidR="00036312" w:rsidRDefault="00036312">
            <w:pPr>
              <w:pStyle w:val="ConsPlusNormal"/>
              <w:jc w:val="center"/>
            </w:pPr>
            <w:r>
              <w:t>Сроки исполнения мероприятия</w:t>
            </w:r>
          </w:p>
        </w:tc>
        <w:tc>
          <w:tcPr>
            <w:tcW w:w="3005" w:type="dxa"/>
          </w:tcPr>
          <w:p w:rsidR="00036312" w:rsidRDefault="00036312">
            <w:pPr>
              <w:pStyle w:val="ConsPlusNormal"/>
              <w:jc w:val="center"/>
            </w:pPr>
            <w:r>
              <w:t>Ответственные за исполнение мероприятия</w:t>
            </w:r>
          </w:p>
        </w:tc>
      </w:tr>
      <w:tr w:rsidR="00036312">
        <w:tc>
          <w:tcPr>
            <w:tcW w:w="624" w:type="dxa"/>
          </w:tcPr>
          <w:p w:rsidR="00036312" w:rsidRDefault="00036312">
            <w:pPr>
              <w:pStyle w:val="ConsPlusNormal"/>
              <w:jc w:val="center"/>
            </w:pPr>
            <w:r>
              <w:t>1</w:t>
            </w:r>
          </w:p>
        </w:tc>
        <w:tc>
          <w:tcPr>
            <w:tcW w:w="3458" w:type="dxa"/>
          </w:tcPr>
          <w:p w:rsidR="00036312" w:rsidRDefault="00036312">
            <w:pPr>
              <w:pStyle w:val="ConsPlusNormal"/>
              <w:jc w:val="center"/>
            </w:pPr>
            <w:r>
              <w:t>2</w:t>
            </w:r>
          </w:p>
        </w:tc>
        <w:tc>
          <w:tcPr>
            <w:tcW w:w="2494" w:type="dxa"/>
          </w:tcPr>
          <w:p w:rsidR="00036312" w:rsidRDefault="00036312">
            <w:pPr>
              <w:pStyle w:val="ConsPlusNormal"/>
              <w:jc w:val="center"/>
            </w:pPr>
            <w:r>
              <w:t>3</w:t>
            </w:r>
          </w:p>
        </w:tc>
        <w:tc>
          <w:tcPr>
            <w:tcW w:w="1644" w:type="dxa"/>
          </w:tcPr>
          <w:p w:rsidR="00036312" w:rsidRDefault="00036312">
            <w:pPr>
              <w:pStyle w:val="ConsPlusNormal"/>
              <w:jc w:val="center"/>
            </w:pPr>
            <w:r>
              <w:t>4</w:t>
            </w:r>
          </w:p>
        </w:tc>
        <w:tc>
          <w:tcPr>
            <w:tcW w:w="3005" w:type="dxa"/>
          </w:tcPr>
          <w:p w:rsidR="00036312" w:rsidRDefault="00036312">
            <w:pPr>
              <w:pStyle w:val="ConsPlusNormal"/>
              <w:jc w:val="center"/>
            </w:pPr>
            <w:r>
              <w:t>5</w:t>
            </w:r>
          </w:p>
        </w:tc>
      </w:tr>
      <w:tr w:rsidR="00036312">
        <w:tc>
          <w:tcPr>
            <w:tcW w:w="624" w:type="dxa"/>
          </w:tcPr>
          <w:p w:rsidR="00036312" w:rsidRDefault="00036312">
            <w:pPr>
              <w:pStyle w:val="ConsPlusNormal"/>
              <w:jc w:val="right"/>
            </w:pPr>
            <w:r>
              <w:t>18.1.</w:t>
            </w:r>
          </w:p>
        </w:tc>
        <w:tc>
          <w:tcPr>
            <w:tcW w:w="3458" w:type="dxa"/>
          </w:tcPr>
          <w:p w:rsidR="00036312" w:rsidRDefault="00036312">
            <w:pPr>
              <w:pStyle w:val="ConsPlusNormal"/>
              <w:jc w:val="both"/>
            </w:pPr>
            <w:r>
              <w:t>Размещение и актуализация на официальных сайтах Правительства Магаданской области и муниципальных образований в сети Интернет административных регламентов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2494" w:type="dxa"/>
          </w:tcPr>
          <w:p w:rsidR="00036312" w:rsidRDefault="00036312">
            <w:pPr>
              <w:pStyle w:val="ConsPlusNormal"/>
              <w:jc w:val="center"/>
            </w:pPr>
            <w:r>
              <w:t>Повышение информированности участников рынка по направлению "Строительство"</w:t>
            </w:r>
          </w:p>
        </w:tc>
        <w:tc>
          <w:tcPr>
            <w:tcW w:w="1644" w:type="dxa"/>
          </w:tcPr>
          <w:p w:rsidR="00036312" w:rsidRDefault="00036312">
            <w:pPr>
              <w:pStyle w:val="ConsPlusNormal"/>
              <w:jc w:val="center"/>
            </w:pPr>
            <w:r>
              <w:t>постоянно</w:t>
            </w:r>
          </w:p>
        </w:tc>
        <w:tc>
          <w:tcPr>
            <w:tcW w:w="3005" w:type="dxa"/>
          </w:tcPr>
          <w:p w:rsidR="00036312" w:rsidRDefault="00036312">
            <w:pPr>
              <w:pStyle w:val="ConsPlusNormal"/>
              <w:jc w:val="center"/>
            </w:pPr>
            <w:r>
              <w:t>Министерство строительства, жилищно-коммунального хозяйства и энергетики Магаданской области, департамент архитектуры и градостроительства Магаданской области, органы местного самоуправления городских округов (по согласованию)</w:t>
            </w:r>
          </w:p>
        </w:tc>
      </w:tr>
      <w:tr w:rsidR="00036312">
        <w:tc>
          <w:tcPr>
            <w:tcW w:w="624" w:type="dxa"/>
          </w:tcPr>
          <w:p w:rsidR="00036312" w:rsidRDefault="00036312">
            <w:pPr>
              <w:pStyle w:val="ConsPlusNormal"/>
              <w:jc w:val="right"/>
            </w:pPr>
            <w:r>
              <w:t>18.2.</w:t>
            </w:r>
          </w:p>
        </w:tc>
        <w:tc>
          <w:tcPr>
            <w:tcW w:w="3458" w:type="dxa"/>
          </w:tcPr>
          <w:p w:rsidR="00036312" w:rsidRDefault="00036312">
            <w:pPr>
              <w:pStyle w:val="ConsPlusNormal"/>
              <w:jc w:val="both"/>
            </w:pPr>
            <w:r>
              <w:t xml:space="preserve">Обеспечение опубликования на официальных сайтах Правительства Магаданской области и муниципальных образований в сети Интернет актуальных планов формирования </w:t>
            </w:r>
            <w:r>
              <w:lastRenderedPageBreak/>
              <w:t>и предоставления прав на земельные участки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 в том числе на картографической основе</w:t>
            </w:r>
          </w:p>
        </w:tc>
        <w:tc>
          <w:tcPr>
            <w:tcW w:w="2494" w:type="dxa"/>
          </w:tcPr>
          <w:p w:rsidR="00036312" w:rsidRDefault="00036312">
            <w:pPr>
              <w:pStyle w:val="ConsPlusNormal"/>
              <w:jc w:val="center"/>
            </w:pPr>
            <w:r>
              <w:lastRenderedPageBreak/>
              <w:t>Повышение информированности участников рынка по направлению "Строительство"</w:t>
            </w:r>
          </w:p>
        </w:tc>
        <w:tc>
          <w:tcPr>
            <w:tcW w:w="1644" w:type="dxa"/>
          </w:tcPr>
          <w:p w:rsidR="00036312" w:rsidRDefault="00036312">
            <w:pPr>
              <w:pStyle w:val="ConsPlusNormal"/>
              <w:jc w:val="center"/>
            </w:pPr>
            <w:r>
              <w:t>постоянно</w:t>
            </w:r>
          </w:p>
        </w:tc>
        <w:tc>
          <w:tcPr>
            <w:tcW w:w="3005" w:type="dxa"/>
          </w:tcPr>
          <w:p w:rsidR="00036312" w:rsidRDefault="00036312">
            <w:pPr>
              <w:pStyle w:val="ConsPlusNormal"/>
              <w:jc w:val="center"/>
            </w:pPr>
            <w:r>
              <w:t xml:space="preserve">Министерство строительства, жилищно-коммунального хозяйства и энергетики Магаданской области, департамент архитектуры и градостроительства </w:t>
            </w:r>
            <w:r>
              <w:lastRenderedPageBreak/>
              <w:t>Магаданской области, органы местного самоуправления городских округов (по согласованию)</w:t>
            </w: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both"/>
      </w:pPr>
    </w:p>
    <w:p w:rsidR="00036312" w:rsidRDefault="00036312">
      <w:pPr>
        <w:pStyle w:val="ConsPlusTitle"/>
        <w:jc w:val="center"/>
        <w:outlineLvl w:val="2"/>
      </w:pPr>
      <w:r>
        <w:t>19. Рынок строительства объектов капитального строительства,</w:t>
      </w:r>
    </w:p>
    <w:p w:rsidR="00036312" w:rsidRDefault="00036312">
      <w:pPr>
        <w:pStyle w:val="ConsPlusTitle"/>
        <w:jc w:val="center"/>
      </w:pPr>
      <w:r>
        <w:t>за исключением жилищного и дорожного строительства</w:t>
      </w:r>
    </w:p>
    <w:p w:rsidR="00036312" w:rsidRDefault="00036312">
      <w:pPr>
        <w:pStyle w:val="ConsPlusNormal"/>
        <w:jc w:val="center"/>
      </w:pPr>
    </w:p>
    <w:p w:rsidR="00036312" w:rsidRDefault="00036312">
      <w:pPr>
        <w:pStyle w:val="ConsPlusNormal"/>
        <w:ind w:firstLine="540"/>
        <w:jc w:val="both"/>
      </w:pPr>
      <w:r>
        <w:t>В советское время на территории области работали более ста крупных подрядных организаций, десятки заводов строительных материалов, десятки проектных и изыскательских организаций. За время реформ в 90-е годы строительные мощности были утеряны в полном объеме. В настоящее время на территории области практически не осталось надежных строительных организаций, которые могут своевременно и с высоким качеством осуществлять строительство социальных объектов, а также проектных организаций, способных осуществлять качественное проектирование крупных объектов для нужд Магаданской области. При выполнении работ по строительству строительные организации часто сталкиваются с некачественно разработанной ПСД, что обуславливает необходимость постоянного внесения изменений в проектную документацию и последующее проведение повторных госэкспертиз. Все это значительно удлиняет нормативные сроки строительства и делает невозможным своевременный ввод объектов в эксплуатацию. Проблему усугубляет недостаток квалифицированных строительных кадров, выпускаемых учреждениями начального, среднего, и высшего профессионального образования, а также изношенность имеющихся на территории региона строительных машин и механизмов.</w:t>
      </w:r>
    </w:p>
    <w:p w:rsidR="00036312" w:rsidRDefault="00036312">
      <w:pPr>
        <w:pStyle w:val="ConsPlusNormal"/>
        <w:spacing w:before="220"/>
        <w:ind w:firstLine="540"/>
        <w:jc w:val="both"/>
      </w:pPr>
      <w:r>
        <w:t>Географическое положение Магаданской области напрямую влияет на процесс строительства в регионе.</w:t>
      </w:r>
    </w:p>
    <w:p w:rsidR="00036312" w:rsidRDefault="00036312">
      <w:pPr>
        <w:pStyle w:val="ConsPlusNormal"/>
        <w:spacing w:before="220"/>
        <w:ind w:firstLine="540"/>
        <w:jc w:val="both"/>
      </w:pPr>
      <w:r>
        <w:t>Особенностью строительства на территории Магаданской области являются суровые природно-климатические условия. Положительные температуры наружного воздуха держатся всего 3-4 месяца в году. В зимний период температура в центральной части территории Магаданской области достигает минус 60 градусов, на побережье Охотского моря до 30 градусов с ветром. В летний период в центральной части области температура может достигать до 40 градусов тепла, то есть перепад температур может составлять 100 градусов. Большая часть территории Магаданской области располагается в зоне сплошной вечной мерзлоты, а на Охотском побережье очаговое распространение вечной мерзлоты. Это накладывает свои особенности на возведение фундаментов зданий и сооружений.</w:t>
      </w:r>
    </w:p>
    <w:p w:rsidR="00036312" w:rsidRDefault="00036312">
      <w:pPr>
        <w:pStyle w:val="ConsPlusNormal"/>
        <w:spacing w:before="220"/>
        <w:ind w:firstLine="540"/>
        <w:jc w:val="both"/>
      </w:pPr>
      <w:r>
        <w:t>Природно-климатические условия области усугубляет удаленность от основных промышленно-транспортных комплексов и коммуникаций нашей страны, отсутствие железных дорог, связывающих нашу область с другими субъектами страны. Доставка грузов, в том числе строительных, осуществляется только морским путем из портов Дальнего Востока. Пассажирский поток осуществляется исключительно воздушным транспортом. Практически в каждый поселок Магаданской области проложена автомобильная дорога, за исключением отдаленных поселков, расположенных вдоль побережья Охотского моря. Данные поселки являются традиционным местом проживания коренных малочисленных народов Севера. Доставка строительных грузов в данные села осуществляется либо по зимнику в зимний период, либо морским путем в летний период. На территории Магаданской области всего два города - Магадан и Сусуман, расстояние между которыми составляет более 600 км, из которых более 500 км - это грунтовая дорога. Автомобильное сообщение с центральными районами страны может осуществляться только через территорию Якутии. Расстояние от города Магадана до города Якутска составляет более 2000 км. В таких непростых условиях строители региона вынуждены осуществлять возведение промышленных и гражданских объектов.</w:t>
      </w:r>
    </w:p>
    <w:p w:rsidR="00036312" w:rsidRDefault="00036312">
      <w:pPr>
        <w:pStyle w:val="ConsPlusNormal"/>
        <w:spacing w:before="220"/>
        <w:ind w:firstLine="540"/>
        <w:jc w:val="both"/>
      </w:pPr>
      <w:r>
        <w:t>Однако за последние три года строительная отрасль начала восстанавливать свои позиции. Активно строятся объекты образования, здравоохранения, физической культуры и спорта, объекты культуры, объекты коммунальной инфраструктуры:</w:t>
      </w:r>
    </w:p>
    <w:p w:rsidR="00036312" w:rsidRDefault="00036312">
      <w:pPr>
        <w:pStyle w:val="ConsPlusNormal"/>
        <w:spacing w:before="220"/>
        <w:ind w:firstLine="540"/>
        <w:jc w:val="both"/>
      </w:pPr>
      <w:r>
        <w:t xml:space="preserve">- в 2020 году введены объекты социальной инфраструктуры "Физкультурно-оздоровительный комплекс с плавательным бассейном с ванной 25 x 8,5 м, расположенный по </w:t>
      </w:r>
      <w:r>
        <w:lastRenderedPageBreak/>
        <w:t>адресу: Магаданская область, г. Магадан, ул. Октябрьская", "Плавательный бассейн 25 x 8,5 м с озонированием" по адресу: пос. Ола, Ольского городского округа, Магаданской области", "Физкультурно-оздоровительный комплекс с универсальным игровым залом 42 x 24" по адресу: п. Палатка".</w:t>
      </w:r>
    </w:p>
    <w:p w:rsidR="00036312" w:rsidRDefault="00036312">
      <w:pPr>
        <w:pStyle w:val="ConsPlusNormal"/>
        <w:spacing w:before="220"/>
        <w:ind w:firstLine="540"/>
        <w:jc w:val="both"/>
      </w:pPr>
      <w:r>
        <w:t>- в 2021 году планируется завершение строительства таких крупных объектов, как "Реконструкция существующего здания Магаданского областного онкологического диспансера"; "Строительство детского сада на 135 мест в 3-м микрорайоне г. Магадана"; "Строительство начальной школы на 50 учащихся с детским садом на 30 мест в мкрн Снежный в г. Магадане"; "Строительство многоквартирной жилой застройки в бухте Нагаева".</w:t>
      </w:r>
    </w:p>
    <w:p w:rsidR="00036312" w:rsidRDefault="00036312">
      <w:pPr>
        <w:pStyle w:val="ConsPlusNormal"/>
        <w:spacing w:before="220"/>
        <w:ind w:firstLine="540"/>
        <w:jc w:val="both"/>
      </w:pPr>
      <w:r>
        <w:t>На рынке не присутствуют предприятия и организации государственной и муниципальной формы собственности, все капитальные объекты возводятся частными застройщиками.</w:t>
      </w:r>
    </w:p>
    <w:p w:rsidR="00036312" w:rsidRDefault="00036312">
      <w:pPr>
        <w:pStyle w:val="ConsPlusNormal"/>
        <w:jc w:val="both"/>
      </w:pPr>
    </w:p>
    <w:p w:rsidR="00036312" w:rsidRDefault="00036312">
      <w:pPr>
        <w:pStyle w:val="ConsPlusNormal"/>
        <w:jc w:val="center"/>
      </w:pPr>
      <w:r>
        <w:t>Перечень ключевых показателей на рынке строительства</w:t>
      </w:r>
    </w:p>
    <w:p w:rsidR="00036312" w:rsidRDefault="00036312">
      <w:pPr>
        <w:pStyle w:val="ConsPlusNormal"/>
        <w:jc w:val="center"/>
      </w:pPr>
      <w:r>
        <w:t>объектов капитального строительства, за исключением</w:t>
      </w:r>
    </w:p>
    <w:p w:rsidR="00036312" w:rsidRDefault="00036312">
      <w:pPr>
        <w:pStyle w:val="ConsPlusNormal"/>
        <w:jc w:val="center"/>
      </w:pPr>
      <w:r>
        <w:t>жилищного и дорожного строительства</w:t>
      </w:r>
    </w:p>
    <w:p w:rsidR="00036312" w:rsidRDefault="00036312">
      <w:pPr>
        <w:pStyle w:val="ConsPlusNormal"/>
        <w:jc w:val="center"/>
      </w:pPr>
    </w:p>
    <w:p w:rsidR="00036312" w:rsidRDefault="00036312">
      <w:pPr>
        <w:sectPr w:rsidR="000363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35"/>
        <w:gridCol w:w="1382"/>
        <w:gridCol w:w="1394"/>
        <w:gridCol w:w="1282"/>
        <w:gridCol w:w="1282"/>
        <w:gridCol w:w="1282"/>
        <w:gridCol w:w="1284"/>
        <w:gridCol w:w="1984"/>
      </w:tblGrid>
      <w:tr w:rsidR="00036312">
        <w:tc>
          <w:tcPr>
            <w:tcW w:w="624" w:type="dxa"/>
            <w:vMerge w:val="restart"/>
          </w:tcPr>
          <w:p w:rsidR="00036312" w:rsidRDefault="00036312">
            <w:pPr>
              <w:pStyle w:val="ConsPlusNormal"/>
              <w:jc w:val="center"/>
            </w:pPr>
            <w:r>
              <w:lastRenderedPageBreak/>
              <w:t>N п/п</w:t>
            </w:r>
          </w:p>
        </w:tc>
        <w:tc>
          <w:tcPr>
            <w:tcW w:w="2835" w:type="dxa"/>
            <w:vMerge w:val="restart"/>
          </w:tcPr>
          <w:p w:rsidR="00036312" w:rsidRDefault="00036312">
            <w:pPr>
              <w:pStyle w:val="ConsPlusNormal"/>
              <w:jc w:val="center"/>
            </w:pPr>
            <w:r>
              <w:t>Наименование ключевого показателя</w:t>
            </w:r>
          </w:p>
        </w:tc>
        <w:tc>
          <w:tcPr>
            <w:tcW w:w="1382" w:type="dxa"/>
            <w:vMerge w:val="restart"/>
          </w:tcPr>
          <w:p w:rsidR="00036312" w:rsidRDefault="00036312">
            <w:pPr>
              <w:pStyle w:val="ConsPlusNormal"/>
              <w:jc w:val="center"/>
            </w:pPr>
            <w:r>
              <w:t>Единица измерения</w:t>
            </w:r>
          </w:p>
        </w:tc>
        <w:tc>
          <w:tcPr>
            <w:tcW w:w="6524" w:type="dxa"/>
            <w:gridSpan w:val="5"/>
          </w:tcPr>
          <w:p w:rsidR="00036312" w:rsidRDefault="00036312">
            <w:pPr>
              <w:pStyle w:val="ConsPlusNormal"/>
              <w:jc w:val="center"/>
            </w:pPr>
            <w:r>
              <w:t>Числовое значение ключевого показателя</w:t>
            </w:r>
          </w:p>
        </w:tc>
        <w:tc>
          <w:tcPr>
            <w:tcW w:w="1984" w:type="dxa"/>
            <w:vMerge w:val="restart"/>
          </w:tcPr>
          <w:p w:rsidR="00036312" w:rsidRDefault="00036312">
            <w:pPr>
              <w:pStyle w:val="ConsPlusNormal"/>
              <w:jc w:val="center"/>
            </w:pPr>
            <w:r>
              <w:t>Ответственный исполнитель</w:t>
            </w:r>
          </w:p>
        </w:tc>
      </w:tr>
      <w:tr w:rsidR="00036312">
        <w:tc>
          <w:tcPr>
            <w:tcW w:w="624" w:type="dxa"/>
            <w:vMerge/>
          </w:tcPr>
          <w:p w:rsidR="00036312" w:rsidRDefault="00036312">
            <w:pPr>
              <w:spacing w:after="1" w:line="0" w:lineRule="atLeast"/>
            </w:pPr>
          </w:p>
        </w:tc>
        <w:tc>
          <w:tcPr>
            <w:tcW w:w="2835" w:type="dxa"/>
            <w:vMerge/>
          </w:tcPr>
          <w:p w:rsidR="00036312" w:rsidRDefault="00036312">
            <w:pPr>
              <w:spacing w:after="1" w:line="0" w:lineRule="atLeast"/>
            </w:pPr>
          </w:p>
        </w:tc>
        <w:tc>
          <w:tcPr>
            <w:tcW w:w="1382" w:type="dxa"/>
            <w:vMerge/>
          </w:tcPr>
          <w:p w:rsidR="00036312" w:rsidRDefault="00036312">
            <w:pPr>
              <w:spacing w:after="1" w:line="0" w:lineRule="atLeast"/>
            </w:pPr>
          </w:p>
        </w:tc>
        <w:tc>
          <w:tcPr>
            <w:tcW w:w="1394" w:type="dxa"/>
          </w:tcPr>
          <w:p w:rsidR="00036312" w:rsidRDefault="00036312">
            <w:pPr>
              <w:pStyle w:val="ConsPlusNormal"/>
              <w:jc w:val="center"/>
            </w:pPr>
            <w:r>
              <w:t>01.01.2021 (базовое значение)</w:t>
            </w:r>
          </w:p>
        </w:tc>
        <w:tc>
          <w:tcPr>
            <w:tcW w:w="1282" w:type="dxa"/>
          </w:tcPr>
          <w:p w:rsidR="00036312" w:rsidRDefault="00036312">
            <w:pPr>
              <w:pStyle w:val="ConsPlusNormal"/>
              <w:jc w:val="center"/>
            </w:pPr>
            <w:r>
              <w:t>01.01.2023</w:t>
            </w:r>
          </w:p>
        </w:tc>
        <w:tc>
          <w:tcPr>
            <w:tcW w:w="1282" w:type="dxa"/>
          </w:tcPr>
          <w:p w:rsidR="00036312" w:rsidRDefault="00036312">
            <w:pPr>
              <w:pStyle w:val="ConsPlusNormal"/>
              <w:jc w:val="center"/>
            </w:pPr>
            <w:r>
              <w:t>01.01.2024</w:t>
            </w:r>
          </w:p>
        </w:tc>
        <w:tc>
          <w:tcPr>
            <w:tcW w:w="1282" w:type="dxa"/>
          </w:tcPr>
          <w:p w:rsidR="00036312" w:rsidRDefault="00036312">
            <w:pPr>
              <w:pStyle w:val="ConsPlusNormal"/>
              <w:jc w:val="center"/>
            </w:pPr>
            <w:r>
              <w:t>01.01.2025</w:t>
            </w:r>
          </w:p>
        </w:tc>
        <w:tc>
          <w:tcPr>
            <w:tcW w:w="1284" w:type="dxa"/>
          </w:tcPr>
          <w:p w:rsidR="00036312" w:rsidRDefault="00036312">
            <w:pPr>
              <w:pStyle w:val="ConsPlusNormal"/>
              <w:jc w:val="center"/>
            </w:pPr>
            <w:r>
              <w:t>01.01.2026</w:t>
            </w:r>
          </w:p>
        </w:tc>
        <w:tc>
          <w:tcPr>
            <w:tcW w:w="1984" w:type="dxa"/>
            <w:vMerge/>
          </w:tcPr>
          <w:p w:rsidR="00036312" w:rsidRDefault="00036312">
            <w:pPr>
              <w:spacing w:after="1" w:line="0" w:lineRule="atLeast"/>
            </w:pPr>
          </w:p>
        </w:tc>
      </w:tr>
      <w:tr w:rsidR="00036312">
        <w:tc>
          <w:tcPr>
            <w:tcW w:w="624" w:type="dxa"/>
          </w:tcPr>
          <w:p w:rsidR="00036312" w:rsidRDefault="00036312">
            <w:pPr>
              <w:pStyle w:val="ConsPlusNormal"/>
              <w:jc w:val="center"/>
            </w:pPr>
            <w:r>
              <w:t>1</w:t>
            </w:r>
          </w:p>
        </w:tc>
        <w:tc>
          <w:tcPr>
            <w:tcW w:w="2835" w:type="dxa"/>
          </w:tcPr>
          <w:p w:rsidR="00036312" w:rsidRDefault="00036312">
            <w:pPr>
              <w:pStyle w:val="ConsPlusNormal"/>
              <w:jc w:val="center"/>
            </w:pPr>
            <w:r>
              <w:t>2</w:t>
            </w:r>
          </w:p>
        </w:tc>
        <w:tc>
          <w:tcPr>
            <w:tcW w:w="1382" w:type="dxa"/>
          </w:tcPr>
          <w:p w:rsidR="00036312" w:rsidRDefault="00036312">
            <w:pPr>
              <w:pStyle w:val="ConsPlusNormal"/>
              <w:jc w:val="center"/>
            </w:pPr>
            <w:r>
              <w:t>3</w:t>
            </w:r>
          </w:p>
        </w:tc>
        <w:tc>
          <w:tcPr>
            <w:tcW w:w="1394" w:type="dxa"/>
          </w:tcPr>
          <w:p w:rsidR="00036312" w:rsidRDefault="00036312">
            <w:pPr>
              <w:pStyle w:val="ConsPlusNormal"/>
              <w:jc w:val="center"/>
            </w:pPr>
            <w:r>
              <w:t>4</w:t>
            </w:r>
          </w:p>
        </w:tc>
        <w:tc>
          <w:tcPr>
            <w:tcW w:w="1282" w:type="dxa"/>
          </w:tcPr>
          <w:p w:rsidR="00036312" w:rsidRDefault="00036312">
            <w:pPr>
              <w:pStyle w:val="ConsPlusNormal"/>
              <w:jc w:val="center"/>
            </w:pPr>
            <w:r>
              <w:t>5</w:t>
            </w:r>
          </w:p>
        </w:tc>
        <w:tc>
          <w:tcPr>
            <w:tcW w:w="1282" w:type="dxa"/>
          </w:tcPr>
          <w:p w:rsidR="00036312" w:rsidRDefault="00036312">
            <w:pPr>
              <w:pStyle w:val="ConsPlusNormal"/>
              <w:jc w:val="center"/>
            </w:pPr>
            <w:r>
              <w:t>6</w:t>
            </w:r>
          </w:p>
        </w:tc>
        <w:tc>
          <w:tcPr>
            <w:tcW w:w="1282" w:type="dxa"/>
          </w:tcPr>
          <w:p w:rsidR="00036312" w:rsidRDefault="00036312">
            <w:pPr>
              <w:pStyle w:val="ConsPlusNormal"/>
              <w:jc w:val="center"/>
            </w:pPr>
            <w:r>
              <w:t>7</w:t>
            </w:r>
          </w:p>
        </w:tc>
        <w:tc>
          <w:tcPr>
            <w:tcW w:w="1284" w:type="dxa"/>
          </w:tcPr>
          <w:p w:rsidR="00036312" w:rsidRDefault="00036312">
            <w:pPr>
              <w:pStyle w:val="ConsPlusNormal"/>
              <w:jc w:val="center"/>
            </w:pPr>
            <w:r>
              <w:t>8</w:t>
            </w:r>
          </w:p>
        </w:tc>
        <w:tc>
          <w:tcPr>
            <w:tcW w:w="1984" w:type="dxa"/>
          </w:tcPr>
          <w:p w:rsidR="00036312" w:rsidRDefault="00036312">
            <w:pPr>
              <w:pStyle w:val="ConsPlusNormal"/>
              <w:jc w:val="center"/>
            </w:pPr>
            <w:r>
              <w:t>9</w:t>
            </w:r>
          </w:p>
        </w:tc>
      </w:tr>
      <w:tr w:rsidR="00036312">
        <w:tc>
          <w:tcPr>
            <w:tcW w:w="624" w:type="dxa"/>
          </w:tcPr>
          <w:p w:rsidR="00036312" w:rsidRDefault="00036312">
            <w:pPr>
              <w:pStyle w:val="ConsPlusNormal"/>
              <w:jc w:val="right"/>
            </w:pPr>
            <w:r>
              <w:t>1.</w:t>
            </w:r>
          </w:p>
        </w:tc>
        <w:tc>
          <w:tcPr>
            <w:tcW w:w="2835" w:type="dxa"/>
          </w:tcPr>
          <w:p w:rsidR="00036312" w:rsidRDefault="00036312">
            <w:pPr>
              <w:pStyle w:val="ConsPlusNormal"/>
              <w:jc w:val="both"/>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382" w:type="dxa"/>
          </w:tcPr>
          <w:p w:rsidR="00036312" w:rsidRDefault="00036312">
            <w:pPr>
              <w:pStyle w:val="ConsPlusNormal"/>
              <w:jc w:val="center"/>
            </w:pPr>
            <w:r>
              <w:t>процентов</w:t>
            </w:r>
          </w:p>
        </w:tc>
        <w:tc>
          <w:tcPr>
            <w:tcW w:w="1394" w:type="dxa"/>
          </w:tcPr>
          <w:p w:rsidR="00036312" w:rsidRDefault="00036312">
            <w:pPr>
              <w:pStyle w:val="ConsPlusNormal"/>
              <w:jc w:val="right"/>
            </w:pPr>
            <w:r>
              <w:t>100</w:t>
            </w:r>
          </w:p>
        </w:tc>
        <w:tc>
          <w:tcPr>
            <w:tcW w:w="1282" w:type="dxa"/>
          </w:tcPr>
          <w:p w:rsidR="00036312" w:rsidRDefault="00036312">
            <w:pPr>
              <w:pStyle w:val="ConsPlusNormal"/>
              <w:jc w:val="right"/>
            </w:pPr>
            <w:r>
              <w:t>100</w:t>
            </w:r>
          </w:p>
        </w:tc>
        <w:tc>
          <w:tcPr>
            <w:tcW w:w="1282" w:type="dxa"/>
          </w:tcPr>
          <w:p w:rsidR="00036312" w:rsidRDefault="00036312">
            <w:pPr>
              <w:pStyle w:val="ConsPlusNormal"/>
              <w:jc w:val="right"/>
            </w:pPr>
            <w:r>
              <w:t>100</w:t>
            </w:r>
          </w:p>
        </w:tc>
        <w:tc>
          <w:tcPr>
            <w:tcW w:w="1282" w:type="dxa"/>
          </w:tcPr>
          <w:p w:rsidR="00036312" w:rsidRDefault="00036312">
            <w:pPr>
              <w:pStyle w:val="ConsPlusNormal"/>
              <w:jc w:val="right"/>
            </w:pPr>
            <w:r>
              <w:t>100</w:t>
            </w:r>
          </w:p>
        </w:tc>
        <w:tc>
          <w:tcPr>
            <w:tcW w:w="1284" w:type="dxa"/>
          </w:tcPr>
          <w:p w:rsidR="00036312" w:rsidRDefault="00036312">
            <w:pPr>
              <w:pStyle w:val="ConsPlusNormal"/>
              <w:jc w:val="right"/>
            </w:pPr>
            <w:r>
              <w:t>100</w:t>
            </w:r>
          </w:p>
        </w:tc>
        <w:tc>
          <w:tcPr>
            <w:tcW w:w="1984" w:type="dxa"/>
          </w:tcPr>
          <w:p w:rsidR="00036312" w:rsidRDefault="00036312">
            <w:pPr>
              <w:pStyle w:val="ConsPlusNormal"/>
              <w:jc w:val="center"/>
            </w:pPr>
            <w:r>
              <w:t>Министерство строительства, жилищно-коммунального хозяйства и энергетики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строительства объектов капитального строительства,</w:t>
      </w:r>
    </w:p>
    <w:p w:rsidR="00036312" w:rsidRDefault="00036312">
      <w:pPr>
        <w:pStyle w:val="ConsPlusNormal"/>
        <w:jc w:val="center"/>
      </w:pPr>
      <w:r>
        <w:t>за исключением жилищного и дорожного строительства</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402"/>
        <w:gridCol w:w="1984"/>
        <w:gridCol w:w="1701"/>
        <w:gridCol w:w="3061"/>
      </w:tblGrid>
      <w:tr w:rsidR="00036312">
        <w:tc>
          <w:tcPr>
            <w:tcW w:w="624" w:type="dxa"/>
          </w:tcPr>
          <w:p w:rsidR="00036312" w:rsidRDefault="00036312">
            <w:pPr>
              <w:pStyle w:val="ConsPlusNormal"/>
              <w:jc w:val="center"/>
            </w:pPr>
            <w:r>
              <w:t>N п/п</w:t>
            </w:r>
          </w:p>
        </w:tc>
        <w:tc>
          <w:tcPr>
            <w:tcW w:w="3402" w:type="dxa"/>
          </w:tcPr>
          <w:p w:rsidR="00036312" w:rsidRDefault="00036312">
            <w:pPr>
              <w:pStyle w:val="ConsPlusNormal"/>
              <w:jc w:val="center"/>
            </w:pPr>
            <w:r>
              <w:t>Наименование мероприятия</w:t>
            </w:r>
          </w:p>
        </w:tc>
        <w:tc>
          <w:tcPr>
            <w:tcW w:w="1984" w:type="dxa"/>
          </w:tcPr>
          <w:p w:rsidR="00036312" w:rsidRDefault="00036312">
            <w:pPr>
              <w:pStyle w:val="ConsPlusNormal"/>
              <w:jc w:val="center"/>
            </w:pPr>
            <w:r>
              <w:t>Ожидаемый результат</w:t>
            </w:r>
          </w:p>
        </w:tc>
        <w:tc>
          <w:tcPr>
            <w:tcW w:w="1701" w:type="dxa"/>
          </w:tcPr>
          <w:p w:rsidR="00036312" w:rsidRDefault="00036312">
            <w:pPr>
              <w:pStyle w:val="ConsPlusNormal"/>
              <w:jc w:val="center"/>
            </w:pPr>
            <w:r>
              <w:t>Сроки исполнения мероприятия</w:t>
            </w:r>
          </w:p>
        </w:tc>
        <w:tc>
          <w:tcPr>
            <w:tcW w:w="3061" w:type="dxa"/>
          </w:tcPr>
          <w:p w:rsidR="00036312" w:rsidRDefault="00036312">
            <w:pPr>
              <w:pStyle w:val="ConsPlusNormal"/>
              <w:jc w:val="center"/>
            </w:pPr>
            <w:r>
              <w:t>Ответственные за исполнение мероприятия</w:t>
            </w:r>
          </w:p>
        </w:tc>
      </w:tr>
      <w:tr w:rsidR="00036312">
        <w:tc>
          <w:tcPr>
            <w:tcW w:w="624" w:type="dxa"/>
          </w:tcPr>
          <w:p w:rsidR="00036312" w:rsidRDefault="00036312">
            <w:pPr>
              <w:pStyle w:val="ConsPlusNormal"/>
              <w:jc w:val="center"/>
            </w:pPr>
            <w:r>
              <w:t>1</w:t>
            </w:r>
          </w:p>
        </w:tc>
        <w:tc>
          <w:tcPr>
            <w:tcW w:w="3402" w:type="dxa"/>
          </w:tcPr>
          <w:p w:rsidR="00036312" w:rsidRDefault="00036312">
            <w:pPr>
              <w:pStyle w:val="ConsPlusNormal"/>
              <w:jc w:val="center"/>
            </w:pPr>
            <w:r>
              <w:t>2</w:t>
            </w:r>
          </w:p>
        </w:tc>
        <w:tc>
          <w:tcPr>
            <w:tcW w:w="1984" w:type="dxa"/>
          </w:tcPr>
          <w:p w:rsidR="00036312" w:rsidRDefault="00036312">
            <w:pPr>
              <w:pStyle w:val="ConsPlusNormal"/>
              <w:jc w:val="center"/>
            </w:pPr>
            <w:r>
              <w:t>3</w:t>
            </w:r>
          </w:p>
        </w:tc>
        <w:tc>
          <w:tcPr>
            <w:tcW w:w="1701" w:type="dxa"/>
          </w:tcPr>
          <w:p w:rsidR="00036312" w:rsidRDefault="00036312">
            <w:pPr>
              <w:pStyle w:val="ConsPlusNormal"/>
              <w:jc w:val="center"/>
            </w:pPr>
            <w:r>
              <w:t>4</w:t>
            </w:r>
          </w:p>
        </w:tc>
        <w:tc>
          <w:tcPr>
            <w:tcW w:w="3061" w:type="dxa"/>
          </w:tcPr>
          <w:p w:rsidR="00036312" w:rsidRDefault="00036312">
            <w:pPr>
              <w:pStyle w:val="ConsPlusNormal"/>
              <w:jc w:val="center"/>
            </w:pPr>
            <w:r>
              <w:t>5</w:t>
            </w:r>
          </w:p>
        </w:tc>
      </w:tr>
      <w:tr w:rsidR="00036312">
        <w:tc>
          <w:tcPr>
            <w:tcW w:w="624" w:type="dxa"/>
          </w:tcPr>
          <w:p w:rsidR="00036312" w:rsidRDefault="00036312">
            <w:pPr>
              <w:pStyle w:val="ConsPlusNormal"/>
              <w:jc w:val="right"/>
            </w:pPr>
            <w:r>
              <w:t>19.1.</w:t>
            </w:r>
          </w:p>
        </w:tc>
        <w:tc>
          <w:tcPr>
            <w:tcW w:w="3402" w:type="dxa"/>
          </w:tcPr>
          <w:p w:rsidR="00036312" w:rsidRDefault="00036312">
            <w:pPr>
              <w:pStyle w:val="ConsPlusNormal"/>
              <w:jc w:val="both"/>
            </w:pPr>
            <w:r>
              <w:t xml:space="preserve">Актуализация и размещение на официальных сайтах Правительства Магаданской области и муниципальных образований в сети Интернет административных регламентов предоставления государственных </w:t>
            </w:r>
            <w:r>
              <w:lastRenderedPageBreak/>
              <w:t>(муниципальных)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1984" w:type="dxa"/>
          </w:tcPr>
          <w:p w:rsidR="00036312" w:rsidRDefault="00036312">
            <w:pPr>
              <w:pStyle w:val="ConsPlusNormal"/>
              <w:jc w:val="center"/>
            </w:pPr>
            <w:r>
              <w:lastRenderedPageBreak/>
              <w:t>Повышение информированности участников рынка по направлению "Строительство"</w:t>
            </w:r>
          </w:p>
        </w:tc>
        <w:tc>
          <w:tcPr>
            <w:tcW w:w="1701" w:type="dxa"/>
          </w:tcPr>
          <w:p w:rsidR="00036312" w:rsidRDefault="00036312">
            <w:pPr>
              <w:pStyle w:val="ConsPlusNormal"/>
              <w:jc w:val="center"/>
            </w:pPr>
            <w:r>
              <w:t>постоянно</w:t>
            </w:r>
          </w:p>
        </w:tc>
        <w:tc>
          <w:tcPr>
            <w:tcW w:w="3061" w:type="dxa"/>
          </w:tcPr>
          <w:p w:rsidR="00036312" w:rsidRDefault="00036312">
            <w:pPr>
              <w:pStyle w:val="ConsPlusNormal"/>
              <w:jc w:val="center"/>
            </w:pPr>
            <w:r>
              <w:t xml:space="preserve">Министерство строительства, жилищно-коммунального хозяйства и энергетики Магаданской области, департамент архитектуры и градостроительства Магаданской области, органы </w:t>
            </w:r>
            <w:r>
              <w:lastRenderedPageBreak/>
              <w:t>местного самоуправления городских округов (по согласованию)</w:t>
            </w:r>
          </w:p>
        </w:tc>
      </w:tr>
    </w:tbl>
    <w:p w:rsidR="00036312" w:rsidRDefault="00036312">
      <w:pPr>
        <w:pStyle w:val="ConsPlusNormal"/>
        <w:jc w:val="both"/>
      </w:pPr>
    </w:p>
    <w:p w:rsidR="00036312" w:rsidRDefault="00036312">
      <w:pPr>
        <w:pStyle w:val="ConsPlusTitle"/>
        <w:jc w:val="center"/>
        <w:outlineLvl w:val="2"/>
      </w:pPr>
      <w:r>
        <w:t>20. Рынок дорожной деятельности (за исключением</w:t>
      </w:r>
    </w:p>
    <w:p w:rsidR="00036312" w:rsidRDefault="00036312">
      <w:pPr>
        <w:pStyle w:val="ConsPlusTitle"/>
        <w:jc w:val="center"/>
      </w:pPr>
      <w:r>
        <w:t>проектирования)</w:t>
      </w:r>
    </w:p>
    <w:p w:rsidR="00036312" w:rsidRDefault="00036312">
      <w:pPr>
        <w:pStyle w:val="ConsPlusNormal"/>
        <w:jc w:val="center"/>
      </w:pPr>
    </w:p>
    <w:p w:rsidR="00036312" w:rsidRDefault="00036312">
      <w:pPr>
        <w:pStyle w:val="ConsPlusNormal"/>
        <w:ind w:firstLine="540"/>
        <w:jc w:val="both"/>
      </w:pPr>
      <w:r>
        <w:t>На рынке дорожной деятельности Магаданской области отсутствуют естественные монополии, рынок развит и широко представлен коммерческими предприятиями частной формы собственности и государственными бюджетными учреждениями.</w:t>
      </w:r>
    </w:p>
    <w:p w:rsidR="00036312" w:rsidRDefault="00036312">
      <w:pPr>
        <w:pStyle w:val="ConsPlusNormal"/>
        <w:spacing w:before="220"/>
        <w:ind w:firstLine="540"/>
        <w:jc w:val="both"/>
      </w:pPr>
      <w:r>
        <w:t>В состав комплекса дорожной деятельности Магаданской области, его коммерческого сегмента, за последние 5 лет входило от 13 до 15 предприятий. В 2021 году на рынке действует 14 организаций, из них 13 - частной формы собственности (в 2020 году на рынке было 15 организаций, 1 бюджетная организация прекратила свою деятельность), в том числе деятельность по содержанию автомобильных дорог регионального и межмуниципального значения осуществляют 9 дорожных предприятий.</w:t>
      </w:r>
    </w:p>
    <w:p w:rsidR="00036312" w:rsidRDefault="00036312">
      <w:pPr>
        <w:pStyle w:val="ConsPlusNormal"/>
        <w:spacing w:before="220"/>
        <w:ind w:firstLine="540"/>
        <w:jc w:val="both"/>
      </w:pPr>
      <w:r>
        <w:t>В структуре коммерческих предприятий дорожной отрасли Магаданской области можно выделить три основные направления - это содержание, производство ремонта и реконструкцию автодорог и искусственных сооружений на них.</w:t>
      </w:r>
    </w:p>
    <w:p w:rsidR="00036312" w:rsidRDefault="00036312">
      <w:pPr>
        <w:pStyle w:val="ConsPlusNormal"/>
        <w:spacing w:before="220"/>
        <w:ind w:firstLine="540"/>
        <w:jc w:val="both"/>
      </w:pPr>
      <w:r>
        <w:t>На текущий период в Магаданской области отсутствуют экономические и административные барьеры на рынке дорожной деятельности. При реализации контрактов по проведению ремонта и реконструкции автомобильных дорог и искусственных сооружений на них проводятся соответствующие конкурсные процедуры, данный рынок является "прозрачным" в связи с тем, что информация находится в свободном доступе. Случаи создания препятствий для осуществления предпринимательской деятельности в 2021 году не выявлены.</w:t>
      </w:r>
    </w:p>
    <w:p w:rsidR="00036312" w:rsidRDefault="00036312">
      <w:pPr>
        <w:pStyle w:val="ConsPlusNormal"/>
        <w:spacing w:before="220"/>
        <w:ind w:firstLine="540"/>
        <w:jc w:val="both"/>
      </w:pPr>
      <w:r>
        <w:t>При реализации крупных проектов, в части объема финансирования и заключения контрактов жизненного цикла, необходимо привлечение крупных дорожных компаний.</w:t>
      </w:r>
    </w:p>
    <w:p w:rsidR="00036312" w:rsidRDefault="00036312">
      <w:pPr>
        <w:pStyle w:val="ConsPlusNormal"/>
        <w:jc w:val="center"/>
      </w:pPr>
    </w:p>
    <w:p w:rsidR="00036312" w:rsidRDefault="00036312">
      <w:pPr>
        <w:pStyle w:val="ConsPlusNormal"/>
        <w:jc w:val="center"/>
      </w:pPr>
      <w:r>
        <w:t>Перечень ключевых показателей на рынке дорожной деятельности</w:t>
      </w:r>
    </w:p>
    <w:p w:rsidR="00036312" w:rsidRDefault="00036312">
      <w:pPr>
        <w:pStyle w:val="ConsPlusNormal"/>
        <w:jc w:val="center"/>
      </w:pPr>
      <w:r>
        <w:t>(за исключением проектирования)</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18"/>
        <w:gridCol w:w="1419"/>
        <w:gridCol w:w="1275"/>
        <w:gridCol w:w="1278"/>
        <w:gridCol w:w="1278"/>
        <w:gridCol w:w="1434"/>
        <w:gridCol w:w="1211"/>
        <w:gridCol w:w="1871"/>
      </w:tblGrid>
      <w:tr w:rsidR="00036312">
        <w:tc>
          <w:tcPr>
            <w:tcW w:w="624" w:type="dxa"/>
            <w:vMerge w:val="restart"/>
          </w:tcPr>
          <w:p w:rsidR="00036312" w:rsidRDefault="00036312">
            <w:pPr>
              <w:pStyle w:val="ConsPlusNormal"/>
              <w:jc w:val="center"/>
            </w:pPr>
            <w:r>
              <w:t>N п/п</w:t>
            </w:r>
          </w:p>
        </w:tc>
        <w:tc>
          <w:tcPr>
            <w:tcW w:w="3118" w:type="dxa"/>
            <w:vMerge w:val="restart"/>
          </w:tcPr>
          <w:p w:rsidR="00036312" w:rsidRDefault="00036312">
            <w:pPr>
              <w:pStyle w:val="ConsPlusNormal"/>
              <w:jc w:val="center"/>
            </w:pPr>
            <w:r>
              <w:t>Наименование ключевого показателя</w:t>
            </w:r>
          </w:p>
        </w:tc>
        <w:tc>
          <w:tcPr>
            <w:tcW w:w="1419" w:type="dxa"/>
            <w:vMerge w:val="restart"/>
          </w:tcPr>
          <w:p w:rsidR="00036312" w:rsidRDefault="00036312">
            <w:pPr>
              <w:pStyle w:val="ConsPlusNormal"/>
              <w:jc w:val="center"/>
            </w:pPr>
            <w:r>
              <w:t>Единица измерения</w:t>
            </w:r>
          </w:p>
        </w:tc>
        <w:tc>
          <w:tcPr>
            <w:tcW w:w="6476" w:type="dxa"/>
            <w:gridSpan w:val="5"/>
          </w:tcPr>
          <w:p w:rsidR="00036312" w:rsidRDefault="00036312">
            <w:pPr>
              <w:pStyle w:val="ConsPlusNormal"/>
              <w:jc w:val="center"/>
            </w:pPr>
            <w:r>
              <w:t>Числовое значение ключевого показателя</w:t>
            </w:r>
          </w:p>
        </w:tc>
        <w:tc>
          <w:tcPr>
            <w:tcW w:w="1871" w:type="dxa"/>
            <w:vMerge w:val="restart"/>
          </w:tcPr>
          <w:p w:rsidR="00036312" w:rsidRDefault="00036312">
            <w:pPr>
              <w:pStyle w:val="ConsPlusNormal"/>
              <w:jc w:val="center"/>
            </w:pPr>
            <w:r>
              <w:t>Ответственный исполнитель</w:t>
            </w:r>
          </w:p>
        </w:tc>
      </w:tr>
      <w:tr w:rsidR="00036312">
        <w:tc>
          <w:tcPr>
            <w:tcW w:w="624" w:type="dxa"/>
            <w:vMerge/>
          </w:tcPr>
          <w:p w:rsidR="00036312" w:rsidRDefault="00036312">
            <w:pPr>
              <w:spacing w:after="1" w:line="0" w:lineRule="atLeast"/>
            </w:pPr>
          </w:p>
        </w:tc>
        <w:tc>
          <w:tcPr>
            <w:tcW w:w="3118" w:type="dxa"/>
            <w:vMerge/>
          </w:tcPr>
          <w:p w:rsidR="00036312" w:rsidRDefault="00036312">
            <w:pPr>
              <w:spacing w:after="1" w:line="0" w:lineRule="atLeast"/>
            </w:pPr>
          </w:p>
        </w:tc>
        <w:tc>
          <w:tcPr>
            <w:tcW w:w="1419" w:type="dxa"/>
            <w:vMerge/>
          </w:tcPr>
          <w:p w:rsidR="00036312" w:rsidRDefault="00036312">
            <w:pPr>
              <w:spacing w:after="1" w:line="0" w:lineRule="atLeast"/>
            </w:pPr>
          </w:p>
        </w:tc>
        <w:tc>
          <w:tcPr>
            <w:tcW w:w="1275" w:type="dxa"/>
          </w:tcPr>
          <w:p w:rsidR="00036312" w:rsidRDefault="00036312">
            <w:pPr>
              <w:pStyle w:val="ConsPlusNormal"/>
              <w:jc w:val="center"/>
            </w:pPr>
            <w:r>
              <w:t xml:space="preserve">01.01.2021 </w:t>
            </w:r>
            <w:r>
              <w:lastRenderedPageBreak/>
              <w:t>(базовое значение)</w:t>
            </w:r>
          </w:p>
        </w:tc>
        <w:tc>
          <w:tcPr>
            <w:tcW w:w="1278" w:type="dxa"/>
          </w:tcPr>
          <w:p w:rsidR="00036312" w:rsidRDefault="00036312">
            <w:pPr>
              <w:pStyle w:val="ConsPlusNormal"/>
              <w:jc w:val="center"/>
            </w:pPr>
            <w:r>
              <w:lastRenderedPageBreak/>
              <w:t>01.01.2023</w:t>
            </w:r>
          </w:p>
        </w:tc>
        <w:tc>
          <w:tcPr>
            <w:tcW w:w="1278" w:type="dxa"/>
          </w:tcPr>
          <w:p w:rsidR="00036312" w:rsidRDefault="00036312">
            <w:pPr>
              <w:pStyle w:val="ConsPlusNormal"/>
              <w:jc w:val="center"/>
            </w:pPr>
            <w:r>
              <w:t>01.01.2024</w:t>
            </w:r>
          </w:p>
        </w:tc>
        <w:tc>
          <w:tcPr>
            <w:tcW w:w="1434" w:type="dxa"/>
          </w:tcPr>
          <w:p w:rsidR="00036312" w:rsidRDefault="00036312">
            <w:pPr>
              <w:pStyle w:val="ConsPlusNormal"/>
              <w:jc w:val="center"/>
            </w:pPr>
            <w:r>
              <w:t>01.01.2025</w:t>
            </w:r>
          </w:p>
        </w:tc>
        <w:tc>
          <w:tcPr>
            <w:tcW w:w="1211" w:type="dxa"/>
          </w:tcPr>
          <w:p w:rsidR="00036312" w:rsidRDefault="00036312">
            <w:pPr>
              <w:pStyle w:val="ConsPlusNormal"/>
              <w:jc w:val="center"/>
            </w:pPr>
            <w:r>
              <w:t>01.01.2026</w:t>
            </w:r>
          </w:p>
        </w:tc>
        <w:tc>
          <w:tcPr>
            <w:tcW w:w="1871" w:type="dxa"/>
            <w:vMerge/>
          </w:tcPr>
          <w:p w:rsidR="00036312" w:rsidRDefault="00036312">
            <w:pPr>
              <w:spacing w:after="1" w:line="0" w:lineRule="atLeast"/>
            </w:pPr>
          </w:p>
        </w:tc>
      </w:tr>
      <w:tr w:rsidR="00036312">
        <w:tc>
          <w:tcPr>
            <w:tcW w:w="624" w:type="dxa"/>
          </w:tcPr>
          <w:p w:rsidR="00036312" w:rsidRDefault="00036312">
            <w:pPr>
              <w:pStyle w:val="ConsPlusNormal"/>
              <w:jc w:val="center"/>
            </w:pPr>
            <w:r>
              <w:lastRenderedPageBreak/>
              <w:t>1</w:t>
            </w:r>
          </w:p>
        </w:tc>
        <w:tc>
          <w:tcPr>
            <w:tcW w:w="3118" w:type="dxa"/>
          </w:tcPr>
          <w:p w:rsidR="00036312" w:rsidRDefault="00036312">
            <w:pPr>
              <w:pStyle w:val="ConsPlusNormal"/>
              <w:jc w:val="center"/>
            </w:pPr>
            <w:r>
              <w:t>2</w:t>
            </w:r>
          </w:p>
        </w:tc>
        <w:tc>
          <w:tcPr>
            <w:tcW w:w="1419" w:type="dxa"/>
          </w:tcPr>
          <w:p w:rsidR="00036312" w:rsidRDefault="00036312">
            <w:pPr>
              <w:pStyle w:val="ConsPlusNormal"/>
              <w:jc w:val="center"/>
            </w:pPr>
            <w:r>
              <w:t>3</w:t>
            </w:r>
          </w:p>
        </w:tc>
        <w:tc>
          <w:tcPr>
            <w:tcW w:w="1275" w:type="dxa"/>
          </w:tcPr>
          <w:p w:rsidR="00036312" w:rsidRDefault="00036312">
            <w:pPr>
              <w:pStyle w:val="ConsPlusNormal"/>
              <w:jc w:val="center"/>
            </w:pPr>
            <w:r>
              <w:t>4</w:t>
            </w:r>
          </w:p>
        </w:tc>
        <w:tc>
          <w:tcPr>
            <w:tcW w:w="1278" w:type="dxa"/>
          </w:tcPr>
          <w:p w:rsidR="00036312" w:rsidRDefault="00036312">
            <w:pPr>
              <w:pStyle w:val="ConsPlusNormal"/>
              <w:jc w:val="center"/>
            </w:pPr>
            <w:r>
              <w:t>5</w:t>
            </w:r>
          </w:p>
        </w:tc>
        <w:tc>
          <w:tcPr>
            <w:tcW w:w="1278" w:type="dxa"/>
          </w:tcPr>
          <w:p w:rsidR="00036312" w:rsidRDefault="00036312">
            <w:pPr>
              <w:pStyle w:val="ConsPlusNormal"/>
              <w:jc w:val="center"/>
            </w:pPr>
            <w:r>
              <w:t>6</w:t>
            </w:r>
          </w:p>
        </w:tc>
        <w:tc>
          <w:tcPr>
            <w:tcW w:w="1434" w:type="dxa"/>
          </w:tcPr>
          <w:p w:rsidR="00036312" w:rsidRDefault="00036312">
            <w:pPr>
              <w:pStyle w:val="ConsPlusNormal"/>
              <w:jc w:val="center"/>
            </w:pPr>
            <w:r>
              <w:t>7</w:t>
            </w:r>
          </w:p>
        </w:tc>
        <w:tc>
          <w:tcPr>
            <w:tcW w:w="1211" w:type="dxa"/>
          </w:tcPr>
          <w:p w:rsidR="00036312" w:rsidRDefault="00036312">
            <w:pPr>
              <w:pStyle w:val="ConsPlusNormal"/>
              <w:jc w:val="center"/>
            </w:pPr>
            <w:r>
              <w:t>8</w:t>
            </w:r>
          </w:p>
        </w:tc>
        <w:tc>
          <w:tcPr>
            <w:tcW w:w="1871" w:type="dxa"/>
          </w:tcPr>
          <w:p w:rsidR="00036312" w:rsidRDefault="00036312">
            <w:pPr>
              <w:pStyle w:val="ConsPlusNormal"/>
              <w:jc w:val="center"/>
            </w:pPr>
            <w:r>
              <w:t>9</w:t>
            </w:r>
          </w:p>
        </w:tc>
      </w:tr>
      <w:tr w:rsidR="00036312">
        <w:tc>
          <w:tcPr>
            <w:tcW w:w="624" w:type="dxa"/>
          </w:tcPr>
          <w:p w:rsidR="00036312" w:rsidRDefault="00036312">
            <w:pPr>
              <w:pStyle w:val="ConsPlusNormal"/>
              <w:jc w:val="right"/>
            </w:pPr>
            <w:r>
              <w:t>1.</w:t>
            </w:r>
          </w:p>
        </w:tc>
        <w:tc>
          <w:tcPr>
            <w:tcW w:w="3118" w:type="dxa"/>
          </w:tcPr>
          <w:p w:rsidR="00036312" w:rsidRDefault="00036312">
            <w:pPr>
              <w:pStyle w:val="ConsPlusNormal"/>
              <w:jc w:val="both"/>
            </w:pPr>
            <w:r>
              <w:t>доля организаций частной формы собственности в сфере дорожной деятельности (за исключением проектирования)</w:t>
            </w:r>
          </w:p>
        </w:tc>
        <w:tc>
          <w:tcPr>
            <w:tcW w:w="1419" w:type="dxa"/>
          </w:tcPr>
          <w:p w:rsidR="00036312" w:rsidRDefault="00036312">
            <w:pPr>
              <w:pStyle w:val="ConsPlusNormal"/>
              <w:jc w:val="center"/>
            </w:pPr>
            <w:r>
              <w:t>процентов</w:t>
            </w:r>
          </w:p>
        </w:tc>
        <w:tc>
          <w:tcPr>
            <w:tcW w:w="1275" w:type="dxa"/>
          </w:tcPr>
          <w:p w:rsidR="00036312" w:rsidRDefault="00036312">
            <w:pPr>
              <w:pStyle w:val="ConsPlusNormal"/>
              <w:jc w:val="right"/>
            </w:pPr>
            <w:r>
              <w:t>87,1</w:t>
            </w:r>
          </w:p>
        </w:tc>
        <w:tc>
          <w:tcPr>
            <w:tcW w:w="1278" w:type="dxa"/>
          </w:tcPr>
          <w:p w:rsidR="00036312" w:rsidRDefault="00036312">
            <w:pPr>
              <w:pStyle w:val="ConsPlusNormal"/>
              <w:jc w:val="right"/>
            </w:pPr>
            <w:r>
              <w:t>87,5</w:t>
            </w:r>
          </w:p>
        </w:tc>
        <w:tc>
          <w:tcPr>
            <w:tcW w:w="1278" w:type="dxa"/>
          </w:tcPr>
          <w:p w:rsidR="00036312" w:rsidRDefault="00036312">
            <w:pPr>
              <w:pStyle w:val="ConsPlusNormal"/>
              <w:jc w:val="right"/>
            </w:pPr>
            <w:r>
              <w:t>87,8</w:t>
            </w:r>
          </w:p>
        </w:tc>
        <w:tc>
          <w:tcPr>
            <w:tcW w:w="1434" w:type="dxa"/>
          </w:tcPr>
          <w:p w:rsidR="00036312" w:rsidRDefault="00036312">
            <w:pPr>
              <w:pStyle w:val="ConsPlusNormal"/>
              <w:jc w:val="right"/>
            </w:pPr>
            <w:r>
              <w:t>90</w:t>
            </w:r>
          </w:p>
        </w:tc>
        <w:tc>
          <w:tcPr>
            <w:tcW w:w="1211" w:type="dxa"/>
          </w:tcPr>
          <w:p w:rsidR="00036312" w:rsidRDefault="00036312">
            <w:pPr>
              <w:pStyle w:val="ConsPlusNormal"/>
              <w:jc w:val="right"/>
            </w:pPr>
            <w:r>
              <w:t>91</w:t>
            </w:r>
          </w:p>
        </w:tc>
        <w:tc>
          <w:tcPr>
            <w:tcW w:w="1871" w:type="dxa"/>
          </w:tcPr>
          <w:p w:rsidR="00036312" w:rsidRDefault="00036312">
            <w:pPr>
              <w:pStyle w:val="ConsPlusNormal"/>
              <w:jc w:val="center"/>
            </w:pPr>
            <w:r>
              <w:t>Министерство дорожного хозяйства и транспорта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дорожной деятельности (за исключением</w:t>
      </w:r>
    </w:p>
    <w:p w:rsidR="00036312" w:rsidRDefault="00036312">
      <w:pPr>
        <w:pStyle w:val="ConsPlusNormal"/>
        <w:jc w:val="center"/>
      </w:pPr>
      <w:r>
        <w:t>проектирования)</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05"/>
        <w:gridCol w:w="2608"/>
        <w:gridCol w:w="1928"/>
        <w:gridCol w:w="2551"/>
      </w:tblGrid>
      <w:tr w:rsidR="00036312">
        <w:tc>
          <w:tcPr>
            <w:tcW w:w="680" w:type="dxa"/>
          </w:tcPr>
          <w:p w:rsidR="00036312" w:rsidRDefault="00036312">
            <w:pPr>
              <w:pStyle w:val="ConsPlusNormal"/>
              <w:jc w:val="center"/>
            </w:pPr>
            <w:r>
              <w:t>N п/п</w:t>
            </w:r>
          </w:p>
        </w:tc>
        <w:tc>
          <w:tcPr>
            <w:tcW w:w="3005" w:type="dxa"/>
          </w:tcPr>
          <w:p w:rsidR="00036312" w:rsidRDefault="00036312">
            <w:pPr>
              <w:pStyle w:val="ConsPlusNormal"/>
              <w:jc w:val="center"/>
            </w:pPr>
            <w:r>
              <w:t>Наименование мероприятия</w:t>
            </w:r>
          </w:p>
        </w:tc>
        <w:tc>
          <w:tcPr>
            <w:tcW w:w="2608" w:type="dxa"/>
          </w:tcPr>
          <w:p w:rsidR="00036312" w:rsidRDefault="00036312">
            <w:pPr>
              <w:pStyle w:val="ConsPlusNormal"/>
              <w:jc w:val="center"/>
            </w:pPr>
            <w:r>
              <w:t>Ожидаемый результат</w:t>
            </w:r>
          </w:p>
        </w:tc>
        <w:tc>
          <w:tcPr>
            <w:tcW w:w="1928" w:type="dxa"/>
          </w:tcPr>
          <w:p w:rsidR="00036312" w:rsidRDefault="00036312">
            <w:pPr>
              <w:pStyle w:val="ConsPlusNormal"/>
              <w:jc w:val="center"/>
            </w:pPr>
            <w:r>
              <w:t>Сроки исполнения мероприятия</w:t>
            </w:r>
          </w:p>
        </w:tc>
        <w:tc>
          <w:tcPr>
            <w:tcW w:w="2551" w:type="dxa"/>
          </w:tcPr>
          <w:p w:rsidR="00036312" w:rsidRDefault="00036312">
            <w:pPr>
              <w:pStyle w:val="ConsPlusNormal"/>
              <w:jc w:val="center"/>
            </w:pPr>
            <w:r>
              <w:t>Ответственные за исполнение мероприятия</w:t>
            </w:r>
          </w:p>
        </w:tc>
      </w:tr>
      <w:tr w:rsidR="00036312">
        <w:tc>
          <w:tcPr>
            <w:tcW w:w="680" w:type="dxa"/>
          </w:tcPr>
          <w:p w:rsidR="00036312" w:rsidRDefault="00036312">
            <w:pPr>
              <w:pStyle w:val="ConsPlusNormal"/>
              <w:jc w:val="center"/>
            </w:pPr>
            <w:r>
              <w:t>1</w:t>
            </w:r>
          </w:p>
        </w:tc>
        <w:tc>
          <w:tcPr>
            <w:tcW w:w="3005" w:type="dxa"/>
          </w:tcPr>
          <w:p w:rsidR="00036312" w:rsidRDefault="00036312">
            <w:pPr>
              <w:pStyle w:val="ConsPlusNormal"/>
              <w:jc w:val="center"/>
            </w:pPr>
            <w:r>
              <w:t>2</w:t>
            </w:r>
          </w:p>
        </w:tc>
        <w:tc>
          <w:tcPr>
            <w:tcW w:w="2608" w:type="dxa"/>
          </w:tcPr>
          <w:p w:rsidR="00036312" w:rsidRDefault="00036312">
            <w:pPr>
              <w:pStyle w:val="ConsPlusNormal"/>
              <w:jc w:val="center"/>
            </w:pPr>
            <w:r>
              <w:t>3</w:t>
            </w:r>
          </w:p>
        </w:tc>
        <w:tc>
          <w:tcPr>
            <w:tcW w:w="1928" w:type="dxa"/>
          </w:tcPr>
          <w:p w:rsidR="00036312" w:rsidRDefault="00036312">
            <w:pPr>
              <w:pStyle w:val="ConsPlusNormal"/>
              <w:jc w:val="center"/>
            </w:pPr>
            <w:r>
              <w:t>4</w:t>
            </w:r>
          </w:p>
        </w:tc>
        <w:tc>
          <w:tcPr>
            <w:tcW w:w="2551" w:type="dxa"/>
          </w:tcPr>
          <w:p w:rsidR="00036312" w:rsidRDefault="00036312">
            <w:pPr>
              <w:pStyle w:val="ConsPlusNormal"/>
              <w:jc w:val="center"/>
            </w:pPr>
            <w:r>
              <w:t>5</w:t>
            </w:r>
          </w:p>
        </w:tc>
      </w:tr>
      <w:tr w:rsidR="00036312">
        <w:tc>
          <w:tcPr>
            <w:tcW w:w="680" w:type="dxa"/>
          </w:tcPr>
          <w:p w:rsidR="00036312" w:rsidRDefault="00036312">
            <w:pPr>
              <w:pStyle w:val="ConsPlusNormal"/>
              <w:jc w:val="right"/>
            </w:pPr>
            <w:r>
              <w:t>20.1.</w:t>
            </w:r>
          </w:p>
        </w:tc>
        <w:tc>
          <w:tcPr>
            <w:tcW w:w="3005" w:type="dxa"/>
          </w:tcPr>
          <w:p w:rsidR="00036312" w:rsidRDefault="00036312">
            <w:pPr>
              <w:pStyle w:val="ConsPlusNormal"/>
              <w:jc w:val="both"/>
            </w:pPr>
            <w:r>
              <w:t>Сокращение сроков приемки выполненных работ по результатам исполнения заключенных государственных и муниципальных контрактов, обеспечение своевременной и стопроцентной оплаты выполненных и принятых заказчиком работ</w:t>
            </w:r>
          </w:p>
        </w:tc>
        <w:tc>
          <w:tcPr>
            <w:tcW w:w="2608" w:type="dxa"/>
          </w:tcPr>
          <w:p w:rsidR="00036312" w:rsidRDefault="00036312">
            <w:pPr>
              <w:pStyle w:val="ConsPlusNormal"/>
              <w:jc w:val="center"/>
            </w:pPr>
            <w:r>
              <w:t>Исключение случаев создания препятствий для осуществления предпринимательской деятельности</w:t>
            </w:r>
          </w:p>
        </w:tc>
        <w:tc>
          <w:tcPr>
            <w:tcW w:w="1928" w:type="dxa"/>
          </w:tcPr>
          <w:p w:rsidR="00036312" w:rsidRDefault="00036312">
            <w:pPr>
              <w:pStyle w:val="ConsPlusNormal"/>
              <w:jc w:val="center"/>
            </w:pPr>
            <w:r>
              <w:t>постоянно</w:t>
            </w:r>
          </w:p>
        </w:tc>
        <w:tc>
          <w:tcPr>
            <w:tcW w:w="2551" w:type="dxa"/>
          </w:tcPr>
          <w:p w:rsidR="00036312" w:rsidRDefault="00036312">
            <w:pPr>
              <w:pStyle w:val="ConsPlusNormal"/>
              <w:jc w:val="center"/>
            </w:pPr>
            <w:r>
              <w:t>Министерство дорожного хозяйства и транспорта Магаданской области</w:t>
            </w:r>
          </w:p>
        </w:tc>
      </w:tr>
      <w:tr w:rsidR="00036312">
        <w:tc>
          <w:tcPr>
            <w:tcW w:w="680" w:type="dxa"/>
          </w:tcPr>
          <w:p w:rsidR="00036312" w:rsidRDefault="00036312">
            <w:pPr>
              <w:pStyle w:val="ConsPlusNormal"/>
              <w:jc w:val="right"/>
            </w:pPr>
            <w:r>
              <w:t>20.2.</w:t>
            </w:r>
          </w:p>
        </w:tc>
        <w:tc>
          <w:tcPr>
            <w:tcW w:w="3005" w:type="dxa"/>
          </w:tcPr>
          <w:p w:rsidR="00036312" w:rsidRDefault="00036312">
            <w:pPr>
              <w:pStyle w:val="ConsPlusNormal"/>
              <w:jc w:val="both"/>
            </w:pPr>
            <w:r>
              <w:t xml:space="preserve">Определение предприятий, </w:t>
            </w:r>
            <w:r>
              <w:lastRenderedPageBreak/>
              <w:t>учреждений, хозяйственных обществ с государственным участием, осуществляющих деятельность на рынке. Принятие решения о реорганизации, приватизации таких предприятий</w:t>
            </w:r>
          </w:p>
        </w:tc>
        <w:tc>
          <w:tcPr>
            <w:tcW w:w="2608" w:type="dxa"/>
          </w:tcPr>
          <w:p w:rsidR="00036312" w:rsidRDefault="00036312">
            <w:pPr>
              <w:pStyle w:val="ConsPlusNormal"/>
              <w:jc w:val="center"/>
            </w:pPr>
            <w:r>
              <w:lastRenderedPageBreak/>
              <w:t xml:space="preserve">Снижение </w:t>
            </w:r>
            <w:r>
              <w:lastRenderedPageBreak/>
              <w:t>административных барьеров</w:t>
            </w:r>
          </w:p>
        </w:tc>
        <w:tc>
          <w:tcPr>
            <w:tcW w:w="1928" w:type="dxa"/>
          </w:tcPr>
          <w:p w:rsidR="00036312" w:rsidRDefault="00036312">
            <w:pPr>
              <w:pStyle w:val="ConsPlusNormal"/>
              <w:jc w:val="center"/>
            </w:pPr>
            <w:r>
              <w:lastRenderedPageBreak/>
              <w:t xml:space="preserve">ежегодно по мере </w:t>
            </w:r>
            <w:r>
              <w:lastRenderedPageBreak/>
              <w:t>необходимости</w:t>
            </w:r>
          </w:p>
        </w:tc>
        <w:tc>
          <w:tcPr>
            <w:tcW w:w="2551" w:type="dxa"/>
          </w:tcPr>
          <w:p w:rsidR="00036312" w:rsidRDefault="00036312">
            <w:pPr>
              <w:pStyle w:val="ConsPlusNormal"/>
              <w:jc w:val="center"/>
            </w:pPr>
            <w:r>
              <w:lastRenderedPageBreak/>
              <w:t xml:space="preserve">Министерство </w:t>
            </w:r>
            <w:r>
              <w:lastRenderedPageBreak/>
              <w:t>дорожного хозяйства и транспорта Магаданской области, департамент имущественных и земельных отношений Магаданской области</w:t>
            </w:r>
          </w:p>
        </w:tc>
      </w:tr>
    </w:tbl>
    <w:p w:rsidR="00036312" w:rsidRDefault="00036312">
      <w:pPr>
        <w:pStyle w:val="ConsPlusNormal"/>
        <w:jc w:val="center"/>
      </w:pPr>
    </w:p>
    <w:p w:rsidR="00036312" w:rsidRDefault="00036312">
      <w:pPr>
        <w:pStyle w:val="ConsPlusTitle"/>
        <w:jc w:val="center"/>
        <w:outlineLvl w:val="2"/>
      </w:pPr>
      <w:r>
        <w:t>21. Рынок архитектурно-строительного проектирования</w:t>
      </w:r>
    </w:p>
    <w:p w:rsidR="00036312" w:rsidRDefault="00036312">
      <w:pPr>
        <w:pStyle w:val="ConsPlusNormal"/>
        <w:jc w:val="center"/>
      </w:pPr>
    </w:p>
    <w:p w:rsidR="00036312" w:rsidRDefault="00036312">
      <w:pPr>
        <w:pStyle w:val="ConsPlusNormal"/>
        <w:ind w:firstLine="540"/>
        <w:jc w:val="both"/>
      </w:pPr>
      <w:r>
        <w:t>Рынок обеспечивает потребность организаций строительства в проектных работах. Его деятельность нацелена на создание архитектурного объекта: здания, сооружения, комплекса зданий или сооружений, их интерьера, объектов благоустройства, ландшафтного или садово-паркового искусства. Доля организаций частной формы собственности в сфере архитектурно-строительного проектирования в Магаданской области неуклонно растет на протяжении последних лет.</w:t>
      </w:r>
    </w:p>
    <w:p w:rsidR="00036312" w:rsidRDefault="00036312">
      <w:pPr>
        <w:pStyle w:val="ConsPlusNormal"/>
        <w:spacing w:before="220"/>
        <w:ind w:firstLine="540"/>
        <w:jc w:val="both"/>
      </w:pPr>
      <w:r>
        <w:t>Существует ряд проблем, решение которых должно способствовать развитию рынка архитектурно-строительного проектирования:</w:t>
      </w:r>
    </w:p>
    <w:p w:rsidR="00036312" w:rsidRDefault="00036312">
      <w:pPr>
        <w:pStyle w:val="ConsPlusNormal"/>
        <w:spacing w:before="220"/>
        <w:ind w:firstLine="540"/>
        <w:jc w:val="both"/>
      </w:pPr>
      <w:r>
        <w:t>- экономические проблемы в связи с малым объемом строительства, отсутствие инвесторов в регионе;</w:t>
      </w:r>
    </w:p>
    <w:p w:rsidR="00036312" w:rsidRDefault="00036312">
      <w:pPr>
        <w:pStyle w:val="ConsPlusNormal"/>
        <w:spacing w:before="220"/>
        <w:ind w:firstLine="540"/>
        <w:jc w:val="both"/>
      </w:pPr>
      <w:r>
        <w:t>- недостаточная подготовка кадров, в том числе низкая квалификация застройщиков и заказчиков;</w:t>
      </w:r>
    </w:p>
    <w:p w:rsidR="00036312" w:rsidRDefault="00036312">
      <w:pPr>
        <w:pStyle w:val="ConsPlusNormal"/>
        <w:spacing w:before="220"/>
        <w:ind w:firstLine="540"/>
        <w:jc w:val="both"/>
      </w:pPr>
      <w:r>
        <w:t>- отсутствие качественного отечественного программного обеспечения для выполнения проектных работ;</w:t>
      </w:r>
    </w:p>
    <w:p w:rsidR="00036312" w:rsidRDefault="00036312">
      <w:pPr>
        <w:pStyle w:val="ConsPlusNormal"/>
        <w:spacing w:before="220"/>
        <w:ind w:firstLine="540"/>
        <w:jc w:val="both"/>
      </w:pPr>
      <w:r>
        <w:t>- отсутствие единых стандартов, определяющих основные стандарты и правила проектирования с применением технологии информационного моделирования объекта (BIM-проектирование);</w:t>
      </w:r>
    </w:p>
    <w:p w:rsidR="00036312" w:rsidRDefault="00036312">
      <w:pPr>
        <w:pStyle w:val="ConsPlusNormal"/>
        <w:spacing w:before="220"/>
        <w:ind w:firstLine="540"/>
        <w:jc w:val="both"/>
      </w:pPr>
      <w:r>
        <w:t>- политика государства в части применения типовых проектов, находящихся в реестре типовых проектов Минстроя РФ, что снижает конкуренцию на рынке архитектурно-строительного проектирования.</w:t>
      </w:r>
    </w:p>
    <w:p w:rsidR="00036312" w:rsidRDefault="00036312">
      <w:pPr>
        <w:pStyle w:val="ConsPlusNormal"/>
        <w:jc w:val="both"/>
      </w:pPr>
    </w:p>
    <w:p w:rsidR="00036312" w:rsidRDefault="00036312">
      <w:pPr>
        <w:pStyle w:val="ConsPlusNormal"/>
        <w:jc w:val="center"/>
      </w:pPr>
      <w:r>
        <w:t>Перечень ключевых показателей на рынке</w:t>
      </w:r>
    </w:p>
    <w:p w:rsidR="00036312" w:rsidRDefault="00036312">
      <w:pPr>
        <w:pStyle w:val="ConsPlusNormal"/>
        <w:jc w:val="center"/>
      </w:pPr>
      <w:r>
        <w:t>архитектурно-строительного проектирования</w:t>
      </w:r>
    </w:p>
    <w:p w:rsidR="00036312" w:rsidRDefault="0003631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88"/>
        <w:gridCol w:w="1304"/>
        <w:gridCol w:w="1417"/>
        <w:gridCol w:w="1241"/>
        <w:gridCol w:w="1241"/>
        <w:gridCol w:w="1241"/>
        <w:gridCol w:w="1243"/>
        <w:gridCol w:w="2381"/>
      </w:tblGrid>
      <w:tr w:rsidR="00036312">
        <w:tc>
          <w:tcPr>
            <w:tcW w:w="624" w:type="dxa"/>
            <w:vMerge w:val="restart"/>
          </w:tcPr>
          <w:p w:rsidR="00036312" w:rsidRDefault="00036312">
            <w:pPr>
              <w:pStyle w:val="ConsPlusNormal"/>
              <w:jc w:val="center"/>
            </w:pPr>
            <w:r>
              <w:t xml:space="preserve">N </w:t>
            </w:r>
            <w:r>
              <w:lastRenderedPageBreak/>
              <w:t>п/п</w:t>
            </w:r>
          </w:p>
        </w:tc>
        <w:tc>
          <w:tcPr>
            <w:tcW w:w="3288" w:type="dxa"/>
            <w:vMerge w:val="restart"/>
          </w:tcPr>
          <w:p w:rsidR="00036312" w:rsidRDefault="00036312">
            <w:pPr>
              <w:pStyle w:val="ConsPlusNormal"/>
              <w:jc w:val="center"/>
            </w:pPr>
            <w:r>
              <w:lastRenderedPageBreak/>
              <w:t xml:space="preserve">Наименование ключевого </w:t>
            </w:r>
            <w:r>
              <w:lastRenderedPageBreak/>
              <w:t>показателя</w:t>
            </w:r>
          </w:p>
        </w:tc>
        <w:tc>
          <w:tcPr>
            <w:tcW w:w="1304" w:type="dxa"/>
            <w:vMerge w:val="restart"/>
          </w:tcPr>
          <w:p w:rsidR="00036312" w:rsidRDefault="00036312">
            <w:pPr>
              <w:pStyle w:val="ConsPlusNormal"/>
              <w:jc w:val="center"/>
            </w:pPr>
            <w:r>
              <w:lastRenderedPageBreak/>
              <w:t xml:space="preserve">Единица </w:t>
            </w:r>
            <w:r>
              <w:lastRenderedPageBreak/>
              <w:t>измерения</w:t>
            </w:r>
          </w:p>
        </w:tc>
        <w:tc>
          <w:tcPr>
            <w:tcW w:w="6383" w:type="dxa"/>
            <w:gridSpan w:val="5"/>
          </w:tcPr>
          <w:p w:rsidR="00036312" w:rsidRDefault="00036312">
            <w:pPr>
              <w:pStyle w:val="ConsPlusNormal"/>
              <w:jc w:val="center"/>
            </w:pPr>
            <w:r>
              <w:lastRenderedPageBreak/>
              <w:t>Числовое значение ключевого показателя</w:t>
            </w:r>
          </w:p>
        </w:tc>
        <w:tc>
          <w:tcPr>
            <w:tcW w:w="2381" w:type="dxa"/>
            <w:vMerge w:val="restart"/>
          </w:tcPr>
          <w:p w:rsidR="00036312" w:rsidRDefault="00036312">
            <w:pPr>
              <w:pStyle w:val="ConsPlusNormal"/>
              <w:jc w:val="center"/>
            </w:pPr>
            <w:r>
              <w:t xml:space="preserve">Ответственный </w:t>
            </w:r>
            <w:r>
              <w:lastRenderedPageBreak/>
              <w:t>исполнитель</w:t>
            </w:r>
          </w:p>
        </w:tc>
      </w:tr>
      <w:tr w:rsidR="00036312">
        <w:tc>
          <w:tcPr>
            <w:tcW w:w="624" w:type="dxa"/>
            <w:vMerge/>
          </w:tcPr>
          <w:p w:rsidR="00036312" w:rsidRDefault="00036312">
            <w:pPr>
              <w:spacing w:after="1" w:line="0" w:lineRule="atLeast"/>
            </w:pPr>
          </w:p>
        </w:tc>
        <w:tc>
          <w:tcPr>
            <w:tcW w:w="3288" w:type="dxa"/>
            <w:vMerge/>
          </w:tcPr>
          <w:p w:rsidR="00036312" w:rsidRDefault="00036312">
            <w:pPr>
              <w:spacing w:after="1" w:line="0" w:lineRule="atLeast"/>
            </w:pPr>
          </w:p>
        </w:tc>
        <w:tc>
          <w:tcPr>
            <w:tcW w:w="1304" w:type="dxa"/>
            <w:vMerge/>
          </w:tcPr>
          <w:p w:rsidR="00036312" w:rsidRDefault="00036312">
            <w:pPr>
              <w:spacing w:after="1" w:line="0" w:lineRule="atLeast"/>
            </w:pPr>
          </w:p>
        </w:tc>
        <w:tc>
          <w:tcPr>
            <w:tcW w:w="1417" w:type="dxa"/>
          </w:tcPr>
          <w:p w:rsidR="00036312" w:rsidRDefault="00036312">
            <w:pPr>
              <w:pStyle w:val="ConsPlusNormal"/>
              <w:jc w:val="center"/>
            </w:pPr>
            <w:r>
              <w:t>01.01.2021 (базовое значение)</w:t>
            </w:r>
          </w:p>
        </w:tc>
        <w:tc>
          <w:tcPr>
            <w:tcW w:w="1241" w:type="dxa"/>
          </w:tcPr>
          <w:p w:rsidR="00036312" w:rsidRDefault="00036312">
            <w:pPr>
              <w:pStyle w:val="ConsPlusNormal"/>
              <w:jc w:val="center"/>
            </w:pPr>
            <w:r>
              <w:t>01.01.2023</w:t>
            </w:r>
          </w:p>
        </w:tc>
        <w:tc>
          <w:tcPr>
            <w:tcW w:w="1241" w:type="dxa"/>
          </w:tcPr>
          <w:p w:rsidR="00036312" w:rsidRDefault="00036312">
            <w:pPr>
              <w:pStyle w:val="ConsPlusNormal"/>
              <w:jc w:val="center"/>
            </w:pPr>
            <w:r>
              <w:t>01.01.2024</w:t>
            </w:r>
          </w:p>
        </w:tc>
        <w:tc>
          <w:tcPr>
            <w:tcW w:w="1241" w:type="dxa"/>
          </w:tcPr>
          <w:p w:rsidR="00036312" w:rsidRDefault="00036312">
            <w:pPr>
              <w:pStyle w:val="ConsPlusNormal"/>
              <w:jc w:val="center"/>
            </w:pPr>
            <w:r>
              <w:t>01.01.2025</w:t>
            </w:r>
          </w:p>
        </w:tc>
        <w:tc>
          <w:tcPr>
            <w:tcW w:w="1243" w:type="dxa"/>
          </w:tcPr>
          <w:p w:rsidR="00036312" w:rsidRDefault="00036312">
            <w:pPr>
              <w:pStyle w:val="ConsPlusNormal"/>
              <w:jc w:val="center"/>
            </w:pPr>
            <w:r>
              <w:t>01.01.2026</w:t>
            </w:r>
          </w:p>
        </w:tc>
        <w:tc>
          <w:tcPr>
            <w:tcW w:w="2381" w:type="dxa"/>
            <w:vMerge/>
          </w:tcPr>
          <w:p w:rsidR="00036312" w:rsidRDefault="00036312">
            <w:pPr>
              <w:spacing w:after="1" w:line="0" w:lineRule="atLeast"/>
            </w:pPr>
          </w:p>
        </w:tc>
      </w:tr>
      <w:tr w:rsidR="00036312">
        <w:tc>
          <w:tcPr>
            <w:tcW w:w="624" w:type="dxa"/>
          </w:tcPr>
          <w:p w:rsidR="00036312" w:rsidRDefault="00036312">
            <w:pPr>
              <w:pStyle w:val="ConsPlusNormal"/>
              <w:jc w:val="center"/>
            </w:pPr>
            <w:r>
              <w:lastRenderedPageBreak/>
              <w:t>1</w:t>
            </w:r>
          </w:p>
        </w:tc>
        <w:tc>
          <w:tcPr>
            <w:tcW w:w="3288" w:type="dxa"/>
          </w:tcPr>
          <w:p w:rsidR="00036312" w:rsidRDefault="00036312">
            <w:pPr>
              <w:pStyle w:val="ConsPlusNormal"/>
              <w:jc w:val="center"/>
            </w:pPr>
            <w:r>
              <w:t>2</w:t>
            </w:r>
          </w:p>
        </w:tc>
        <w:tc>
          <w:tcPr>
            <w:tcW w:w="1304" w:type="dxa"/>
          </w:tcPr>
          <w:p w:rsidR="00036312" w:rsidRDefault="00036312">
            <w:pPr>
              <w:pStyle w:val="ConsPlusNormal"/>
              <w:jc w:val="center"/>
            </w:pPr>
            <w:r>
              <w:t>3</w:t>
            </w:r>
          </w:p>
        </w:tc>
        <w:tc>
          <w:tcPr>
            <w:tcW w:w="1417" w:type="dxa"/>
          </w:tcPr>
          <w:p w:rsidR="00036312" w:rsidRDefault="00036312">
            <w:pPr>
              <w:pStyle w:val="ConsPlusNormal"/>
              <w:jc w:val="center"/>
            </w:pPr>
            <w:r>
              <w:t>4</w:t>
            </w:r>
          </w:p>
        </w:tc>
        <w:tc>
          <w:tcPr>
            <w:tcW w:w="1241" w:type="dxa"/>
          </w:tcPr>
          <w:p w:rsidR="00036312" w:rsidRDefault="00036312">
            <w:pPr>
              <w:pStyle w:val="ConsPlusNormal"/>
              <w:jc w:val="center"/>
            </w:pPr>
            <w:r>
              <w:t>5</w:t>
            </w:r>
          </w:p>
        </w:tc>
        <w:tc>
          <w:tcPr>
            <w:tcW w:w="1241" w:type="dxa"/>
          </w:tcPr>
          <w:p w:rsidR="00036312" w:rsidRDefault="00036312">
            <w:pPr>
              <w:pStyle w:val="ConsPlusNormal"/>
              <w:jc w:val="center"/>
            </w:pPr>
            <w:r>
              <w:t>6</w:t>
            </w:r>
          </w:p>
        </w:tc>
        <w:tc>
          <w:tcPr>
            <w:tcW w:w="1241" w:type="dxa"/>
          </w:tcPr>
          <w:p w:rsidR="00036312" w:rsidRDefault="00036312">
            <w:pPr>
              <w:pStyle w:val="ConsPlusNormal"/>
              <w:jc w:val="center"/>
            </w:pPr>
            <w:r>
              <w:t>7</w:t>
            </w:r>
          </w:p>
        </w:tc>
        <w:tc>
          <w:tcPr>
            <w:tcW w:w="1243" w:type="dxa"/>
          </w:tcPr>
          <w:p w:rsidR="00036312" w:rsidRDefault="00036312">
            <w:pPr>
              <w:pStyle w:val="ConsPlusNormal"/>
              <w:jc w:val="center"/>
            </w:pPr>
            <w:r>
              <w:t>8</w:t>
            </w:r>
          </w:p>
        </w:tc>
        <w:tc>
          <w:tcPr>
            <w:tcW w:w="2381" w:type="dxa"/>
          </w:tcPr>
          <w:p w:rsidR="00036312" w:rsidRDefault="00036312">
            <w:pPr>
              <w:pStyle w:val="ConsPlusNormal"/>
              <w:jc w:val="center"/>
            </w:pPr>
            <w:r>
              <w:t>9</w:t>
            </w:r>
          </w:p>
        </w:tc>
      </w:tr>
      <w:tr w:rsidR="00036312">
        <w:tc>
          <w:tcPr>
            <w:tcW w:w="624" w:type="dxa"/>
          </w:tcPr>
          <w:p w:rsidR="00036312" w:rsidRDefault="00036312">
            <w:pPr>
              <w:pStyle w:val="ConsPlusNormal"/>
              <w:jc w:val="right"/>
            </w:pPr>
            <w:r>
              <w:t>1.</w:t>
            </w:r>
          </w:p>
        </w:tc>
        <w:tc>
          <w:tcPr>
            <w:tcW w:w="3288" w:type="dxa"/>
          </w:tcPr>
          <w:p w:rsidR="00036312" w:rsidRDefault="00036312">
            <w:pPr>
              <w:pStyle w:val="ConsPlusNormal"/>
              <w:jc w:val="both"/>
            </w:pPr>
            <w:r>
              <w:t>доля организаций частной формы собственности в сфере архитектурно-строительного проектирования</w:t>
            </w:r>
          </w:p>
        </w:tc>
        <w:tc>
          <w:tcPr>
            <w:tcW w:w="1304" w:type="dxa"/>
          </w:tcPr>
          <w:p w:rsidR="00036312" w:rsidRDefault="00036312">
            <w:pPr>
              <w:pStyle w:val="ConsPlusNormal"/>
              <w:jc w:val="center"/>
            </w:pPr>
            <w:r>
              <w:t>процентов</w:t>
            </w:r>
          </w:p>
        </w:tc>
        <w:tc>
          <w:tcPr>
            <w:tcW w:w="1417" w:type="dxa"/>
          </w:tcPr>
          <w:p w:rsidR="00036312" w:rsidRDefault="00036312">
            <w:pPr>
              <w:pStyle w:val="ConsPlusNormal"/>
              <w:jc w:val="right"/>
            </w:pPr>
            <w:r>
              <w:t>75</w:t>
            </w:r>
          </w:p>
        </w:tc>
        <w:tc>
          <w:tcPr>
            <w:tcW w:w="1241" w:type="dxa"/>
          </w:tcPr>
          <w:p w:rsidR="00036312" w:rsidRDefault="00036312">
            <w:pPr>
              <w:pStyle w:val="ConsPlusNormal"/>
              <w:jc w:val="right"/>
            </w:pPr>
            <w:r>
              <w:t>80</w:t>
            </w:r>
          </w:p>
        </w:tc>
        <w:tc>
          <w:tcPr>
            <w:tcW w:w="1241" w:type="dxa"/>
          </w:tcPr>
          <w:p w:rsidR="00036312" w:rsidRDefault="00036312">
            <w:pPr>
              <w:pStyle w:val="ConsPlusNormal"/>
              <w:jc w:val="right"/>
            </w:pPr>
            <w:r>
              <w:t>80</w:t>
            </w:r>
          </w:p>
        </w:tc>
        <w:tc>
          <w:tcPr>
            <w:tcW w:w="1241" w:type="dxa"/>
          </w:tcPr>
          <w:p w:rsidR="00036312" w:rsidRDefault="00036312">
            <w:pPr>
              <w:pStyle w:val="ConsPlusNormal"/>
              <w:jc w:val="right"/>
            </w:pPr>
            <w:r>
              <w:t>81</w:t>
            </w:r>
          </w:p>
        </w:tc>
        <w:tc>
          <w:tcPr>
            <w:tcW w:w="1243" w:type="dxa"/>
          </w:tcPr>
          <w:p w:rsidR="00036312" w:rsidRDefault="00036312">
            <w:pPr>
              <w:pStyle w:val="ConsPlusNormal"/>
              <w:jc w:val="right"/>
            </w:pPr>
            <w:r>
              <w:t>81</w:t>
            </w:r>
          </w:p>
        </w:tc>
        <w:tc>
          <w:tcPr>
            <w:tcW w:w="2381" w:type="dxa"/>
          </w:tcPr>
          <w:p w:rsidR="00036312" w:rsidRDefault="00036312">
            <w:pPr>
              <w:pStyle w:val="ConsPlusNormal"/>
              <w:jc w:val="center"/>
            </w:pPr>
            <w:r>
              <w:t>Департамент архитектуры и градостроительства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архитектурно-строительного проектирования</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98"/>
        <w:gridCol w:w="2608"/>
        <w:gridCol w:w="1871"/>
        <w:gridCol w:w="2551"/>
      </w:tblGrid>
      <w:tr w:rsidR="00036312">
        <w:tc>
          <w:tcPr>
            <w:tcW w:w="680" w:type="dxa"/>
          </w:tcPr>
          <w:p w:rsidR="00036312" w:rsidRDefault="00036312">
            <w:pPr>
              <w:pStyle w:val="ConsPlusNormal"/>
              <w:jc w:val="center"/>
            </w:pPr>
            <w:r>
              <w:t>N п/п</w:t>
            </w:r>
          </w:p>
        </w:tc>
        <w:tc>
          <w:tcPr>
            <w:tcW w:w="3798" w:type="dxa"/>
          </w:tcPr>
          <w:p w:rsidR="00036312" w:rsidRDefault="00036312">
            <w:pPr>
              <w:pStyle w:val="ConsPlusNormal"/>
              <w:jc w:val="center"/>
            </w:pPr>
            <w:r>
              <w:t>Наименование мероприятия</w:t>
            </w:r>
          </w:p>
        </w:tc>
        <w:tc>
          <w:tcPr>
            <w:tcW w:w="2608" w:type="dxa"/>
          </w:tcPr>
          <w:p w:rsidR="00036312" w:rsidRDefault="00036312">
            <w:pPr>
              <w:pStyle w:val="ConsPlusNormal"/>
              <w:jc w:val="center"/>
            </w:pPr>
            <w:r>
              <w:t>Ожидаемый результат</w:t>
            </w:r>
          </w:p>
        </w:tc>
        <w:tc>
          <w:tcPr>
            <w:tcW w:w="1871" w:type="dxa"/>
          </w:tcPr>
          <w:p w:rsidR="00036312" w:rsidRDefault="00036312">
            <w:pPr>
              <w:pStyle w:val="ConsPlusNormal"/>
              <w:jc w:val="center"/>
            </w:pPr>
            <w:r>
              <w:t>Сроки исполнения мероприятия</w:t>
            </w:r>
          </w:p>
        </w:tc>
        <w:tc>
          <w:tcPr>
            <w:tcW w:w="2551" w:type="dxa"/>
          </w:tcPr>
          <w:p w:rsidR="00036312" w:rsidRDefault="00036312">
            <w:pPr>
              <w:pStyle w:val="ConsPlusNormal"/>
              <w:jc w:val="center"/>
            </w:pPr>
            <w:r>
              <w:t>Ответственные за исполнение мероприятия</w:t>
            </w:r>
          </w:p>
        </w:tc>
      </w:tr>
      <w:tr w:rsidR="00036312">
        <w:tc>
          <w:tcPr>
            <w:tcW w:w="680" w:type="dxa"/>
          </w:tcPr>
          <w:p w:rsidR="00036312" w:rsidRDefault="00036312">
            <w:pPr>
              <w:pStyle w:val="ConsPlusNormal"/>
              <w:jc w:val="center"/>
            </w:pPr>
            <w:r>
              <w:t>1</w:t>
            </w:r>
          </w:p>
        </w:tc>
        <w:tc>
          <w:tcPr>
            <w:tcW w:w="3798" w:type="dxa"/>
          </w:tcPr>
          <w:p w:rsidR="00036312" w:rsidRDefault="00036312">
            <w:pPr>
              <w:pStyle w:val="ConsPlusNormal"/>
              <w:jc w:val="center"/>
            </w:pPr>
            <w:r>
              <w:t>2</w:t>
            </w:r>
          </w:p>
        </w:tc>
        <w:tc>
          <w:tcPr>
            <w:tcW w:w="2608" w:type="dxa"/>
          </w:tcPr>
          <w:p w:rsidR="00036312" w:rsidRDefault="00036312">
            <w:pPr>
              <w:pStyle w:val="ConsPlusNormal"/>
              <w:jc w:val="center"/>
            </w:pPr>
            <w:r>
              <w:t>3</w:t>
            </w:r>
          </w:p>
        </w:tc>
        <w:tc>
          <w:tcPr>
            <w:tcW w:w="1871" w:type="dxa"/>
          </w:tcPr>
          <w:p w:rsidR="00036312" w:rsidRDefault="00036312">
            <w:pPr>
              <w:pStyle w:val="ConsPlusNormal"/>
              <w:jc w:val="center"/>
            </w:pPr>
            <w:r>
              <w:t>4</w:t>
            </w:r>
          </w:p>
        </w:tc>
        <w:tc>
          <w:tcPr>
            <w:tcW w:w="2551" w:type="dxa"/>
          </w:tcPr>
          <w:p w:rsidR="00036312" w:rsidRDefault="00036312">
            <w:pPr>
              <w:pStyle w:val="ConsPlusNormal"/>
              <w:jc w:val="center"/>
            </w:pPr>
            <w:r>
              <w:t>5</w:t>
            </w:r>
          </w:p>
        </w:tc>
      </w:tr>
      <w:tr w:rsidR="00036312">
        <w:tc>
          <w:tcPr>
            <w:tcW w:w="680" w:type="dxa"/>
          </w:tcPr>
          <w:p w:rsidR="00036312" w:rsidRDefault="00036312">
            <w:pPr>
              <w:pStyle w:val="ConsPlusNormal"/>
              <w:jc w:val="right"/>
            </w:pPr>
            <w:r>
              <w:t>21.1.</w:t>
            </w:r>
          </w:p>
        </w:tc>
        <w:tc>
          <w:tcPr>
            <w:tcW w:w="3798" w:type="dxa"/>
          </w:tcPr>
          <w:p w:rsidR="00036312" w:rsidRDefault="00036312">
            <w:pPr>
              <w:pStyle w:val="ConsPlusNormal"/>
              <w:jc w:val="both"/>
            </w:pPr>
            <w:r>
              <w:t>Повышение инвестиционной привлекательности Магаданской области в целях увеличения объемов строительства, в том числе проектирования, на территории Магаданской области в части оказания информационной поддержки:</w:t>
            </w:r>
          </w:p>
          <w:p w:rsidR="00036312" w:rsidRDefault="00036312">
            <w:pPr>
              <w:pStyle w:val="ConsPlusNormal"/>
              <w:jc w:val="both"/>
            </w:pPr>
            <w:r>
              <w:t>а) актуализация раздела "Градостроительство" на портале Правительства Магаданской области и официальных сайтах органов местного самоуправления городских округов в сети Интернет</w:t>
            </w:r>
          </w:p>
          <w:p w:rsidR="00036312" w:rsidRDefault="00036312">
            <w:pPr>
              <w:pStyle w:val="ConsPlusNormal"/>
              <w:jc w:val="both"/>
            </w:pPr>
            <w:r>
              <w:lastRenderedPageBreak/>
              <w:t>б) создание и эксплуатация государственной информационной системы обеспечения градостроительной деятельности Магаданской области</w:t>
            </w:r>
          </w:p>
          <w:p w:rsidR="00036312" w:rsidRDefault="00036312">
            <w:pPr>
              <w:pStyle w:val="ConsPlusNormal"/>
              <w:jc w:val="both"/>
            </w:pPr>
            <w:r>
              <w:t>б) предоставление на Инвестиционном портале Магаданской области инвестору сведений о мерах государственной поддержки, размещение данных о перспективных планах развития, организация участия инвесторов в выставках и других деловых мероприятиях</w:t>
            </w:r>
          </w:p>
        </w:tc>
        <w:tc>
          <w:tcPr>
            <w:tcW w:w="2608" w:type="dxa"/>
          </w:tcPr>
          <w:p w:rsidR="00036312" w:rsidRDefault="00036312">
            <w:pPr>
              <w:pStyle w:val="ConsPlusNormal"/>
              <w:jc w:val="center"/>
            </w:pPr>
            <w:r>
              <w:lastRenderedPageBreak/>
              <w:t>увеличение объемов строительства в Магаданской области, способствующее развитию конкуренции на рынке архитектурно-строительного проектирования</w:t>
            </w:r>
          </w:p>
        </w:tc>
        <w:tc>
          <w:tcPr>
            <w:tcW w:w="1871" w:type="dxa"/>
          </w:tcPr>
          <w:p w:rsidR="00036312" w:rsidRDefault="00036312">
            <w:pPr>
              <w:pStyle w:val="ConsPlusNormal"/>
              <w:jc w:val="center"/>
            </w:pPr>
            <w:r>
              <w:t>постоянно</w:t>
            </w:r>
          </w:p>
        </w:tc>
        <w:tc>
          <w:tcPr>
            <w:tcW w:w="2551" w:type="dxa"/>
          </w:tcPr>
          <w:p w:rsidR="00036312" w:rsidRDefault="00036312">
            <w:pPr>
              <w:pStyle w:val="ConsPlusNormal"/>
              <w:jc w:val="center"/>
            </w:pPr>
            <w:r>
              <w:t xml:space="preserve">Департамент архитектуры и градостроительства Магаданской области; министерство экономического развития, инвестиционной политики и инноваций Магаданской области; органы местного самоуправления городских округов (по </w:t>
            </w:r>
            <w:r>
              <w:lastRenderedPageBreak/>
              <w:t>согласованию)</w:t>
            </w:r>
          </w:p>
        </w:tc>
      </w:tr>
      <w:tr w:rsidR="00036312">
        <w:tc>
          <w:tcPr>
            <w:tcW w:w="680" w:type="dxa"/>
          </w:tcPr>
          <w:p w:rsidR="00036312" w:rsidRDefault="00036312">
            <w:pPr>
              <w:pStyle w:val="ConsPlusNormal"/>
              <w:jc w:val="right"/>
            </w:pPr>
            <w:r>
              <w:lastRenderedPageBreak/>
              <w:t>21.2.</w:t>
            </w:r>
          </w:p>
        </w:tc>
        <w:tc>
          <w:tcPr>
            <w:tcW w:w="3798" w:type="dxa"/>
          </w:tcPr>
          <w:p w:rsidR="00036312" w:rsidRDefault="00036312">
            <w:pPr>
              <w:pStyle w:val="ConsPlusNormal"/>
              <w:jc w:val="both"/>
            </w:pPr>
            <w:r>
              <w:t>Повышения уровня профессионального обучения и дополнительного образования специалистов строительного профиля всех уровней образования. Повышение уровня квалификации профессорско-преподавательского состава образовательных учреждений Магаданской области, соответствующего современным требованиям:</w:t>
            </w:r>
          </w:p>
          <w:p w:rsidR="00036312" w:rsidRDefault="00036312">
            <w:pPr>
              <w:pStyle w:val="ConsPlusNormal"/>
              <w:jc w:val="both"/>
            </w:pPr>
            <w:r>
              <w:t xml:space="preserve">а) организация и проведение курсов повышения квалификации, дополнительного образования для специалистов организаций строительного комплекса по направлениям производственной деятельности, в том числе обучение современным программным </w:t>
            </w:r>
            <w:r>
              <w:lastRenderedPageBreak/>
              <w:t>комплексам моделирования и архитектурно-строительного проектирования;</w:t>
            </w:r>
          </w:p>
          <w:p w:rsidR="00036312" w:rsidRDefault="00036312">
            <w:pPr>
              <w:pStyle w:val="ConsPlusNormal"/>
              <w:jc w:val="both"/>
            </w:pPr>
            <w:r>
              <w:t>б) привлечение и стимулирование квалифицированного профессорско-преподавательского состава на территорию Магаданской области (разработка мер поддержки приезжих специалистов);</w:t>
            </w:r>
          </w:p>
          <w:p w:rsidR="00036312" w:rsidRDefault="00036312">
            <w:pPr>
              <w:pStyle w:val="ConsPlusNormal"/>
              <w:jc w:val="both"/>
            </w:pPr>
            <w:r>
              <w:t>в) укрепление материально-технической базы образовательных организаций строительного профиля, осуществляющих подготовку рабочих кадров</w:t>
            </w:r>
          </w:p>
        </w:tc>
        <w:tc>
          <w:tcPr>
            <w:tcW w:w="2608" w:type="dxa"/>
          </w:tcPr>
          <w:p w:rsidR="00036312" w:rsidRDefault="00036312">
            <w:pPr>
              <w:pStyle w:val="ConsPlusNormal"/>
              <w:jc w:val="center"/>
            </w:pPr>
            <w:r>
              <w:lastRenderedPageBreak/>
              <w:t>Наличие квалифицированных кадров, обеспечение учебных заведений профессиональным преподавательским составом, обеспечение учебного процесса необходимой материально-технической базой</w:t>
            </w:r>
          </w:p>
        </w:tc>
        <w:tc>
          <w:tcPr>
            <w:tcW w:w="1871" w:type="dxa"/>
          </w:tcPr>
          <w:p w:rsidR="00036312" w:rsidRDefault="00036312">
            <w:pPr>
              <w:pStyle w:val="ConsPlusNormal"/>
              <w:jc w:val="center"/>
            </w:pPr>
            <w:r>
              <w:t>постоянно</w:t>
            </w:r>
          </w:p>
        </w:tc>
        <w:tc>
          <w:tcPr>
            <w:tcW w:w="2551" w:type="dxa"/>
          </w:tcPr>
          <w:p w:rsidR="00036312" w:rsidRDefault="00036312">
            <w:pPr>
              <w:pStyle w:val="ConsPlusNormal"/>
              <w:jc w:val="center"/>
            </w:pPr>
            <w:r>
              <w:t>Министерство образования Магаданской области</w:t>
            </w:r>
          </w:p>
          <w:p w:rsidR="00036312" w:rsidRDefault="00036312">
            <w:pPr>
              <w:pStyle w:val="ConsPlusNormal"/>
              <w:jc w:val="center"/>
            </w:pPr>
            <w:r>
              <w:t>Министерство строительства, жилищно-коммунального хозяйства и энергетики Магаданской области,</w:t>
            </w:r>
          </w:p>
          <w:p w:rsidR="00036312" w:rsidRDefault="00036312">
            <w:pPr>
              <w:pStyle w:val="ConsPlusNormal"/>
              <w:jc w:val="center"/>
            </w:pPr>
            <w:r>
              <w:t>департамент архитектуры и градостроительства Магаданской области</w:t>
            </w:r>
          </w:p>
        </w:tc>
      </w:tr>
      <w:tr w:rsidR="00036312">
        <w:tc>
          <w:tcPr>
            <w:tcW w:w="680" w:type="dxa"/>
          </w:tcPr>
          <w:p w:rsidR="00036312" w:rsidRDefault="00036312">
            <w:pPr>
              <w:pStyle w:val="ConsPlusNormal"/>
              <w:jc w:val="right"/>
            </w:pPr>
            <w:r>
              <w:lastRenderedPageBreak/>
              <w:t>21.3.</w:t>
            </w:r>
          </w:p>
        </w:tc>
        <w:tc>
          <w:tcPr>
            <w:tcW w:w="3798" w:type="dxa"/>
          </w:tcPr>
          <w:p w:rsidR="00036312" w:rsidRDefault="00036312">
            <w:pPr>
              <w:pStyle w:val="ConsPlusNormal"/>
              <w:jc w:val="both"/>
            </w:pPr>
            <w:r>
              <w:t>Внедрение лицензионного современного программного обеспечения на рынке архитектурно-строительного проектирования, а также в образовательные организации строительного профиля для выполнения объемного моделирования и архитектурно-строительного проектирования с применением технологии информационного моделирования объекта (BIM-проектирование)</w:t>
            </w:r>
          </w:p>
        </w:tc>
        <w:tc>
          <w:tcPr>
            <w:tcW w:w="2608" w:type="dxa"/>
          </w:tcPr>
          <w:p w:rsidR="00036312" w:rsidRDefault="00036312">
            <w:pPr>
              <w:pStyle w:val="ConsPlusNormal"/>
              <w:jc w:val="center"/>
            </w:pPr>
            <w:r>
              <w:t>Популяризация объемного моделирования в архитектурно-строительном проектировании, стимулирование специалистов к применению новых технологий информационного моделирования (BIM-проектирования)</w:t>
            </w:r>
          </w:p>
        </w:tc>
        <w:tc>
          <w:tcPr>
            <w:tcW w:w="1871" w:type="dxa"/>
          </w:tcPr>
          <w:p w:rsidR="00036312" w:rsidRDefault="00036312">
            <w:pPr>
              <w:pStyle w:val="ConsPlusNormal"/>
              <w:jc w:val="center"/>
            </w:pPr>
            <w:r>
              <w:t>2022-2023 годы</w:t>
            </w:r>
          </w:p>
        </w:tc>
        <w:tc>
          <w:tcPr>
            <w:tcW w:w="2551" w:type="dxa"/>
          </w:tcPr>
          <w:p w:rsidR="00036312" w:rsidRDefault="00036312">
            <w:pPr>
              <w:pStyle w:val="ConsPlusNormal"/>
              <w:jc w:val="center"/>
            </w:pPr>
            <w:r>
              <w:t>Министерство образования Магаданской области</w:t>
            </w:r>
          </w:p>
          <w:p w:rsidR="00036312" w:rsidRDefault="00036312">
            <w:pPr>
              <w:pStyle w:val="ConsPlusNormal"/>
              <w:jc w:val="center"/>
            </w:pPr>
            <w:r>
              <w:t>Министерство строительства, жилищно-коммунального хозяйства и энергетики Магаданской области,</w:t>
            </w:r>
          </w:p>
          <w:p w:rsidR="00036312" w:rsidRDefault="00036312">
            <w:pPr>
              <w:pStyle w:val="ConsPlusNormal"/>
              <w:jc w:val="center"/>
            </w:pPr>
            <w:r>
              <w:t>департамент архитектуры и градостроительства Магаданской области</w:t>
            </w:r>
          </w:p>
        </w:tc>
      </w:tr>
      <w:tr w:rsidR="00036312">
        <w:tc>
          <w:tcPr>
            <w:tcW w:w="680" w:type="dxa"/>
          </w:tcPr>
          <w:p w:rsidR="00036312" w:rsidRDefault="00036312">
            <w:pPr>
              <w:pStyle w:val="ConsPlusNormal"/>
              <w:jc w:val="right"/>
            </w:pPr>
            <w:r>
              <w:t>21.4.</w:t>
            </w:r>
          </w:p>
        </w:tc>
        <w:tc>
          <w:tcPr>
            <w:tcW w:w="3798" w:type="dxa"/>
          </w:tcPr>
          <w:p w:rsidR="00036312" w:rsidRDefault="00036312">
            <w:pPr>
              <w:pStyle w:val="ConsPlusNormal"/>
              <w:jc w:val="both"/>
            </w:pPr>
            <w:r>
              <w:t xml:space="preserve">Проведение архитектурного конкурса на строительство объектов регионального и местного значения в Магаданской области, а также на разработку дизайнерских решений по </w:t>
            </w:r>
            <w:r>
              <w:lastRenderedPageBreak/>
              <w:t>благоустройству общественных и дворовых территорий населенных пунктов Магаданской области</w:t>
            </w:r>
          </w:p>
        </w:tc>
        <w:tc>
          <w:tcPr>
            <w:tcW w:w="2608" w:type="dxa"/>
          </w:tcPr>
          <w:p w:rsidR="00036312" w:rsidRDefault="00036312">
            <w:pPr>
              <w:pStyle w:val="ConsPlusNormal"/>
              <w:jc w:val="center"/>
            </w:pPr>
            <w:r>
              <w:lastRenderedPageBreak/>
              <w:t>стимулирование молодежи к выбору строительной и архитектурной специальности</w:t>
            </w:r>
          </w:p>
        </w:tc>
        <w:tc>
          <w:tcPr>
            <w:tcW w:w="1871" w:type="dxa"/>
          </w:tcPr>
          <w:p w:rsidR="00036312" w:rsidRDefault="00036312">
            <w:pPr>
              <w:pStyle w:val="ConsPlusNormal"/>
              <w:jc w:val="center"/>
            </w:pPr>
            <w:r>
              <w:t>по мере необходимости</w:t>
            </w:r>
          </w:p>
        </w:tc>
        <w:tc>
          <w:tcPr>
            <w:tcW w:w="2551" w:type="dxa"/>
          </w:tcPr>
          <w:p w:rsidR="00036312" w:rsidRDefault="00036312">
            <w:pPr>
              <w:pStyle w:val="ConsPlusNormal"/>
              <w:jc w:val="center"/>
            </w:pPr>
            <w:r>
              <w:t>Департамент архитектуры и градостроительства Магаданской области</w:t>
            </w:r>
          </w:p>
        </w:tc>
      </w:tr>
      <w:tr w:rsidR="00036312">
        <w:tc>
          <w:tcPr>
            <w:tcW w:w="680" w:type="dxa"/>
          </w:tcPr>
          <w:p w:rsidR="00036312" w:rsidRDefault="00036312">
            <w:pPr>
              <w:pStyle w:val="ConsPlusNormal"/>
              <w:jc w:val="right"/>
            </w:pPr>
            <w:r>
              <w:lastRenderedPageBreak/>
              <w:t>21.5.</w:t>
            </w:r>
          </w:p>
        </w:tc>
        <w:tc>
          <w:tcPr>
            <w:tcW w:w="3798" w:type="dxa"/>
          </w:tcPr>
          <w:p w:rsidR="00036312" w:rsidRDefault="00036312">
            <w:pPr>
              <w:pStyle w:val="ConsPlusNormal"/>
              <w:jc w:val="both"/>
            </w:pPr>
            <w:r>
              <w:t>Применение электронных конкурентных процедур при проведении торгов на право заключения договоров на разработку проектной документации и/или дизайн-проектов по благоустройству территорий</w:t>
            </w:r>
          </w:p>
        </w:tc>
        <w:tc>
          <w:tcPr>
            <w:tcW w:w="2608" w:type="dxa"/>
          </w:tcPr>
          <w:p w:rsidR="00036312" w:rsidRDefault="00036312">
            <w:pPr>
              <w:pStyle w:val="ConsPlusNormal"/>
              <w:jc w:val="center"/>
            </w:pPr>
            <w:r>
              <w:t xml:space="preserve">увеличение объемов закупок на архитектурно-строительное проектирование, осуществляемое за счет средств бюджетов РФ в рамках </w:t>
            </w:r>
            <w:hyperlink r:id="rId24" w:history="1">
              <w:r>
                <w:rPr>
                  <w:color w:val="0000FF"/>
                </w:rPr>
                <w:t>44-ФЗ</w:t>
              </w:r>
            </w:hyperlink>
          </w:p>
        </w:tc>
        <w:tc>
          <w:tcPr>
            <w:tcW w:w="1871" w:type="dxa"/>
          </w:tcPr>
          <w:p w:rsidR="00036312" w:rsidRDefault="00036312">
            <w:pPr>
              <w:pStyle w:val="ConsPlusNormal"/>
              <w:jc w:val="center"/>
            </w:pPr>
            <w:r>
              <w:t>постоянно</w:t>
            </w:r>
          </w:p>
        </w:tc>
        <w:tc>
          <w:tcPr>
            <w:tcW w:w="2551" w:type="dxa"/>
          </w:tcPr>
          <w:p w:rsidR="00036312" w:rsidRDefault="00036312">
            <w:pPr>
              <w:pStyle w:val="ConsPlusNormal"/>
              <w:jc w:val="center"/>
            </w:pPr>
            <w:r>
              <w:t>Министерство строительства, жилищно-коммунального хозяйства и энергетики Магаданской области,</w:t>
            </w:r>
          </w:p>
          <w:p w:rsidR="00036312" w:rsidRDefault="00036312">
            <w:pPr>
              <w:pStyle w:val="ConsPlusNormal"/>
              <w:jc w:val="center"/>
            </w:pPr>
            <w:r>
              <w:t>департамент архитектуры и градостроительства Магаданской области</w:t>
            </w:r>
          </w:p>
        </w:tc>
      </w:tr>
    </w:tbl>
    <w:p w:rsidR="00036312" w:rsidRDefault="00036312">
      <w:pPr>
        <w:pStyle w:val="ConsPlusNormal"/>
        <w:jc w:val="both"/>
      </w:pPr>
    </w:p>
    <w:p w:rsidR="00036312" w:rsidRDefault="00036312">
      <w:pPr>
        <w:pStyle w:val="ConsPlusTitle"/>
        <w:jc w:val="center"/>
        <w:outlineLvl w:val="2"/>
      </w:pPr>
      <w:r>
        <w:t>22. Рынок кадастровых и землеустроительных работ</w:t>
      </w:r>
    </w:p>
    <w:p w:rsidR="00036312" w:rsidRDefault="00036312">
      <w:pPr>
        <w:pStyle w:val="ConsPlusNormal"/>
        <w:jc w:val="both"/>
      </w:pPr>
    </w:p>
    <w:p w:rsidR="00036312" w:rsidRDefault="00036312">
      <w:pPr>
        <w:pStyle w:val="ConsPlusNormal"/>
        <w:ind w:firstLine="540"/>
        <w:jc w:val="both"/>
      </w:pPr>
      <w:r>
        <w:t>На территории Магаданской области кадастровые работы осуществляют 5 хозяйствующих субъекта, в том числе 2 - индивидуальных предпринимателя, 2 - общества с ограниченной ответственностью, 1 - областное государственное бюджетное учреждение. По сравнению с 2020 годом число участников рынка не изменилось.</w:t>
      </w:r>
    </w:p>
    <w:p w:rsidR="00036312" w:rsidRDefault="00036312">
      <w:pPr>
        <w:pStyle w:val="ConsPlusNormal"/>
        <w:spacing w:before="220"/>
        <w:ind w:firstLine="540"/>
        <w:jc w:val="both"/>
      </w:pPr>
      <w:r>
        <w:t>Административным барьером входа на рынок кадастровых и землеустроительных работ является необходимость получения квалификационного аттестата кадастрового инженера, а также вступление в саморегулируемую организацию (СРО).</w:t>
      </w:r>
    </w:p>
    <w:p w:rsidR="00036312" w:rsidRDefault="00036312">
      <w:pPr>
        <w:pStyle w:val="ConsPlusNormal"/>
        <w:spacing w:before="220"/>
        <w:ind w:firstLine="540"/>
        <w:jc w:val="both"/>
      </w:pPr>
      <w:r>
        <w:t>Экономическим барьером входа на данный рынок является необходимость наличия первоначального капитала.</w:t>
      </w:r>
    </w:p>
    <w:p w:rsidR="00036312" w:rsidRDefault="00036312">
      <w:pPr>
        <w:pStyle w:val="ConsPlusNormal"/>
        <w:spacing w:before="220"/>
        <w:ind w:firstLine="540"/>
        <w:jc w:val="both"/>
      </w:pPr>
      <w:r>
        <w:t>Выявленные барьеры являются преодолимыми. Вместе с тем рынок кадастровых и землеустроительных работ в Магаданской области находится в стадии формирования.</w:t>
      </w:r>
    </w:p>
    <w:p w:rsidR="00036312" w:rsidRDefault="00036312">
      <w:pPr>
        <w:pStyle w:val="ConsPlusNormal"/>
        <w:jc w:val="both"/>
      </w:pPr>
    </w:p>
    <w:p w:rsidR="00036312" w:rsidRDefault="00036312">
      <w:pPr>
        <w:pStyle w:val="ConsPlusNormal"/>
        <w:jc w:val="center"/>
      </w:pPr>
      <w:r>
        <w:t>Перечень ключевых показателей на рынке кадастровых</w:t>
      </w:r>
    </w:p>
    <w:p w:rsidR="00036312" w:rsidRDefault="00036312">
      <w:pPr>
        <w:pStyle w:val="ConsPlusNormal"/>
        <w:jc w:val="center"/>
      </w:pPr>
      <w:r>
        <w:t>и землеустроительных работ</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361"/>
        <w:gridCol w:w="1304"/>
        <w:gridCol w:w="1275"/>
        <w:gridCol w:w="1278"/>
        <w:gridCol w:w="1249"/>
        <w:gridCol w:w="1301"/>
        <w:gridCol w:w="1928"/>
      </w:tblGrid>
      <w:tr w:rsidR="00036312">
        <w:tc>
          <w:tcPr>
            <w:tcW w:w="567" w:type="dxa"/>
            <w:vMerge w:val="restart"/>
          </w:tcPr>
          <w:p w:rsidR="00036312" w:rsidRDefault="00036312">
            <w:pPr>
              <w:pStyle w:val="ConsPlusNormal"/>
              <w:jc w:val="center"/>
            </w:pPr>
            <w:r>
              <w:t>N п/п</w:t>
            </w:r>
          </w:p>
        </w:tc>
        <w:tc>
          <w:tcPr>
            <w:tcW w:w="3118" w:type="dxa"/>
            <w:vMerge w:val="restart"/>
          </w:tcPr>
          <w:p w:rsidR="00036312" w:rsidRDefault="00036312">
            <w:pPr>
              <w:pStyle w:val="ConsPlusNormal"/>
              <w:jc w:val="center"/>
            </w:pPr>
            <w:r>
              <w:t>Наименование ключевого показателя</w:t>
            </w:r>
          </w:p>
        </w:tc>
        <w:tc>
          <w:tcPr>
            <w:tcW w:w="1361" w:type="dxa"/>
            <w:vMerge w:val="restart"/>
          </w:tcPr>
          <w:p w:rsidR="00036312" w:rsidRDefault="00036312">
            <w:pPr>
              <w:pStyle w:val="ConsPlusNormal"/>
              <w:jc w:val="center"/>
            </w:pPr>
            <w:r>
              <w:t>Единица измерения</w:t>
            </w:r>
          </w:p>
        </w:tc>
        <w:tc>
          <w:tcPr>
            <w:tcW w:w="6407" w:type="dxa"/>
            <w:gridSpan w:val="5"/>
          </w:tcPr>
          <w:p w:rsidR="00036312" w:rsidRDefault="00036312">
            <w:pPr>
              <w:pStyle w:val="ConsPlusNormal"/>
              <w:jc w:val="center"/>
            </w:pPr>
            <w:r>
              <w:t>Числовое значение ключевого показателя</w:t>
            </w:r>
          </w:p>
        </w:tc>
        <w:tc>
          <w:tcPr>
            <w:tcW w:w="1928" w:type="dxa"/>
            <w:vMerge w:val="restart"/>
          </w:tcPr>
          <w:p w:rsidR="00036312" w:rsidRDefault="00036312">
            <w:pPr>
              <w:pStyle w:val="ConsPlusNormal"/>
              <w:jc w:val="center"/>
            </w:pPr>
            <w:r>
              <w:t>Ответственный исполнитель</w:t>
            </w:r>
          </w:p>
        </w:tc>
      </w:tr>
      <w:tr w:rsidR="00036312">
        <w:tc>
          <w:tcPr>
            <w:tcW w:w="567" w:type="dxa"/>
            <w:vMerge/>
          </w:tcPr>
          <w:p w:rsidR="00036312" w:rsidRDefault="00036312">
            <w:pPr>
              <w:spacing w:after="1" w:line="0" w:lineRule="atLeast"/>
            </w:pPr>
          </w:p>
        </w:tc>
        <w:tc>
          <w:tcPr>
            <w:tcW w:w="3118" w:type="dxa"/>
            <w:vMerge/>
          </w:tcPr>
          <w:p w:rsidR="00036312" w:rsidRDefault="00036312">
            <w:pPr>
              <w:spacing w:after="1" w:line="0" w:lineRule="atLeast"/>
            </w:pPr>
          </w:p>
        </w:tc>
        <w:tc>
          <w:tcPr>
            <w:tcW w:w="1361" w:type="dxa"/>
            <w:vMerge/>
          </w:tcPr>
          <w:p w:rsidR="00036312" w:rsidRDefault="00036312">
            <w:pPr>
              <w:spacing w:after="1" w:line="0" w:lineRule="atLeast"/>
            </w:pPr>
          </w:p>
        </w:tc>
        <w:tc>
          <w:tcPr>
            <w:tcW w:w="1304" w:type="dxa"/>
          </w:tcPr>
          <w:p w:rsidR="00036312" w:rsidRDefault="00036312">
            <w:pPr>
              <w:pStyle w:val="ConsPlusNormal"/>
              <w:jc w:val="center"/>
            </w:pPr>
            <w:r>
              <w:t xml:space="preserve">01.01.2021 </w:t>
            </w:r>
            <w:r>
              <w:lastRenderedPageBreak/>
              <w:t>(базовое значение)</w:t>
            </w:r>
          </w:p>
        </w:tc>
        <w:tc>
          <w:tcPr>
            <w:tcW w:w="1275" w:type="dxa"/>
          </w:tcPr>
          <w:p w:rsidR="00036312" w:rsidRDefault="00036312">
            <w:pPr>
              <w:pStyle w:val="ConsPlusNormal"/>
              <w:jc w:val="center"/>
            </w:pPr>
            <w:r>
              <w:lastRenderedPageBreak/>
              <w:t>01.01.2023</w:t>
            </w:r>
          </w:p>
        </w:tc>
        <w:tc>
          <w:tcPr>
            <w:tcW w:w="1278" w:type="dxa"/>
          </w:tcPr>
          <w:p w:rsidR="00036312" w:rsidRDefault="00036312">
            <w:pPr>
              <w:pStyle w:val="ConsPlusNormal"/>
              <w:jc w:val="center"/>
            </w:pPr>
            <w:r>
              <w:t>01.01.2024</w:t>
            </w:r>
          </w:p>
        </w:tc>
        <w:tc>
          <w:tcPr>
            <w:tcW w:w="1249" w:type="dxa"/>
          </w:tcPr>
          <w:p w:rsidR="00036312" w:rsidRDefault="00036312">
            <w:pPr>
              <w:pStyle w:val="ConsPlusNormal"/>
              <w:jc w:val="center"/>
            </w:pPr>
            <w:r>
              <w:t>01.01.2025</w:t>
            </w:r>
          </w:p>
        </w:tc>
        <w:tc>
          <w:tcPr>
            <w:tcW w:w="1301" w:type="dxa"/>
          </w:tcPr>
          <w:p w:rsidR="00036312" w:rsidRDefault="00036312">
            <w:pPr>
              <w:pStyle w:val="ConsPlusNormal"/>
              <w:jc w:val="center"/>
            </w:pPr>
            <w:r>
              <w:t>01.01.2026</w:t>
            </w:r>
          </w:p>
        </w:tc>
        <w:tc>
          <w:tcPr>
            <w:tcW w:w="1928" w:type="dxa"/>
            <w:vMerge/>
          </w:tcPr>
          <w:p w:rsidR="00036312" w:rsidRDefault="00036312">
            <w:pPr>
              <w:spacing w:after="1" w:line="0" w:lineRule="atLeast"/>
            </w:pPr>
          </w:p>
        </w:tc>
      </w:tr>
      <w:tr w:rsidR="00036312">
        <w:tc>
          <w:tcPr>
            <w:tcW w:w="567" w:type="dxa"/>
          </w:tcPr>
          <w:p w:rsidR="00036312" w:rsidRDefault="00036312">
            <w:pPr>
              <w:pStyle w:val="ConsPlusNormal"/>
              <w:jc w:val="center"/>
            </w:pPr>
            <w:r>
              <w:lastRenderedPageBreak/>
              <w:t>1</w:t>
            </w:r>
          </w:p>
        </w:tc>
        <w:tc>
          <w:tcPr>
            <w:tcW w:w="3118" w:type="dxa"/>
          </w:tcPr>
          <w:p w:rsidR="00036312" w:rsidRDefault="00036312">
            <w:pPr>
              <w:pStyle w:val="ConsPlusNormal"/>
              <w:jc w:val="center"/>
            </w:pPr>
            <w:r>
              <w:t>2</w:t>
            </w:r>
          </w:p>
        </w:tc>
        <w:tc>
          <w:tcPr>
            <w:tcW w:w="1361" w:type="dxa"/>
          </w:tcPr>
          <w:p w:rsidR="00036312" w:rsidRDefault="00036312">
            <w:pPr>
              <w:pStyle w:val="ConsPlusNormal"/>
              <w:jc w:val="center"/>
            </w:pPr>
            <w:r>
              <w:t>3</w:t>
            </w:r>
          </w:p>
        </w:tc>
        <w:tc>
          <w:tcPr>
            <w:tcW w:w="1304" w:type="dxa"/>
          </w:tcPr>
          <w:p w:rsidR="00036312" w:rsidRDefault="00036312">
            <w:pPr>
              <w:pStyle w:val="ConsPlusNormal"/>
              <w:jc w:val="center"/>
            </w:pPr>
            <w:r>
              <w:t>4</w:t>
            </w:r>
          </w:p>
        </w:tc>
        <w:tc>
          <w:tcPr>
            <w:tcW w:w="1275" w:type="dxa"/>
          </w:tcPr>
          <w:p w:rsidR="00036312" w:rsidRDefault="00036312">
            <w:pPr>
              <w:pStyle w:val="ConsPlusNormal"/>
              <w:jc w:val="center"/>
            </w:pPr>
            <w:r>
              <w:t>5</w:t>
            </w:r>
          </w:p>
        </w:tc>
        <w:tc>
          <w:tcPr>
            <w:tcW w:w="1278" w:type="dxa"/>
          </w:tcPr>
          <w:p w:rsidR="00036312" w:rsidRDefault="00036312">
            <w:pPr>
              <w:pStyle w:val="ConsPlusNormal"/>
              <w:jc w:val="center"/>
            </w:pPr>
            <w:r>
              <w:t>6</w:t>
            </w:r>
          </w:p>
        </w:tc>
        <w:tc>
          <w:tcPr>
            <w:tcW w:w="1249" w:type="dxa"/>
          </w:tcPr>
          <w:p w:rsidR="00036312" w:rsidRDefault="00036312">
            <w:pPr>
              <w:pStyle w:val="ConsPlusNormal"/>
              <w:jc w:val="center"/>
            </w:pPr>
            <w:r>
              <w:t>7</w:t>
            </w:r>
          </w:p>
        </w:tc>
        <w:tc>
          <w:tcPr>
            <w:tcW w:w="1301" w:type="dxa"/>
          </w:tcPr>
          <w:p w:rsidR="00036312" w:rsidRDefault="00036312">
            <w:pPr>
              <w:pStyle w:val="ConsPlusNormal"/>
              <w:jc w:val="center"/>
            </w:pPr>
            <w:r>
              <w:t>8</w:t>
            </w:r>
          </w:p>
        </w:tc>
        <w:tc>
          <w:tcPr>
            <w:tcW w:w="1928" w:type="dxa"/>
          </w:tcPr>
          <w:p w:rsidR="00036312" w:rsidRDefault="00036312">
            <w:pPr>
              <w:pStyle w:val="ConsPlusNormal"/>
              <w:jc w:val="center"/>
            </w:pPr>
            <w:r>
              <w:t>9</w:t>
            </w:r>
          </w:p>
        </w:tc>
      </w:tr>
      <w:tr w:rsidR="00036312">
        <w:tc>
          <w:tcPr>
            <w:tcW w:w="567" w:type="dxa"/>
          </w:tcPr>
          <w:p w:rsidR="00036312" w:rsidRDefault="00036312">
            <w:pPr>
              <w:pStyle w:val="ConsPlusNormal"/>
              <w:jc w:val="right"/>
            </w:pPr>
            <w:r>
              <w:t>1.</w:t>
            </w:r>
          </w:p>
        </w:tc>
        <w:tc>
          <w:tcPr>
            <w:tcW w:w="3118" w:type="dxa"/>
          </w:tcPr>
          <w:p w:rsidR="00036312" w:rsidRDefault="00036312">
            <w:pPr>
              <w:pStyle w:val="ConsPlusNormal"/>
              <w:jc w:val="both"/>
            </w:pPr>
            <w:r>
              <w:t>доля организаций частной формы собственности в сфере кадастровых и землеустроительных работ</w:t>
            </w:r>
          </w:p>
        </w:tc>
        <w:tc>
          <w:tcPr>
            <w:tcW w:w="1361" w:type="dxa"/>
          </w:tcPr>
          <w:p w:rsidR="00036312" w:rsidRDefault="00036312">
            <w:pPr>
              <w:pStyle w:val="ConsPlusNormal"/>
              <w:jc w:val="center"/>
            </w:pPr>
            <w:r>
              <w:t>процентов</w:t>
            </w:r>
          </w:p>
        </w:tc>
        <w:tc>
          <w:tcPr>
            <w:tcW w:w="1304" w:type="dxa"/>
          </w:tcPr>
          <w:p w:rsidR="00036312" w:rsidRDefault="00036312">
            <w:pPr>
              <w:pStyle w:val="ConsPlusNormal"/>
              <w:jc w:val="right"/>
            </w:pPr>
            <w:r>
              <w:t>96,6</w:t>
            </w:r>
          </w:p>
        </w:tc>
        <w:tc>
          <w:tcPr>
            <w:tcW w:w="1275" w:type="dxa"/>
          </w:tcPr>
          <w:p w:rsidR="00036312" w:rsidRDefault="00036312">
            <w:pPr>
              <w:pStyle w:val="ConsPlusNormal"/>
              <w:jc w:val="right"/>
            </w:pPr>
            <w:r>
              <w:t>96,7</w:t>
            </w:r>
          </w:p>
        </w:tc>
        <w:tc>
          <w:tcPr>
            <w:tcW w:w="1278" w:type="dxa"/>
          </w:tcPr>
          <w:p w:rsidR="00036312" w:rsidRDefault="00036312">
            <w:pPr>
              <w:pStyle w:val="ConsPlusNormal"/>
              <w:jc w:val="right"/>
            </w:pPr>
            <w:r>
              <w:t>96,7</w:t>
            </w:r>
          </w:p>
        </w:tc>
        <w:tc>
          <w:tcPr>
            <w:tcW w:w="1249" w:type="dxa"/>
          </w:tcPr>
          <w:p w:rsidR="00036312" w:rsidRDefault="00036312">
            <w:pPr>
              <w:pStyle w:val="ConsPlusNormal"/>
              <w:jc w:val="right"/>
            </w:pPr>
            <w:r>
              <w:t>96,9</w:t>
            </w:r>
          </w:p>
        </w:tc>
        <w:tc>
          <w:tcPr>
            <w:tcW w:w="1301" w:type="dxa"/>
          </w:tcPr>
          <w:p w:rsidR="00036312" w:rsidRDefault="00036312">
            <w:pPr>
              <w:pStyle w:val="ConsPlusNormal"/>
              <w:jc w:val="right"/>
            </w:pPr>
            <w:r>
              <w:t>97,0</w:t>
            </w:r>
          </w:p>
        </w:tc>
        <w:tc>
          <w:tcPr>
            <w:tcW w:w="1928" w:type="dxa"/>
          </w:tcPr>
          <w:p w:rsidR="00036312" w:rsidRDefault="00036312">
            <w:pPr>
              <w:pStyle w:val="ConsPlusNormal"/>
              <w:jc w:val="center"/>
            </w:pPr>
            <w:r>
              <w:t>Департамент имущественных и земельных отношений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кадастровых и землеустроительных работ</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91"/>
        <w:gridCol w:w="2608"/>
        <w:gridCol w:w="1644"/>
        <w:gridCol w:w="3118"/>
      </w:tblGrid>
      <w:tr w:rsidR="00036312">
        <w:tc>
          <w:tcPr>
            <w:tcW w:w="680" w:type="dxa"/>
          </w:tcPr>
          <w:p w:rsidR="00036312" w:rsidRDefault="00036312">
            <w:pPr>
              <w:pStyle w:val="ConsPlusNormal"/>
              <w:jc w:val="center"/>
            </w:pPr>
            <w:r>
              <w:t>N п/п</w:t>
            </w:r>
          </w:p>
        </w:tc>
        <w:tc>
          <w:tcPr>
            <w:tcW w:w="2891" w:type="dxa"/>
          </w:tcPr>
          <w:p w:rsidR="00036312" w:rsidRDefault="00036312">
            <w:pPr>
              <w:pStyle w:val="ConsPlusNormal"/>
              <w:jc w:val="center"/>
            </w:pPr>
            <w:r>
              <w:t>Наименование мероприятия</w:t>
            </w:r>
          </w:p>
        </w:tc>
        <w:tc>
          <w:tcPr>
            <w:tcW w:w="2608" w:type="dxa"/>
          </w:tcPr>
          <w:p w:rsidR="00036312" w:rsidRDefault="00036312">
            <w:pPr>
              <w:pStyle w:val="ConsPlusNormal"/>
              <w:jc w:val="center"/>
            </w:pPr>
            <w:r>
              <w:t>Ожидаемый результат</w:t>
            </w:r>
          </w:p>
        </w:tc>
        <w:tc>
          <w:tcPr>
            <w:tcW w:w="1644" w:type="dxa"/>
          </w:tcPr>
          <w:p w:rsidR="00036312" w:rsidRDefault="00036312">
            <w:pPr>
              <w:pStyle w:val="ConsPlusNormal"/>
              <w:jc w:val="center"/>
            </w:pPr>
            <w:r>
              <w:t>Сроки исполнения мероприятия</w:t>
            </w:r>
          </w:p>
        </w:tc>
        <w:tc>
          <w:tcPr>
            <w:tcW w:w="3118" w:type="dxa"/>
          </w:tcPr>
          <w:p w:rsidR="00036312" w:rsidRDefault="00036312">
            <w:pPr>
              <w:pStyle w:val="ConsPlusNormal"/>
              <w:jc w:val="center"/>
            </w:pPr>
            <w:r>
              <w:t>Ответственные за исполнение мероприятия</w:t>
            </w:r>
          </w:p>
        </w:tc>
      </w:tr>
      <w:tr w:rsidR="00036312">
        <w:tc>
          <w:tcPr>
            <w:tcW w:w="680" w:type="dxa"/>
          </w:tcPr>
          <w:p w:rsidR="00036312" w:rsidRDefault="00036312">
            <w:pPr>
              <w:pStyle w:val="ConsPlusNormal"/>
              <w:jc w:val="center"/>
            </w:pPr>
            <w:r>
              <w:t>1</w:t>
            </w:r>
          </w:p>
        </w:tc>
        <w:tc>
          <w:tcPr>
            <w:tcW w:w="2891" w:type="dxa"/>
          </w:tcPr>
          <w:p w:rsidR="00036312" w:rsidRDefault="00036312">
            <w:pPr>
              <w:pStyle w:val="ConsPlusNormal"/>
              <w:jc w:val="center"/>
            </w:pPr>
            <w:r>
              <w:t>2</w:t>
            </w:r>
          </w:p>
        </w:tc>
        <w:tc>
          <w:tcPr>
            <w:tcW w:w="2608" w:type="dxa"/>
          </w:tcPr>
          <w:p w:rsidR="00036312" w:rsidRDefault="00036312">
            <w:pPr>
              <w:pStyle w:val="ConsPlusNormal"/>
              <w:jc w:val="center"/>
            </w:pPr>
            <w:r>
              <w:t>3</w:t>
            </w:r>
          </w:p>
        </w:tc>
        <w:tc>
          <w:tcPr>
            <w:tcW w:w="1644" w:type="dxa"/>
          </w:tcPr>
          <w:p w:rsidR="00036312" w:rsidRDefault="00036312">
            <w:pPr>
              <w:pStyle w:val="ConsPlusNormal"/>
              <w:jc w:val="center"/>
            </w:pPr>
            <w:r>
              <w:t>4</w:t>
            </w:r>
          </w:p>
        </w:tc>
        <w:tc>
          <w:tcPr>
            <w:tcW w:w="3118" w:type="dxa"/>
          </w:tcPr>
          <w:p w:rsidR="00036312" w:rsidRDefault="00036312">
            <w:pPr>
              <w:pStyle w:val="ConsPlusNormal"/>
              <w:jc w:val="center"/>
            </w:pPr>
            <w:r>
              <w:t>5</w:t>
            </w:r>
          </w:p>
        </w:tc>
      </w:tr>
      <w:tr w:rsidR="00036312">
        <w:tc>
          <w:tcPr>
            <w:tcW w:w="680" w:type="dxa"/>
          </w:tcPr>
          <w:p w:rsidR="00036312" w:rsidRDefault="00036312">
            <w:pPr>
              <w:pStyle w:val="ConsPlusNormal"/>
              <w:jc w:val="right"/>
            </w:pPr>
            <w:r>
              <w:t>22.1.</w:t>
            </w:r>
          </w:p>
        </w:tc>
        <w:tc>
          <w:tcPr>
            <w:tcW w:w="2891" w:type="dxa"/>
          </w:tcPr>
          <w:p w:rsidR="00036312" w:rsidRDefault="00036312">
            <w:pPr>
              <w:pStyle w:val="ConsPlusNormal"/>
              <w:jc w:val="both"/>
            </w:pPr>
            <w:r>
              <w:t>Осуществление закупок на проведение кадастровых и землеустроительных работ у субъектов малого и среднего предпринимательства</w:t>
            </w:r>
          </w:p>
        </w:tc>
        <w:tc>
          <w:tcPr>
            <w:tcW w:w="2608" w:type="dxa"/>
          </w:tcPr>
          <w:p w:rsidR="00036312" w:rsidRDefault="00036312">
            <w:pPr>
              <w:pStyle w:val="ConsPlusNormal"/>
              <w:jc w:val="center"/>
            </w:pPr>
            <w:r>
              <w:t>Увеличение доли организаций частной формы собственности в сфере кадастровых и землеустроительных работ</w:t>
            </w:r>
          </w:p>
        </w:tc>
        <w:tc>
          <w:tcPr>
            <w:tcW w:w="1644" w:type="dxa"/>
          </w:tcPr>
          <w:p w:rsidR="00036312" w:rsidRDefault="00036312">
            <w:pPr>
              <w:pStyle w:val="ConsPlusNormal"/>
              <w:jc w:val="center"/>
            </w:pPr>
            <w:r>
              <w:t>постоянно</w:t>
            </w:r>
          </w:p>
        </w:tc>
        <w:tc>
          <w:tcPr>
            <w:tcW w:w="3118" w:type="dxa"/>
          </w:tcPr>
          <w:p w:rsidR="00036312" w:rsidRDefault="00036312">
            <w:pPr>
              <w:pStyle w:val="ConsPlusNormal"/>
              <w:jc w:val="center"/>
            </w:pPr>
            <w:r>
              <w:t>департамент имущественных и земельных отношений Магаданской области, ОИВ Магаданской области (при необходимости)</w:t>
            </w:r>
          </w:p>
          <w:p w:rsidR="00036312" w:rsidRDefault="00036312">
            <w:pPr>
              <w:pStyle w:val="ConsPlusNormal"/>
              <w:jc w:val="center"/>
            </w:pPr>
            <w:r>
              <w:t>органы местного самоуправления городских округов (по согласованию)</w:t>
            </w: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center"/>
      </w:pPr>
    </w:p>
    <w:p w:rsidR="00036312" w:rsidRDefault="00036312">
      <w:pPr>
        <w:pStyle w:val="ConsPlusTitle"/>
        <w:jc w:val="center"/>
        <w:outlineLvl w:val="2"/>
      </w:pPr>
      <w:r>
        <w:t>23. Рынок вылова водных биоресурсов</w:t>
      </w:r>
    </w:p>
    <w:p w:rsidR="00036312" w:rsidRDefault="00036312">
      <w:pPr>
        <w:pStyle w:val="ConsPlusNormal"/>
        <w:jc w:val="both"/>
      </w:pPr>
    </w:p>
    <w:p w:rsidR="00036312" w:rsidRDefault="00036312">
      <w:pPr>
        <w:pStyle w:val="ConsPlusNormal"/>
        <w:ind w:firstLine="540"/>
        <w:jc w:val="both"/>
      </w:pPr>
      <w:r>
        <w:t>На рынке вылова водных биоресурсов Магаданской области естественные монополии отсутствуют, рынок развит и широко представлен коммерческими предприятиями частной формы собственности.</w:t>
      </w:r>
    </w:p>
    <w:p w:rsidR="00036312" w:rsidRDefault="00036312">
      <w:pPr>
        <w:pStyle w:val="ConsPlusNormal"/>
        <w:spacing w:before="220"/>
        <w:ind w:firstLine="540"/>
        <w:jc w:val="both"/>
      </w:pPr>
      <w:r>
        <w:t>В 2021 году насчитывается 71 организация (в 2020 году - 65, рост 109,2%), которые осуществляют добычу (вылов) водных биоресурсов (далее - ВБР), в том числе 10 предприятий судовладельцев. Увеличилось число малых предприятий и индивидуальных предпринимателей, ориентированных на осуществление только прибрежного рыболовства с последующей реализацией продукции в области.</w:t>
      </w:r>
    </w:p>
    <w:p w:rsidR="00036312" w:rsidRDefault="00036312">
      <w:pPr>
        <w:pStyle w:val="ConsPlusNormal"/>
        <w:spacing w:before="220"/>
        <w:ind w:firstLine="540"/>
        <w:jc w:val="both"/>
      </w:pPr>
      <w:r>
        <w:t>В структуре коммерческих предприятий рыбохозяйственного комплекса Магаданской области можно выделить три основных направления - это добыча водных биоресурсов, добыча и судовая переработка, береговая переработка уловов. В первом случае речь идет о малых предприятиях, не имеющих собственных перерабатывающих мощностей и поставляющих добытые уловы на внутренний рынок Магаданской области и РФ. Данные предприятия, как правило задействованы в лососевой путине и в прибрежном рыболовстве.</w:t>
      </w:r>
    </w:p>
    <w:p w:rsidR="00036312" w:rsidRDefault="00036312">
      <w:pPr>
        <w:pStyle w:val="ConsPlusNormal"/>
        <w:spacing w:before="220"/>
        <w:ind w:firstLine="540"/>
        <w:jc w:val="both"/>
      </w:pPr>
      <w:r>
        <w:t>Предприятия второй группы - это предприятия судовладельцы. Добытые этими предприятиями уловы разной степени переработки поставляются как на российский берег, так и экспортируются за рубеж. В основном импортерами являются страны Азиатско-Тихоокеанского региона.</w:t>
      </w:r>
    </w:p>
    <w:p w:rsidR="00036312" w:rsidRDefault="00036312">
      <w:pPr>
        <w:pStyle w:val="ConsPlusNormal"/>
        <w:spacing w:before="220"/>
        <w:ind w:firstLine="540"/>
        <w:jc w:val="both"/>
      </w:pPr>
      <w:r>
        <w:t>В настоящее время в рыбохозяйственном комплексе Российской Федерации и Магаданской области в частности, доля организаций частной формы собственности, осуществляющих добычу (вылов) ВБР и их последующую переработку, составляет 100%. Осуществление вылова ВБР в научно-исследовательских целях организациями частных форм собственности законодательством не предусмотрено. Исключение составляют научные организации, которые осуществляют добычу в режиме рыболовства в научно-исследовательских и контрольных целях, рыболовство в учебных целях, а также организации, входящие в систему Федерального агентства по рыболовству (далее - Росрыболовство), осуществляющие рыболовство в целях аквакультуры (рыбоводства). Коммерческий лов государственные предприятия не осуществляют, поэтому доля организаций частных форм собственности в данном направлении рыболовства составляет 100%.</w:t>
      </w:r>
    </w:p>
    <w:p w:rsidR="00036312" w:rsidRDefault="00036312">
      <w:pPr>
        <w:pStyle w:val="ConsPlusNormal"/>
        <w:spacing w:before="220"/>
        <w:ind w:firstLine="540"/>
        <w:jc w:val="both"/>
      </w:pPr>
      <w:r>
        <w:t>Таким образом, в Магаданской области дополнительное увеличение доли частных компаний в сегменте рыбодобычи невозможно. В расчет ключевого показателя Росрыболовство и научные организации не включались, в связи с чем положительная динамика значения показателя не наблюдается. В то же время отрицательные тенденции, ухудшающие динамику рынка, не выявлены.</w:t>
      </w:r>
    </w:p>
    <w:p w:rsidR="00036312" w:rsidRDefault="00036312">
      <w:pPr>
        <w:pStyle w:val="ConsPlusNormal"/>
        <w:spacing w:before="220"/>
        <w:ind w:firstLine="540"/>
        <w:jc w:val="both"/>
      </w:pPr>
      <w:r>
        <w:t>Административные барьеры отмечены как преодолимые, связаны с нормами федерального законодательства.</w:t>
      </w:r>
    </w:p>
    <w:p w:rsidR="00036312" w:rsidRDefault="00036312">
      <w:pPr>
        <w:pStyle w:val="ConsPlusNormal"/>
        <w:spacing w:before="220"/>
        <w:ind w:firstLine="540"/>
        <w:jc w:val="both"/>
      </w:pPr>
      <w:r>
        <w:t>В число основных проблем, связанных с осуществлением рыбохозяйственной деятельности организациями частной формы собственности, входят вопросы нормативного правового регулирования в области рыболовства, в частности вопросов наделения правом на добычу (вылов) ВБР и недостаточное ресурсное обеспечение предприятий "прибрежного комплекса".</w:t>
      </w:r>
    </w:p>
    <w:p w:rsidR="00036312" w:rsidRDefault="00036312">
      <w:pPr>
        <w:pStyle w:val="ConsPlusNormal"/>
        <w:spacing w:before="220"/>
        <w:ind w:firstLine="540"/>
        <w:jc w:val="both"/>
      </w:pPr>
      <w:r>
        <w:t xml:space="preserve">Для поддержания рыболовства малыми и микропредприятиями, осуществляемого ими в прибрежных водах субъектов Российской Федерации и ориентированного исключительно на внутренний рынок конкретного субъекта, необходимо ежегодное выделение субъектам Российской Федерации части (5-10%) объемов отдельных видов ВБР (на которые устанавливается общий допустимый улов (далее - ОДУ) и не ОДУ-емых), рекомендуемых для этих целей </w:t>
      </w:r>
      <w:r>
        <w:lastRenderedPageBreak/>
        <w:t>отраслевой наукой, для дальнейшего распределения их между данной категорией пользователей. Это позволит войти на региональный рынок ВБР новым предприятиям, обеспечив их на текущий год небольшими квотами, которые сегодня уже закреплены на долгосрочной основе или реализуются на аукционах по "неподъемной" для малых предприятий цене.</w:t>
      </w:r>
    </w:p>
    <w:p w:rsidR="00036312" w:rsidRDefault="00036312">
      <w:pPr>
        <w:pStyle w:val="ConsPlusNormal"/>
        <w:spacing w:before="220"/>
        <w:ind w:firstLine="540"/>
        <w:jc w:val="both"/>
      </w:pPr>
      <w:r>
        <w:t>Необходимо на федеральном уровне принципиально пересмотреть существующий порядок выделения квот и объемов возможного вылова КМНС (коренных малочисленных народов Севера) для ведения традиционного образа жизни и осуществлением традиционной хозяйственной деятельности. Складывающаяся в последнее время практика, когда представителями КМНС заявляют для выделения объемы в сотни и тысячи тонн ВБР, а рыболовство осуществляется на судах рыбопромыслового флота ничто иное как превращение традиционного рыболовства для удовлетворения личных нужд и сохранения национальной идентичности и самобытности в коммерческое рыболовство.</w:t>
      </w:r>
    </w:p>
    <w:p w:rsidR="00036312" w:rsidRDefault="00036312">
      <w:pPr>
        <w:pStyle w:val="ConsPlusNormal"/>
        <w:jc w:val="both"/>
      </w:pPr>
    </w:p>
    <w:p w:rsidR="00036312" w:rsidRDefault="00036312">
      <w:pPr>
        <w:pStyle w:val="ConsPlusNormal"/>
        <w:jc w:val="center"/>
      </w:pPr>
      <w:r>
        <w:t>Перечень ключевых показателей на рынке вылова водных</w:t>
      </w:r>
    </w:p>
    <w:p w:rsidR="00036312" w:rsidRDefault="00036312">
      <w:pPr>
        <w:pStyle w:val="ConsPlusNormal"/>
        <w:jc w:val="center"/>
      </w:pPr>
      <w:r>
        <w:t>биоресурсов</w:t>
      </w:r>
    </w:p>
    <w:p w:rsidR="00036312" w:rsidRDefault="00036312">
      <w:pPr>
        <w:pStyle w:val="ConsPlusNormal"/>
        <w:jc w:val="center"/>
      </w:pPr>
    </w:p>
    <w:p w:rsidR="00036312" w:rsidRDefault="00036312">
      <w:pPr>
        <w:sectPr w:rsidR="000363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1419"/>
        <w:gridCol w:w="1416"/>
        <w:gridCol w:w="1231"/>
        <w:gridCol w:w="1231"/>
        <w:gridCol w:w="1231"/>
        <w:gridCol w:w="1233"/>
        <w:gridCol w:w="2154"/>
      </w:tblGrid>
      <w:tr w:rsidR="00036312">
        <w:tc>
          <w:tcPr>
            <w:tcW w:w="624" w:type="dxa"/>
            <w:vMerge w:val="restart"/>
          </w:tcPr>
          <w:p w:rsidR="00036312" w:rsidRDefault="00036312">
            <w:pPr>
              <w:pStyle w:val="ConsPlusNormal"/>
              <w:jc w:val="center"/>
            </w:pPr>
            <w:r>
              <w:lastRenderedPageBreak/>
              <w:t>N п/п</w:t>
            </w:r>
          </w:p>
        </w:tc>
        <w:tc>
          <w:tcPr>
            <w:tcW w:w="3061" w:type="dxa"/>
            <w:vMerge w:val="restart"/>
          </w:tcPr>
          <w:p w:rsidR="00036312" w:rsidRDefault="00036312">
            <w:pPr>
              <w:pStyle w:val="ConsPlusNormal"/>
              <w:jc w:val="center"/>
            </w:pPr>
            <w:r>
              <w:t>Наименование ключевого показателя</w:t>
            </w:r>
          </w:p>
        </w:tc>
        <w:tc>
          <w:tcPr>
            <w:tcW w:w="1419" w:type="dxa"/>
            <w:vMerge w:val="restart"/>
          </w:tcPr>
          <w:p w:rsidR="00036312" w:rsidRDefault="00036312">
            <w:pPr>
              <w:pStyle w:val="ConsPlusNormal"/>
              <w:jc w:val="center"/>
            </w:pPr>
            <w:r>
              <w:t>Единица измерения</w:t>
            </w:r>
          </w:p>
        </w:tc>
        <w:tc>
          <w:tcPr>
            <w:tcW w:w="6342" w:type="dxa"/>
            <w:gridSpan w:val="5"/>
          </w:tcPr>
          <w:p w:rsidR="00036312" w:rsidRDefault="00036312">
            <w:pPr>
              <w:pStyle w:val="ConsPlusNormal"/>
              <w:jc w:val="center"/>
            </w:pPr>
            <w:r>
              <w:t>Числовое значение ключевого показателя</w:t>
            </w:r>
          </w:p>
        </w:tc>
        <w:tc>
          <w:tcPr>
            <w:tcW w:w="2154" w:type="dxa"/>
            <w:vMerge w:val="restart"/>
          </w:tcPr>
          <w:p w:rsidR="00036312" w:rsidRDefault="00036312">
            <w:pPr>
              <w:pStyle w:val="ConsPlusNormal"/>
              <w:jc w:val="center"/>
            </w:pPr>
            <w:r>
              <w:t>Ответственный исполнитель</w:t>
            </w:r>
          </w:p>
        </w:tc>
      </w:tr>
      <w:tr w:rsidR="00036312">
        <w:tc>
          <w:tcPr>
            <w:tcW w:w="624" w:type="dxa"/>
            <w:vMerge/>
          </w:tcPr>
          <w:p w:rsidR="00036312" w:rsidRDefault="00036312">
            <w:pPr>
              <w:spacing w:after="1" w:line="0" w:lineRule="atLeast"/>
            </w:pPr>
          </w:p>
        </w:tc>
        <w:tc>
          <w:tcPr>
            <w:tcW w:w="3061" w:type="dxa"/>
            <w:vMerge/>
          </w:tcPr>
          <w:p w:rsidR="00036312" w:rsidRDefault="00036312">
            <w:pPr>
              <w:spacing w:after="1" w:line="0" w:lineRule="atLeast"/>
            </w:pPr>
          </w:p>
        </w:tc>
        <w:tc>
          <w:tcPr>
            <w:tcW w:w="1419" w:type="dxa"/>
            <w:vMerge/>
          </w:tcPr>
          <w:p w:rsidR="00036312" w:rsidRDefault="00036312">
            <w:pPr>
              <w:spacing w:after="1" w:line="0" w:lineRule="atLeast"/>
            </w:pPr>
          </w:p>
        </w:tc>
        <w:tc>
          <w:tcPr>
            <w:tcW w:w="1416" w:type="dxa"/>
          </w:tcPr>
          <w:p w:rsidR="00036312" w:rsidRDefault="00036312">
            <w:pPr>
              <w:pStyle w:val="ConsPlusNormal"/>
              <w:jc w:val="center"/>
            </w:pPr>
            <w:r>
              <w:t>01.01.2021 (базовое значение)</w:t>
            </w:r>
          </w:p>
        </w:tc>
        <w:tc>
          <w:tcPr>
            <w:tcW w:w="1231" w:type="dxa"/>
          </w:tcPr>
          <w:p w:rsidR="00036312" w:rsidRDefault="00036312">
            <w:pPr>
              <w:pStyle w:val="ConsPlusNormal"/>
              <w:jc w:val="center"/>
            </w:pPr>
            <w:r>
              <w:t>01.01.2023</w:t>
            </w:r>
          </w:p>
        </w:tc>
        <w:tc>
          <w:tcPr>
            <w:tcW w:w="1231" w:type="dxa"/>
          </w:tcPr>
          <w:p w:rsidR="00036312" w:rsidRDefault="00036312">
            <w:pPr>
              <w:pStyle w:val="ConsPlusNormal"/>
              <w:jc w:val="center"/>
            </w:pPr>
            <w:r>
              <w:t>01.01.2024</w:t>
            </w:r>
          </w:p>
        </w:tc>
        <w:tc>
          <w:tcPr>
            <w:tcW w:w="1231" w:type="dxa"/>
          </w:tcPr>
          <w:p w:rsidR="00036312" w:rsidRDefault="00036312">
            <w:pPr>
              <w:pStyle w:val="ConsPlusNormal"/>
              <w:jc w:val="center"/>
            </w:pPr>
            <w:r>
              <w:t>01.01.2025</w:t>
            </w:r>
          </w:p>
        </w:tc>
        <w:tc>
          <w:tcPr>
            <w:tcW w:w="1233" w:type="dxa"/>
          </w:tcPr>
          <w:p w:rsidR="00036312" w:rsidRDefault="00036312">
            <w:pPr>
              <w:pStyle w:val="ConsPlusNormal"/>
              <w:jc w:val="center"/>
            </w:pPr>
            <w:r>
              <w:t>01.01.2026</w:t>
            </w:r>
          </w:p>
        </w:tc>
        <w:tc>
          <w:tcPr>
            <w:tcW w:w="2154" w:type="dxa"/>
            <w:vMerge/>
          </w:tcPr>
          <w:p w:rsidR="00036312" w:rsidRDefault="00036312">
            <w:pPr>
              <w:spacing w:after="1" w:line="0" w:lineRule="atLeast"/>
            </w:pPr>
          </w:p>
        </w:tc>
      </w:tr>
      <w:tr w:rsidR="00036312">
        <w:tc>
          <w:tcPr>
            <w:tcW w:w="624" w:type="dxa"/>
          </w:tcPr>
          <w:p w:rsidR="00036312" w:rsidRDefault="00036312">
            <w:pPr>
              <w:pStyle w:val="ConsPlusNormal"/>
              <w:jc w:val="center"/>
            </w:pPr>
            <w:r>
              <w:t>1</w:t>
            </w:r>
          </w:p>
        </w:tc>
        <w:tc>
          <w:tcPr>
            <w:tcW w:w="3061" w:type="dxa"/>
          </w:tcPr>
          <w:p w:rsidR="00036312" w:rsidRDefault="00036312">
            <w:pPr>
              <w:pStyle w:val="ConsPlusNormal"/>
              <w:jc w:val="center"/>
            </w:pPr>
            <w:r>
              <w:t>2</w:t>
            </w:r>
          </w:p>
        </w:tc>
        <w:tc>
          <w:tcPr>
            <w:tcW w:w="1419" w:type="dxa"/>
          </w:tcPr>
          <w:p w:rsidR="00036312" w:rsidRDefault="00036312">
            <w:pPr>
              <w:pStyle w:val="ConsPlusNormal"/>
              <w:jc w:val="center"/>
            </w:pPr>
            <w:r>
              <w:t>3</w:t>
            </w:r>
          </w:p>
        </w:tc>
        <w:tc>
          <w:tcPr>
            <w:tcW w:w="1416" w:type="dxa"/>
          </w:tcPr>
          <w:p w:rsidR="00036312" w:rsidRDefault="00036312">
            <w:pPr>
              <w:pStyle w:val="ConsPlusNormal"/>
              <w:jc w:val="center"/>
            </w:pPr>
            <w:r>
              <w:t>4</w:t>
            </w:r>
          </w:p>
        </w:tc>
        <w:tc>
          <w:tcPr>
            <w:tcW w:w="1231" w:type="dxa"/>
          </w:tcPr>
          <w:p w:rsidR="00036312" w:rsidRDefault="00036312">
            <w:pPr>
              <w:pStyle w:val="ConsPlusNormal"/>
              <w:jc w:val="center"/>
            </w:pPr>
            <w:r>
              <w:t>5</w:t>
            </w:r>
          </w:p>
        </w:tc>
        <w:tc>
          <w:tcPr>
            <w:tcW w:w="1231" w:type="dxa"/>
          </w:tcPr>
          <w:p w:rsidR="00036312" w:rsidRDefault="00036312">
            <w:pPr>
              <w:pStyle w:val="ConsPlusNormal"/>
              <w:jc w:val="center"/>
            </w:pPr>
            <w:r>
              <w:t>6</w:t>
            </w:r>
          </w:p>
        </w:tc>
        <w:tc>
          <w:tcPr>
            <w:tcW w:w="1231" w:type="dxa"/>
          </w:tcPr>
          <w:p w:rsidR="00036312" w:rsidRDefault="00036312">
            <w:pPr>
              <w:pStyle w:val="ConsPlusNormal"/>
              <w:jc w:val="center"/>
            </w:pPr>
            <w:r>
              <w:t>7</w:t>
            </w:r>
          </w:p>
        </w:tc>
        <w:tc>
          <w:tcPr>
            <w:tcW w:w="1233" w:type="dxa"/>
          </w:tcPr>
          <w:p w:rsidR="00036312" w:rsidRDefault="00036312">
            <w:pPr>
              <w:pStyle w:val="ConsPlusNormal"/>
              <w:jc w:val="center"/>
            </w:pPr>
            <w:r>
              <w:t>8</w:t>
            </w:r>
          </w:p>
        </w:tc>
        <w:tc>
          <w:tcPr>
            <w:tcW w:w="2154" w:type="dxa"/>
          </w:tcPr>
          <w:p w:rsidR="00036312" w:rsidRDefault="00036312">
            <w:pPr>
              <w:pStyle w:val="ConsPlusNormal"/>
              <w:jc w:val="center"/>
            </w:pPr>
            <w:r>
              <w:t>9</w:t>
            </w:r>
          </w:p>
        </w:tc>
      </w:tr>
      <w:tr w:rsidR="00036312">
        <w:tc>
          <w:tcPr>
            <w:tcW w:w="624" w:type="dxa"/>
          </w:tcPr>
          <w:p w:rsidR="00036312" w:rsidRDefault="00036312">
            <w:pPr>
              <w:pStyle w:val="ConsPlusNormal"/>
              <w:jc w:val="right"/>
            </w:pPr>
            <w:r>
              <w:t>1.</w:t>
            </w:r>
          </w:p>
        </w:tc>
        <w:tc>
          <w:tcPr>
            <w:tcW w:w="3061" w:type="dxa"/>
          </w:tcPr>
          <w:p w:rsidR="00036312" w:rsidRDefault="00036312">
            <w:pPr>
              <w:pStyle w:val="ConsPlusNormal"/>
              <w:jc w:val="both"/>
            </w:pPr>
            <w:r>
              <w:t>доля организаций частной формы собственности на рынке вылова водных биоресурсов</w:t>
            </w:r>
          </w:p>
        </w:tc>
        <w:tc>
          <w:tcPr>
            <w:tcW w:w="1419" w:type="dxa"/>
          </w:tcPr>
          <w:p w:rsidR="00036312" w:rsidRDefault="00036312">
            <w:pPr>
              <w:pStyle w:val="ConsPlusNormal"/>
              <w:jc w:val="center"/>
            </w:pPr>
            <w:r>
              <w:t>процентов</w:t>
            </w:r>
          </w:p>
        </w:tc>
        <w:tc>
          <w:tcPr>
            <w:tcW w:w="1416" w:type="dxa"/>
          </w:tcPr>
          <w:p w:rsidR="00036312" w:rsidRDefault="00036312">
            <w:pPr>
              <w:pStyle w:val="ConsPlusNormal"/>
              <w:jc w:val="right"/>
            </w:pPr>
            <w:r>
              <w:t>100</w:t>
            </w:r>
          </w:p>
        </w:tc>
        <w:tc>
          <w:tcPr>
            <w:tcW w:w="1231" w:type="dxa"/>
          </w:tcPr>
          <w:p w:rsidR="00036312" w:rsidRDefault="00036312">
            <w:pPr>
              <w:pStyle w:val="ConsPlusNormal"/>
              <w:jc w:val="right"/>
            </w:pPr>
            <w:r>
              <w:t>100</w:t>
            </w:r>
          </w:p>
        </w:tc>
        <w:tc>
          <w:tcPr>
            <w:tcW w:w="1231" w:type="dxa"/>
          </w:tcPr>
          <w:p w:rsidR="00036312" w:rsidRDefault="00036312">
            <w:pPr>
              <w:pStyle w:val="ConsPlusNormal"/>
              <w:jc w:val="right"/>
            </w:pPr>
            <w:r>
              <w:t>100</w:t>
            </w:r>
          </w:p>
        </w:tc>
        <w:tc>
          <w:tcPr>
            <w:tcW w:w="1231" w:type="dxa"/>
          </w:tcPr>
          <w:p w:rsidR="00036312" w:rsidRDefault="00036312">
            <w:pPr>
              <w:pStyle w:val="ConsPlusNormal"/>
              <w:jc w:val="right"/>
            </w:pPr>
            <w:r>
              <w:t>100</w:t>
            </w:r>
          </w:p>
        </w:tc>
        <w:tc>
          <w:tcPr>
            <w:tcW w:w="1233" w:type="dxa"/>
          </w:tcPr>
          <w:p w:rsidR="00036312" w:rsidRDefault="00036312">
            <w:pPr>
              <w:pStyle w:val="ConsPlusNormal"/>
              <w:jc w:val="right"/>
            </w:pPr>
            <w:r>
              <w:t>100</w:t>
            </w:r>
          </w:p>
        </w:tc>
        <w:tc>
          <w:tcPr>
            <w:tcW w:w="2154" w:type="dxa"/>
          </w:tcPr>
          <w:p w:rsidR="00036312" w:rsidRDefault="00036312">
            <w:pPr>
              <w:pStyle w:val="ConsPlusNormal"/>
              <w:jc w:val="center"/>
            </w:pPr>
            <w:r>
              <w:t>Департамент рыбного хозяйства Правительства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вылова водных биоресурсов</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118"/>
        <w:gridCol w:w="2891"/>
        <w:gridCol w:w="1701"/>
        <w:gridCol w:w="2778"/>
      </w:tblGrid>
      <w:tr w:rsidR="00036312">
        <w:tc>
          <w:tcPr>
            <w:tcW w:w="680" w:type="dxa"/>
          </w:tcPr>
          <w:p w:rsidR="00036312" w:rsidRDefault="00036312">
            <w:pPr>
              <w:pStyle w:val="ConsPlusNormal"/>
              <w:jc w:val="center"/>
            </w:pPr>
            <w:r>
              <w:t>N п/п</w:t>
            </w:r>
          </w:p>
        </w:tc>
        <w:tc>
          <w:tcPr>
            <w:tcW w:w="3118" w:type="dxa"/>
          </w:tcPr>
          <w:p w:rsidR="00036312" w:rsidRDefault="00036312">
            <w:pPr>
              <w:pStyle w:val="ConsPlusNormal"/>
              <w:jc w:val="center"/>
            </w:pPr>
            <w:r>
              <w:t>Наименование мероприятия</w:t>
            </w:r>
          </w:p>
        </w:tc>
        <w:tc>
          <w:tcPr>
            <w:tcW w:w="2891" w:type="dxa"/>
          </w:tcPr>
          <w:p w:rsidR="00036312" w:rsidRDefault="00036312">
            <w:pPr>
              <w:pStyle w:val="ConsPlusNormal"/>
              <w:jc w:val="center"/>
            </w:pPr>
            <w:r>
              <w:t>Ожидаемый результат</w:t>
            </w:r>
          </w:p>
        </w:tc>
        <w:tc>
          <w:tcPr>
            <w:tcW w:w="1701" w:type="dxa"/>
          </w:tcPr>
          <w:p w:rsidR="00036312" w:rsidRDefault="00036312">
            <w:pPr>
              <w:pStyle w:val="ConsPlusNormal"/>
              <w:jc w:val="center"/>
            </w:pPr>
            <w:r>
              <w:t>Сроки исполнения мероприятия</w:t>
            </w:r>
          </w:p>
        </w:tc>
        <w:tc>
          <w:tcPr>
            <w:tcW w:w="2778" w:type="dxa"/>
          </w:tcPr>
          <w:p w:rsidR="00036312" w:rsidRDefault="00036312">
            <w:pPr>
              <w:pStyle w:val="ConsPlusNormal"/>
              <w:jc w:val="center"/>
            </w:pPr>
            <w:r>
              <w:t>Ответственные за исполнение мероприятия</w:t>
            </w:r>
          </w:p>
        </w:tc>
      </w:tr>
      <w:tr w:rsidR="00036312">
        <w:tc>
          <w:tcPr>
            <w:tcW w:w="680" w:type="dxa"/>
          </w:tcPr>
          <w:p w:rsidR="00036312" w:rsidRDefault="00036312">
            <w:pPr>
              <w:pStyle w:val="ConsPlusNormal"/>
              <w:jc w:val="center"/>
            </w:pPr>
            <w:r>
              <w:t>1</w:t>
            </w:r>
          </w:p>
        </w:tc>
        <w:tc>
          <w:tcPr>
            <w:tcW w:w="3118" w:type="dxa"/>
          </w:tcPr>
          <w:p w:rsidR="00036312" w:rsidRDefault="00036312">
            <w:pPr>
              <w:pStyle w:val="ConsPlusNormal"/>
              <w:jc w:val="center"/>
            </w:pPr>
            <w:r>
              <w:t>2</w:t>
            </w:r>
          </w:p>
        </w:tc>
        <w:tc>
          <w:tcPr>
            <w:tcW w:w="2891" w:type="dxa"/>
          </w:tcPr>
          <w:p w:rsidR="00036312" w:rsidRDefault="00036312">
            <w:pPr>
              <w:pStyle w:val="ConsPlusNormal"/>
              <w:jc w:val="center"/>
            </w:pPr>
            <w:r>
              <w:t>3</w:t>
            </w:r>
          </w:p>
        </w:tc>
        <w:tc>
          <w:tcPr>
            <w:tcW w:w="1701" w:type="dxa"/>
          </w:tcPr>
          <w:p w:rsidR="00036312" w:rsidRDefault="00036312">
            <w:pPr>
              <w:pStyle w:val="ConsPlusNormal"/>
              <w:jc w:val="center"/>
            </w:pPr>
            <w:r>
              <w:t>4</w:t>
            </w:r>
          </w:p>
        </w:tc>
        <w:tc>
          <w:tcPr>
            <w:tcW w:w="2778" w:type="dxa"/>
          </w:tcPr>
          <w:p w:rsidR="00036312" w:rsidRDefault="00036312">
            <w:pPr>
              <w:pStyle w:val="ConsPlusNormal"/>
              <w:jc w:val="center"/>
            </w:pPr>
            <w:r>
              <w:t>5</w:t>
            </w:r>
          </w:p>
        </w:tc>
      </w:tr>
      <w:tr w:rsidR="00036312">
        <w:tc>
          <w:tcPr>
            <w:tcW w:w="680" w:type="dxa"/>
          </w:tcPr>
          <w:p w:rsidR="00036312" w:rsidRDefault="00036312">
            <w:pPr>
              <w:pStyle w:val="ConsPlusNormal"/>
              <w:jc w:val="right"/>
            </w:pPr>
            <w:r>
              <w:t>23.1.</w:t>
            </w:r>
          </w:p>
        </w:tc>
        <w:tc>
          <w:tcPr>
            <w:tcW w:w="3118" w:type="dxa"/>
          </w:tcPr>
          <w:p w:rsidR="00036312" w:rsidRDefault="00036312">
            <w:pPr>
              <w:pStyle w:val="ConsPlusNormal"/>
              <w:jc w:val="both"/>
            </w:pPr>
            <w:r>
              <w:t xml:space="preserve">Разработка и утверждение программы по проведению выставок/ярмарок, размещение "календаря мероприятий" в сети "Интернет", информирование о проводимых международных/федеральных/региональных мероприятиях в целях создания возможностей для участия предприятий, </w:t>
            </w:r>
            <w:r>
              <w:lastRenderedPageBreak/>
              <w:t>занимающихся выловом водных биоресурсов в выставках и (или) ярмарках</w:t>
            </w:r>
          </w:p>
        </w:tc>
        <w:tc>
          <w:tcPr>
            <w:tcW w:w="2891" w:type="dxa"/>
          </w:tcPr>
          <w:p w:rsidR="00036312" w:rsidRDefault="00036312">
            <w:pPr>
              <w:pStyle w:val="ConsPlusNormal"/>
              <w:jc w:val="center"/>
            </w:pPr>
            <w:r>
              <w:lastRenderedPageBreak/>
              <w:t>Расширение рынка сбыта продукции, развитие торговли рыбной продукцией.</w:t>
            </w:r>
          </w:p>
          <w:p w:rsidR="00036312" w:rsidRDefault="00036312">
            <w:pPr>
              <w:pStyle w:val="ConsPlusNormal"/>
              <w:jc w:val="center"/>
            </w:pPr>
            <w:r>
              <w:t>Участие предприятий в выставочно-ярмарочных мероприятиях (не менее 1 мероприятия в год).</w:t>
            </w:r>
          </w:p>
        </w:tc>
        <w:tc>
          <w:tcPr>
            <w:tcW w:w="1701" w:type="dxa"/>
          </w:tcPr>
          <w:p w:rsidR="00036312" w:rsidRDefault="00036312">
            <w:pPr>
              <w:pStyle w:val="ConsPlusNormal"/>
              <w:jc w:val="center"/>
            </w:pPr>
            <w:r>
              <w:t>Ежегодно</w:t>
            </w:r>
          </w:p>
        </w:tc>
        <w:tc>
          <w:tcPr>
            <w:tcW w:w="2778" w:type="dxa"/>
          </w:tcPr>
          <w:p w:rsidR="00036312" w:rsidRDefault="00036312">
            <w:pPr>
              <w:pStyle w:val="ConsPlusNormal"/>
              <w:jc w:val="center"/>
            </w:pPr>
            <w:r>
              <w:t>Департамент рыбного хозяйства Правительства Магаданской области, министерство сельского хозяйства Магаданской области</w:t>
            </w:r>
          </w:p>
        </w:tc>
      </w:tr>
    </w:tbl>
    <w:p w:rsidR="00036312" w:rsidRDefault="00036312">
      <w:pPr>
        <w:pStyle w:val="ConsPlusNormal"/>
        <w:jc w:val="both"/>
      </w:pPr>
    </w:p>
    <w:p w:rsidR="00036312" w:rsidRDefault="00036312">
      <w:pPr>
        <w:pStyle w:val="ConsPlusTitle"/>
        <w:jc w:val="center"/>
        <w:outlineLvl w:val="2"/>
      </w:pPr>
      <w:r>
        <w:t>24. Рынок переработки водных биоресурсов</w:t>
      </w:r>
    </w:p>
    <w:p w:rsidR="00036312" w:rsidRDefault="00036312">
      <w:pPr>
        <w:pStyle w:val="ConsPlusNormal"/>
        <w:jc w:val="both"/>
      </w:pPr>
    </w:p>
    <w:p w:rsidR="00036312" w:rsidRDefault="00036312">
      <w:pPr>
        <w:pStyle w:val="ConsPlusNormal"/>
        <w:ind w:firstLine="540"/>
        <w:jc w:val="both"/>
      </w:pPr>
      <w:r>
        <w:t>В 2021 году 26 предприятий рыбопромышленного комплекса осуществляют переработку водных биоресурсов (далее - ВБР), в том числе 10 предприятий судовладельцев. Рынок развит и представлен коммерческими предприятиями частной формы собственности, естественные монополии отсутствуют.</w:t>
      </w:r>
    </w:p>
    <w:p w:rsidR="00036312" w:rsidRDefault="00036312">
      <w:pPr>
        <w:pStyle w:val="ConsPlusNormal"/>
        <w:spacing w:before="220"/>
        <w:ind w:firstLine="540"/>
        <w:jc w:val="both"/>
      </w:pPr>
      <w:r>
        <w:t>Береговую переработку рыбопродукции осуществляют предприятия рыбохозяйственного комплекса, которые в основном производят продукцию глубокой переработки с небольшим сроком хранения для внутреннего областного рынка. Производственные мощности береговых перерабатывающих заводов позволяют перерабатывать до 50 тыс. тонн улова в год, холодильные мощности для единовременного хранения - до 12,4 тыс. тонн, при том, что в области потребляется с учетом завозимых рыбопродуктов, около 6 тыс. тонн.</w:t>
      </w:r>
    </w:p>
    <w:p w:rsidR="00036312" w:rsidRDefault="00036312">
      <w:pPr>
        <w:pStyle w:val="ConsPlusNormal"/>
        <w:spacing w:before="220"/>
        <w:ind w:firstLine="540"/>
        <w:jc w:val="both"/>
      </w:pPr>
      <w:r>
        <w:t>В настоящий момент в рыбохозяйственном комплексе Российской Федерации и Магаданской области в частности доля организаций частной формы собственности, осуществляющих переработку ВБР, составляет 100%. Переработка и дальнейшая реализация добытых в научно-исследовательских целях, а также в целях воспроизводства уловов законодательно запрещена.</w:t>
      </w:r>
    </w:p>
    <w:p w:rsidR="00036312" w:rsidRDefault="00036312">
      <w:pPr>
        <w:pStyle w:val="ConsPlusNormal"/>
        <w:spacing w:before="220"/>
        <w:ind w:firstLine="540"/>
        <w:jc w:val="both"/>
      </w:pPr>
      <w:r>
        <w:t>Таким образом, в Магаданской области дополнительное увеличение доли частных компаний в сегменте переработки ВБР невозможно. В то же время отрицательные тенденции, ухудшающие динамику показателя "Доля организаций частной формы собственности на рынке переработки водных биоресурсов", не выявлены.</w:t>
      </w:r>
    </w:p>
    <w:p w:rsidR="00036312" w:rsidRDefault="00036312">
      <w:pPr>
        <w:pStyle w:val="ConsPlusNormal"/>
        <w:spacing w:before="220"/>
        <w:ind w:firstLine="540"/>
        <w:jc w:val="both"/>
      </w:pPr>
      <w:r>
        <w:t>Административные барьеры отмечены как легко преодолимые.</w:t>
      </w:r>
    </w:p>
    <w:p w:rsidR="00036312" w:rsidRDefault="00036312">
      <w:pPr>
        <w:pStyle w:val="ConsPlusNormal"/>
        <w:jc w:val="both"/>
      </w:pPr>
    </w:p>
    <w:p w:rsidR="00036312" w:rsidRDefault="00036312">
      <w:pPr>
        <w:pStyle w:val="ConsPlusNormal"/>
        <w:jc w:val="center"/>
      </w:pPr>
      <w:r>
        <w:t>Перечень ключевых показателей на рынке переработки водных</w:t>
      </w:r>
    </w:p>
    <w:p w:rsidR="00036312" w:rsidRDefault="00036312">
      <w:pPr>
        <w:pStyle w:val="ConsPlusNormal"/>
        <w:jc w:val="center"/>
      </w:pPr>
      <w:r>
        <w:t>биоресурсов</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1416"/>
        <w:gridCol w:w="1378"/>
        <w:gridCol w:w="1334"/>
        <w:gridCol w:w="1255"/>
        <w:gridCol w:w="1277"/>
        <w:gridCol w:w="1419"/>
        <w:gridCol w:w="2438"/>
      </w:tblGrid>
      <w:tr w:rsidR="00036312">
        <w:tc>
          <w:tcPr>
            <w:tcW w:w="624" w:type="dxa"/>
            <w:vMerge w:val="restart"/>
          </w:tcPr>
          <w:p w:rsidR="00036312" w:rsidRDefault="00036312">
            <w:pPr>
              <w:pStyle w:val="ConsPlusNormal"/>
              <w:jc w:val="center"/>
            </w:pPr>
            <w:r>
              <w:t>N п/п</w:t>
            </w:r>
          </w:p>
        </w:tc>
        <w:tc>
          <w:tcPr>
            <w:tcW w:w="3005" w:type="dxa"/>
            <w:vMerge w:val="restart"/>
          </w:tcPr>
          <w:p w:rsidR="00036312" w:rsidRDefault="00036312">
            <w:pPr>
              <w:pStyle w:val="ConsPlusNormal"/>
              <w:jc w:val="center"/>
            </w:pPr>
            <w:r>
              <w:t>Наименование ключевого показателя</w:t>
            </w:r>
          </w:p>
        </w:tc>
        <w:tc>
          <w:tcPr>
            <w:tcW w:w="1416" w:type="dxa"/>
            <w:vMerge w:val="restart"/>
          </w:tcPr>
          <w:p w:rsidR="00036312" w:rsidRDefault="00036312">
            <w:pPr>
              <w:pStyle w:val="ConsPlusNormal"/>
              <w:jc w:val="center"/>
            </w:pPr>
            <w:r>
              <w:t>Единица измерения</w:t>
            </w:r>
          </w:p>
        </w:tc>
        <w:tc>
          <w:tcPr>
            <w:tcW w:w="6663" w:type="dxa"/>
            <w:gridSpan w:val="5"/>
          </w:tcPr>
          <w:p w:rsidR="00036312" w:rsidRDefault="00036312">
            <w:pPr>
              <w:pStyle w:val="ConsPlusNormal"/>
              <w:jc w:val="center"/>
            </w:pPr>
            <w:r>
              <w:t>Числовое значение ключевого показателя</w:t>
            </w:r>
          </w:p>
        </w:tc>
        <w:tc>
          <w:tcPr>
            <w:tcW w:w="2438" w:type="dxa"/>
            <w:vMerge w:val="restart"/>
          </w:tcPr>
          <w:p w:rsidR="00036312" w:rsidRDefault="00036312">
            <w:pPr>
              <w:pStyle w:val="ConsPlusNormal"/>
              <w:jc w:val="center"/>
            </w:pPr>
            <w:r>
              <w:t>Ответственный исполнитель</w:t>
            </w:r>
          </w:p>
        </w:tc>
      </w:tr>
      <w:tr w:rsidR="00036312">
        <w:tc>
          <w:tcPr>
            <w:tcW w:w="624" w:type="dxa"/>
            <w:vMerge/>
          </w:tcPr>
          <w:p w:rsidR="00036312" w:rsidRDefault="00036312">
            <w:pPr>
              <w:spacing w:after="1" w:line="0" w:lineRule="atLeast"/>
            </w:pPr>
          </w:p>
        </w:tc>
        <w:tc>
          <w:tcPr>
            <w:tcW w:w="3005" w:type="dxa"/>
            <w:vMerge/>
          </w:tcPr>
          <w:p w:rsidR="00036312" w:rsidRDefault="00036312">
            <w:pPr>
              <w:spacing w:after="1" w:line="0" w:lineRule="atLeast"/>
            </w:pPr>
          </w:p>
        </w:tc>
        <w:tc>
          <w:tcPr>
            <w:tcW w:w="1416" w:type="dxa"/>
            <w:vMerge/>
          </w:tcPr>
          <w:p w:rsidR="00036312" w:rsidRDefault="00036312">
            <w:pPr>
              <w:spacing w:after="1" w:line="0" w:lineRule="atLeast"/>
            </w:pPr>
          </w:p>
        </w:tc>
        <w:tc>
          <w:tcPr>
            <w:tcW w:w="1378" w:type="dxa"/>
          </w:tcPr>
          <w:p w:rsidR="00036312" w:rsidRDefault="00036312">
            <w:pPr>
              <w:pStyle w:val="ConsPlusNormal"/>
              <w:jc w:val="center"/>
            </w:pPr>
            <w:r>
              <w:t>01.01.2021 (базовое значение)</w:t>
            </w:r>
          </w:p>
        </w:tc>
        <w:tc>
          <w:tcPr>
            <w:tcW w:w="1334" w:type="dxa"/>
          </w:tcPr>
          <w:p w:rsidR="00036312" w:rsidRDefault="00036312">
            <w:pPr>
              <w:pStyle w:val="ConsPlusNormal"/>
              <w:jc w:val="center"/>
            </w:pPr>
            <w:r>
              <w:t>01.01.2023</w:t>
            </w:r>
          </w:p>
        </w:tc>
        <w:tc>
          <w:tcPr>
            <w:tcW w:w="1255" w:type="dxa"/>
          </w:tcPr>
          <w:p w:rsidR="00036312" w:rsidRDefault="00036312">
            <w:pPr>
              <w:pStyle w:val="ConsPlusNormal"/>
              <w:jc w:val="center"/>
            </w:pPr>
            <w:r>
              <w:t>01.01.2024</w:t>
            </w:r>
          </w:p>
        </w:tc>
        <w:tc>
          <w:tcPr>
            <w:tcW w:w="1277" w:type="dxa"/>
          </w:tcPr>
          <w:p w:rsidR="00036312" w:rsidRDefault="00036312">
            <w:pPr>
              <w:pStyle w:val="ConsPlusNormal"/>
              <w:jc w:val="center"/>
            </w:pPr>
            <w:r>
              <w:t>01.01.2025</w:t>
            </w:r>
          </w:p>
        </w:tc>
        <w:tc>
          <w:tcPr>
            <w:tcW w:w="1419" w:type="dxa"/>
          </w:tcPr>
          <w:p w:rsidR="00036312" w:rsidRDefault="00036312">
            <w:pPr>
              <w:pStyle w:val="ConsPlusNormal"/>
              <w:jc w:val="center"/>
            </w:pPr>
            <w:r>
              <w:t>01.01.2026</w:t>
            </w:r>
          </w:p>
        </w:tc>
        <w:tc>
          <w:tcPr>
            <w:tcW w:w="2438" w:type="dxa"/>
            <w:vMerge/>
          </w:tcPr>
          <w:p w:rsidR="00036312" w:rsidRDefault="00036312">
            <w:pPr>
              <w:spacing w:after="1" w:line="0" w:lineRule="atLeast"/>
            </w:pPr>
          </w:p>
        </w:tc>
      </w:tr>
      <w:tr w:rsidR="00036312">
        <w:tc>
          <w:tcPr>
            <w:tcW w:w="624" w:type="dxa"/>
          </w:tcPr>
          <w:p w:rsidR="00036312" w:rsidRDefault="00036312">
            <w:pPr>
              <w:pStyle w:val="ConsPlusNormal"/>
              <w:jc w:val="center"/>
            </w:pPr>
            <w:r>
              <w:lastRenderedPageBreak/>
              <w:t>1</w:t>
            </w:r>
          </w:p>
        </w:tc>
        <w:tc>
          <w:tcPr>
            <w:tcW w:w="3005" w:type="dxa"/>
          </w:tcPr>
          <w:p w:rsidR="00036312" w:rsidRDefault="00036312">
            <w:pPr>
              <w:pStyle w:val="ConsPlusNormal"/>
              <w:jc w:val="center"/>
            </w:pPr>
            <w:r>
              <w:t>2</w:t>
            </w:r>
          </w:p>
        </w:tc>
        <w:tc>
          <w:tcPr>
            <w:tcW w:w="1416" w:type="dxa"/>
          </w:tcPr>
          <w:p w:rsidR="00036312" w:rsidRDefault="00036312">
            <w:pPr>
              <w:pStyle w:val="ConsPlusNormal"/>
              <w:jc w:val="center"/>
            </w:pPr>
            <w:r>
              <w:t>3</w:t>
            </w:r>
          </w:p>
        </w:tc>
        <w:tc>
          <w:tcPr>
            <w:tcW w:w="1378" w:type="dxa"/>
          </w:tcPr>
          <w:p w:rsidR="00036312" w:rsidRDefault="00036312">
            <w:pPr>
              <w:pStyle w:val="ConsPlusNormal"/>
              <w:jc w:val="center"/>
            </w:pPr>
            <w:r>
              <w:t>4</w:t>
            </w:r>
          </w:p>
        </w:tc>
        <w:tc>
          <w:tcPr>
            <w:tcW w:w="1334" w:type="dxa"/>
          </w:tcPr>
          <w:p w:rsidR="00036312" w:rsidRDefault="00036312">
            <w:pPr>
              <w:pStyle w:val="ConsPlusNormal"/>
              <w:jc w:val="center"/>
            </w:pPr>
            <w:r>
              <w:t>5</w:t>
            </w:r>
          </w:p>
        </w:tc>
        <w:tc>
          <w:tcPr>
            <w:tcW w:w="1255" w:type="dxa"/>
          </w:tcPr>
          <w:p w:rsidR="00036312" w:rsidRDefault="00036312">
            <w:pPr>
              <w:pStyle w:val="ConsPlusNormal"/>
              <w:jc w:val="center"/>
            </w:pPr>
            <w:r>
              <w:t>6</w:t>
            </w:r>
          </w:p>
        </w:tc>
        <w:tc>
          <w:tcPr>
            <w:tcW w:w="1277" w:type="dxa"/>
          </w:tcPr>
          <w:p w:rsidR="00036312" w:rsidRDefault="00036312">
            <w:pPr>
              <w:pStyle w:val="ConsPlusNormal"/>
              <w:jc w:val="center"/>
            </w:pPr>
            <w:r>
              <w:t>7</w:t>
            </w:r>
          </w:p>
        </w:tc>
        <w:tc>
          <w:tcPr>
            <w:tcW w:w="1419" w:type="dxa"/>
          </w:tcPr>
          <w:p w:rsidR="00036312" w:rsidRDefault="00036312">
            <w:pPr>
              <w:pStyle w:val="ConsPlusNormal"/>
              <w:jc w:val="center"/>
            </w:pPr>
            <w:r>
              <w:t>8</w:t>
            </w:r>
          </w:p>
        </w:tc>
        <w:tc>
          <w:tcPr>
            <w:tcW w:w="2438" w:type="dxa"/>
          </w:tcPr>
          <w:p w:rsidR="00036312" w:rsidRDefault="00036312">
            <w:pPr>
              <w:pStyle w:val="ConsPlusNormal"/>
              <w:jc w:val="center"/>
            </w:pPr>
            <w:r>
              <w:t>9</w:t>
            </w:r>
          </w:p>
        </w:tc>
      </w:tr>
      <w:tr w:rsidR="00036312">
        <w:tc>
          <w:tcPr>
            <w:tcW w:w="624" w:type="dxa"/>
          </w:tcPr>
          <w:p w:rsidR="00036312" w:rsidRDefault="00036312">
            <w:pPr>
              <w:pStyle w:val="ConsPlusNormal"/>
              <w:jc w:val="right"/>
            </w:pPr>
            <w:r>
              <w:t>1.</w:t>
            </w:r>
          </w:p>
        </w:tc>
        <w:tc>
          <w:tcPr>
            <w:tcW w:w="3005" w:type="dxa"/>
          </w:tcPr>
          <w:p w:rsidR="00036312" w:rsidRDefault="00036312">
            <w:pPr>
              <w:pStyle w:val="ConsPlusNormal"/>
              <w:jc w:val="both"/>
            </w:pPr>
            <w:r>
              <w:t>доля организаций частной формы собственности на рынке переработки водных биоресурсов</w:t>
            </w:r>
          </w:p>
        </w:tc>
        <w:tc>
          <w:tcPr>
            <w:tcW w:w="1416" w:type="dxa"/>
          </w:tcPr>
          <w:p w:rsidR="00036312" w:rsidRDefault="00036312">
            <w:pPr>
              <w:pStyle w:val="ConsPlusNormal"/>
              <w:jc w:val="center"/>
            </w:pPr>
            <w:r>
              <w:t>процентов</w:t>
            </w:r>
          </w:p>
        </w:tc>
        <w:tc>
          <w:tcPr>
            <w:tcW w:w="1378" w:type="dxa"/>
          </w:tcPr>
          <w:p w:rsidR="00036312" w:rsidRDefault="00036312">
            <w:pPr>
              <w:pStyle w:val="ConsPlusNormal"/>
              <w:jc w:val="right"/>
            </w:pPr>
            <w:r>
              <w:t>100</w:t>
            </w:r>
          </w:p>
        </w:tc>
        <w:tc>
          <w:tcPr>
            <w:tcW w:w="1334" w:type="dxa"/>
          </w:tcPr>
          <w:p w:rsidR="00036312" w:rsidRDefault="00036312">
            <w:pPr>
              <w:pStyle w:val="ConsPlusNormal"/>
              <w:jc w:val="right"/>
            </w:pPr>
            <w:r>
              <w:t>100</w:t>
            </w:r>
          </w:p>
        </w:tc>
        <w:tc>
          <w:tcPr>
            <w:tcW w:w="1255" w:type="dxa"/>
          </w:tcPr>
          <w:p w:rsidR="00036312" w:rsidRDefault="00036312">
            <w:pPr>
              <w:pStyle w:val="ConsPlusNormal"/>
              <w:jc w:val="right"/>
            </w:pPr>
            <w:r>
              <w:t>100</w:t>
            </w:r>
          </w:p>
        </w:tc>
        <w:tc>
          <w:tcPr>
            <w:tcW w:w="1277" w:type="dxa"/>
          </w:tcPr>
          <w:p w:rsidR="00036312" w:rsidRDefault="00036312">
            <w:pPr>
              <w:pStyle w:val="ConsPlusNormal"/>
              <w:jc w:val="right"/>
            </w:pPr>
            <w:r>
              <w:t>100</w:t>
            </w:r>
          </w:p>
        </w:tc>
        <w:tc>
          <w:tcPr>
            <w:tcW w:w="1419" w:type="dxa"/>
          </w:tcPr>
          <w:p w:rsidR="00036312" w:rsidRDefault="00036312">
            <w:pPr>
              <w:pStyle w:val="ConsPlusNormal"/>
              <w:jc w:val="right"/>
            </w:pPr>
            <w:r>
              <w:t>100</w:t>
            </w:r>
          </w:p>
        </w:tc>
        <w:tc>
          <w:tcPr>
            <w:tcW w:w="2438" w:type="dxa"/>
          </w:tcPr>
          <w:p w:rsidR="00036312" w:rsidRDefault="00036312">
            <w:pPr>
              <w:pStyle w:val="ConsPlusNormal"/>
              <w:jc w:val="center"/>
            </w:pPr>
            <w:r>
              <w:t>Департамент рыбного хозяйства Правительства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переработки водных биоресурсов</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402"/>
        <w:gridCol w:w="2778"/>
        <w:gridCol w:w="1644"/>
        <w:gridCol w:w="2438"/>
      </w:tblGrid>
      <w:tr w:rsidR="00036312">
        <w:tc>
          <w:tcPr>
            <w:tcW w:w="680" w:type="dxa"/>
          </w:tcPr>
          <w:p w:rsidR="00036312" w:rsidRDefault="00036312">
            <w:pPr>
              <w:pStyle w:val="ConsPlusNormal"/>
              <w:jc w:val="center"/>
            </w:pPr>
            <w:r>
              <w:t>N п/п</w:t>
            </w:r>
          </w:p>
        </w:tc>
        <w:tc>
          <w:tcPr>
            <w:tcW w:w="3402" w:type="dxa"/>
          </w:tcPr>
          <w:p w:rsidR="00036312" w:rsidRDefault="00036312">
            <w:pPr>
              <w:pStyle w:val="ConsPlusNormal"/>
              <w:jc w:val="center"/>
            </w:pPr>
            <w:r>
              <w:t>Наименование мероприятия</w:t>
            </w:r>
          </w:p>
        </w:tc>
        <w:tc>
          <w:tcPr>
            <w:tcW w:w="2778" w:type="dxa"/>
          </w:tcPr>
          <w:p w:rsidR="00036312" w:rsidRDefault="00036312">
            <w:pPr>
              <w:pStyle w:val="ConsPlusNormal"/>
              <w:jc w:val="center"/>
            </w:pPr>
            <w:r>
              <w:t>Ожидаемый результат</w:t>
            </w:r>
          </w:p>
        </w:tc>
        <w:tc>
          <w:tcPr>
            <w:tcW w:w="1644" w:type="dxa"/>
          </w:tcPr>
          <w:p w:rsidR="00036312" w:rsidRDefault="00036312">
            <w:pPr>
              <w:pStyle w:val="ConsPlusNormal"/>
              <w:jc w:val="center"/>
            </w:pPr>
            <w:r>
              <w:t>Сроки исполнения мероприятия</w:t>
            </w:r>
          </w:p>
        </w:tc>
        <w:tc>
          <w:tcPr>
            <w:tcW w:w="2438" w:type="dxa"/>
          </w:tcPr>
          <w:p w:rsidR="00036312" w:rsidRDefault="00036312">
            <w:pPr>
              <w:pStyle w:val="ConsPlusNormal"/>
              <w:jc w:val="center"/>
            </w:pPr>
            <w:r>
              <w:t>Ответственные за исполнение мероприятия</w:t>
            </w:r>
          </w:p>
        </w:tc>
      </w:tr>
      <w:tr w:rsidR="00036312">
        <w:tc>
          <w:tcPr>
            <w:tcW w:w="680" w:type="dxa"/>
          </w:tcPr>
          <w:p w:rsidR="00036312" w:rsidRDefault="00036312">
            <w:pPr>
              <w:pStyle w:val="ConsPlusNormal"/>
              <w:jc w:val="center"/>
            </w:pPr>
            <w:r>
              <w:t>1</w:t>
            </w:r>
          </w:p>
        </w:tc>
        <w:tc>
          <w:tcPr>
            <w:tcW w:w="3402" w:type="dxa"/>
          </w:tcPr>
          <w:p w:rsidR="00036312" w:rsidRDefault="00036312">
            <w:pPr>
              <w:pStyle w:val="ConsPlusNormal"/>
              <w:jc w:val="center"/>
            </w:pPr>
            <w:r>
              <w:t>2</w:t>
            </w:r>
          </w:p>
        </w:tc>
        <w:tc>
          <w:tcPr>
            <w:tcW w:w="2778" w:type="dxa"/>
          </w:tcPr>
          <w:p w:rsidR="00036312" w:rsidRDefault="00036312">
            <w:pPr>
              <w:pStyle w:val="ConsPlusNormal"/>
              <w:jc w:val="center"/>
            </w:pPr>
            <w:r>
              <w:t>3</w:t>
            </w:r>
          </w:p>
        </w:tc>
        <w:tc>
          <w:tcPr>
            <w:tcW w:w="1644" w:type="dxa"/>
          </w:tcPr>
          <w:p w:rsidR="00036312" w:rsidRDefault="00036312">
            <w:pPr>
              <w:pStyle w:val="ConsPlusNormal"/>
              <w:jc w:val="center"/>
            </w:pPr>
            <w:r>
              <w:t>4</w:t>
            </w:r>
          </w:p>
        </w:tc>
        <w:tc>
          <w:tcPr>
            <w:tcW w:w="2438" w:type="dxa"/>
          </w:tcPr>
          <w:p w:rsidR="00036312" w:rsidRDefault="00036312">
            <w:pPr>
              <w:pStyle w:val="ConsPlusNormal"/>
              <w:jc w:val="center"/>
            </w:pPr>
            <w:r>
              <w:t>5</w:t>
            </w:r>
          </w:p>
        </w:tc>
      </w:tr>
      <w:tr w:rsidR="00036312">
        <w:tc>
          <w:tcPr>
            <w:tcW w:w="680" w:type="dxa"/>
          </w:tcPr>
          <w:p w:rsidR="00036312" w:rsidRDefault="00036312">
            <w:pPr>
              <w:pStyle w:val="ConsPlusNormal"/>
              <w:jc w:val="right"/>
            </w:pPr>
            <w:r>
              <w:t>24.1.</w:t>
            </w:r>
          </w:p>
        </w:tc>
        <w:tc>
          <w:tcPr>
            <w:tcW w:w="3402" w:type="dxa"/>
          </w:tcPr>
          <w:p w:rsidR="00036312" w:rsidRDefault="00036312">
            <w:pPr>
              <w:pStyle w:val="ConsPlusNormal"/>
              <w:jc w:val="both"/>
            </w:pPr>
            <w:r>
              <w:t>Разработка и утверждение программы по проведению выставок/ярмарок, размещение "календаря мероприятий" в сети "Интернет", информирование о проводимых международных/федеральных/региональных мероприятиях в целях создания возможностей для участия предприятий, занимающихся переработкой водных биоресурсов в выставках и (или) ярмарках</w:t>
            </w:r>
          </w:p>
        </w:tc>
        <w:tc>
          <w:tcPr>
            <w:tcW w:w="2778" w:type="dxa"/>
          </w:tcPr>
          <w:p w:rsidR="00036312" w:rsidRDefault="00036312">
            <w:pPr>
              <w:pStyle w:val="ConsPlusNormal"/>
              <w:jc w:val="center"/>
            </w:pPr>
            <w:r>
              <w:t>Повышение удовлетворенности потребителей за счет расширения ассортимента товаров, производимых рыбохозяйственным комплексом, повышения их качества и снижения цен. Участие предприятий в выставочно-ярмарочных мероприятиях (не менее 1 мероприятия в год)</w:t>
            </w:r>
          </w:p>
        </w:tc>
        <w:tc>
          <w:tcPr>
            <w:tcW w:w="1644" w:type="dxa"/>
          </w:tcPr>
          <w:p w:rsidR="00036312" w:rsidRDefault="00036312">
            <w:pPr>
              <w:pStyle w:val="ConsPlusNormal"/>
              <w:jc w:val="center"/>
            </w:pPr>
            <w:r>
              <w:t>Ежегодно</w:t>
            </w:r>
          </w:p>
        </w:tc>
        <w:tc>
          <w:tcPr>
            <w:tcW w:w="2438" w:type="dxa"/>
          </w:tcPr>
          <w:p w:rsidR="00036312" w:rsidRDefault="00036312">
            <w:pPr>
              <w:pStyle w:val="ConsPlusNormal"/>
              <w:jc w:val="center"/>
            </w:pPr>
            <w:r>
              <w:t>Департамент рыбного хозяйства Правительства Магаданской области, министерство сельского хозяйства Магаданской области</w:t>
            </w: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center"/>
      </w:pPr>
    </w:p>
    <w:p w:rsidR="00036312" w:rsidRDefault="00036312">
      <w:pPr>
        <w:pStyle w:val="ConsPlusTitle"/>
        <w:jc w:val="center"/>
        <w:outlineLvl w:val="2"/>
      </w:pPr>
      <w:r>
        <w:t>25. Рынок добычи общераспространенных полезных ископаемых</w:t>
      </w:r>
    </w:p>
    <w:p w:rsidR="00036312" w:rsidRDefault="00036312">
      <w:pPr>
        <w:pStyle w:val="ConsPlusTitle"/>
        <w:jc w:val="center"/>
      </w:pPr>
      <w:r>
        <w:t>на участках недр местного значения</w:t>
      </w:r>
    </w:p>
    <w:p w:rsidR="00036312" w:rsidRDefault="00036312">
      <w:pPr>
        <w:pStyle w:val="ConsPlusNormal"/>
        <w:jc w:val="center"/>
      </w:pPr>
    </w:p>
    <w:p w:rsidR="00036312" w:rsidRDefault="00036312">
      <w:pPr>
        <w:pStyle w:val="ConsPlusNormal"/>
        <w:ind w:firstLine="540"/>
        <w:jc w:val="both"/>
      </w:pPr>
      <w:r>
        <w:t>В 2021 году в Магаданской области на участках недр местного значения осуществляют свою деятельность 30 недропользователей (29 юридических лиц и 1 индивидуальный предприниматель; в 2020 году - 29 недропользователей, рост участников рынка составил 103,4%). Из 30 недропользователей 2 (или 6,7% об общего числа) являются государственными учреждениями (как и в 2020 году), а 28 (или 93,3%) - хозяйствующие субъекты частной формы собственности (в 2020 году - 27, рост составил 103,7%).</w:t>
      </w:r>
    </w:p>
    <w:p w:rsidR="00036312" w:rsidRDefault="00036312">
      <w:pPr>
        <w:pStyle w:val="ConsPlusNormal"/>
        <w:spacing w:before="220"/>
        <w:ind w:firstLine="540"/>
        <w:jc w:val="both"/>
      </w:pPr>
      <w:r>
        <w:t>В настоящее время в регионе востребованными являются следующие виды общераспространенных полезных ископаемых: строительный камень, песчано-гравийные смеси, строительный песок, суглинки, вулканический пепел.</w:t>
      </w:r>
    </w:p>
    <w:p w:rsidR="00036312" w:rsidRDefault="00036312">
      <w:pPr>
        <w:pStyle w:val="ConsPlusNormal"/>
        <w:spacing w:before="220"/>
        <w:ind w:firstLine="540"/>
        <w:jc w:val="both"/>
      </w:pPr>
      <w:r>
        <w:t>Особенностью рынка является прямая взаимосвязь объемов добычи общераспространенных полезных ископаемых с необходимостью строительства инфраструктуры действующих ГОК, строительства и реконструкции автомобильных дорог, строительства и ремонта гидротехнических сооружений (дамбы), строительства Усть-Среднеканской ГЭС.</w:t>
      </w:r>
    </w:p>
    <w:p w:rsidR="00036312" w:rsidRDefault="00036312">
      <w:pPr>
        <w:pStyle w:val="ConsPlusNormal"/>
        <w:spacing w:before="220"/>
        <w:ind w:firstLine="540"/>
        <w:jc w:val="both"/>
      </w:pPr>
      <w:r>
        <w:t>Ежегодно наблюдается рост добычи ОПИ: 2018 год - 1261 тыс. куб. м, 2019 год - 2088,3 тыс. куб. м (+827,3), 2020 год - 3346 тыс. куб. м (+1257,7), прогноз 2021 года - 3000 тыс. куб. м.</w:t>
      </w:r>
    </w:p>
    <w:p w:rsidR="00036312" w:rsidRDefault="00036312">
      <w:pPr>
        <w:pStyle w:val="ConsPlusNormal"/>
        <w:spacing w:before="220"/>
        <w:ind w:firstLine="540"/>
        <w:jc w:val="both"/>
      </w:pPr>
      <w:r>
        <w:t>Необходимо отметить, что регулирование конкуренции рынка общераспространенных полезных ископаемых (ОПИ) на территории Магаданской области практически невозможно в связи с тем, что подавляющая часть объема добычи ОПИ осуществляется для нужд предприятий (на строительство дамб, дорог и т.п.), без продажи добытого сырья другим юридическим лицам.</w:t>
      </w:r>
    </w:p>
    <w:p w:rsidR="00036312" w:rsidRDefault="00036312">
      <w:pPr>
        <w:pStyle w:val="ConsPlusNormal"/>
        <w:spacing w:before="220"/>
        <w:ind w:firstLine="540"/>
        <w:jc w:val="both"/>
      </w:pPr>
      <w:r>
        <w:t>К особенностям отсутствия торговой деятельности в этом направлении относятся несколько причин:</w:t>
      </w:r>
    </w:p>
    <w:p w:rsidR="00036312" w:rsidRDefault="00036312">
      <w:pPr>
        <w:pStyle w:val="ConsPlusNormal"/>
        <w:spacing w:before="220"/>
        <w:ind w:firstLine="540"/>
        <w:jc w:val="both"/>
      </w:pPr>
      <w:r>
        <w:t>- часть лицензий на право пользования участками недр выдается по государственным контрактам на строительство или ремонт определенных объектов, при этом продажа добытых полезных ископаемых запрещена, так как вид и объем добываемого полезного ископаемого должен соответствовать показателям государственного контракта.</w:t>
      </w:r>
    </w:p>
    <w:p w:rsidR="00036312" w:rsidRDefault="00036312">
      <w:pPr>
        <w:pStyle w:val="ConsPlusNormal"/>
        <w:spacing w:before="220"/>
        <w:ind w:firstLine="540"/>
        <w:jc w:val="both"/>
      </w:pPr>
      <w:r>
        <w:t>- неэффективность транспортно-логистических услуг для осуществления деятельности горнодобывающих предприятий из-за отдаленности области и отсутствия железных дорог.</w:t>
      </w:r>
    </w:p>
    <w:p w:rsidR="00036312" w:rsidRDefault="00036312">
      <w:pPr>
        <w:pStyle w:val="ConsPlusNormal"/>
        <w:spacing w:before="220"/>
        <w:ind w:firstLine="540"/>
        <w:jc w:val="both"/>
      </w:pPr>
      <w:r>
        <w:t>На рынке существуют административные барьеры, связанные с получением лицензий на участки недр местного значения (общераспространенные полезные ископаемые), в том числе длительность процедур согласования с различными ведомствами и органами власти (министерство обороны РФ, ФСБ России, муниципальные образования, территориальный фонд геологической информации и т.п.).</w:t>
      </w:r>
    </w:p>
    <w:p w:rsidR="00036312" w:rsidRDefault="00036312">
      <w:pPr>
        <w:pStyle w:val="ConsPlusNormal"/>
        <w:spacing w:before="220"/>
        <w:ind w:firstLine="540"/>
        <w:jc w:val="both"/>
      </w:pPr>
      <w:r>
        <w:t xml:space="preserve">Основной проблемой является выполнение недропользователями условий пользования недрами по лицензиям, полученным на бесконкурсной основе, на срок выполнения соответствующих работ по строительству, реконструкции, капитальному ремонту, ремонту и содержанию автомобильных дорог общего пользования (п. 10 </w:t>
      </w:r>
      <w:hyperlink r:id="rId25" w:history="1">
        <w:r>
          <w:rPr>
            <w:color w:val="0000FF"/>
          </w:rPr>
          <w:t>Закона</w:t>
        </w:r>
      </w:hyperlink>
      <w:r>
        <w:t xml:space="preserve"> Российской Федерации от 21 февраля 1992 г. N 2395-1 "О недрах").</w:t>
      </w:r>
    </w:p>
    <w:p w:rsidR="00036312" w:rsidRDefault="00036312">
      <w:pPr>
        <w:pStyle w:val="ConsPlusNormal"/>
        <w:spacing w:before="220"/>
        <w:ind w:firstLine="540"/>
        <w:jc w:val="both"/>
      </w:pPr>
      <w:r>
        <w:t xml:space="preserve">Хозяйствующий субъект (недропользователь), получивший контракт сроком на 1-2 года, физически не сможет в такие короткие сроки выполнить условия пользования недрами, а именно: составление проекта геологоразведочных работ (далее - ГРР), проведение ГРР, формирование отчета о проведении ГРР с подсчетом запасов, составление и согласования технического проекта на отработку разведанных запасов. Согласно </w:t>
      </w:r>
      <w:hyperlink r:id="rId26" w:history="1">
        <w:r>
          <w:rPr>
            <w:color w:val="0000FF"/>
          </w:rPr>
          <w:t>ст. 29</w:t>
        </w:r>
      </w:hyperlink>
      <w:r>
        <w:t xml:space="preserve"> Закона РФ от 21 февраля 1992 г. N 2395-1 "О </w:t>
      </w:r>
      <w:r>
        <w:lastRenderedPageBreak/>
        <w:t>недрах" разработка полезных ископаемых разрешается только после прохождения государственной экспертизы запасов. Все эти требования должны быть выполнены согласно действующему законодательству РФ. Выполнение всех вышеперечисленных условий пользования недрами несет как временные затраты, так и финансовые, что увеличивает нагрузку на хозяйствующих субъектов.</w:t>
      </w:r>
    </w:p>
    <w:p w:rsidR="00036312" w:rsidRDefault="00036312">
      <w:pPr>
        <w:pStyle w:val="ConsPlusNormal"/>
        <w:spacing w:before="220"/>
        <w:ind w:firstLine="540"/>
        <w:jc w:val="both"/>
      </w:pPr>
      <w:r>
        <w:t>Одним из путей решения данной проблемы является внесение изменений в типовые контракты на выполнение работ по строительству, реконструкции, капитальному ремонту, ремонту и содержанию автомобильных дорог общего пользования, в части учета дополнительного времени для проведения ГРР и административных процедур, связанных с лицензированием и согласованием проектной документации.</w:t>
      </w:r>
    </w:p>
    <w:p w:rsidR="00036312" w:rsidRDefault="00036312">
      <w:pPr>
        <w:pStyle w:val="ConsPlusNormal"/>
        <w:jc w:val="both"/>
      </w:pPr>
    </w:p>
    <w:p w:rsidR="00036312" w:rsidRDefault="00036312">
      <w:pPr>
        <w:pStyle w:val="ConsPlusNormal"/>
        <w:jc w:val="center"/>
      </w:pPr>
      <w:r>
        <w:t>Перечень ключевых показателей на рынке добычи</w:t>
      </w:r>
    </w:p>
    <w:p w:rsidR="00036312" w:rsidRDefault="00036312">
      <w:pPr>
        <w:pStyle w:val="ConsPlusNormal"/>
        <w:jc w:val="center"/>
      </w:pPr>
      <w:r>
        <w:t>общераспространенных полезных ископаемых на участках недр</w:t>
      </w:r>
    </w:p>
    <w:p w:rsidR="00036312" w:rsidRDefault="00036312">
      <w:pPr>
        <w:pStyle w:val="ConsPlusNormal"/>
        <w:jc w:val="center"/>
      </w:pPr>
      <w:r>
        <w:t>местного значения</w:t>
      </w:r>
    </w:p>
    <w:p w:rsidR="00036312" w:rsidRDefault="00036312">
      <w:pPr>
        <w:pStyle w:val="ConsPlusNormal"/>
        <w:jc w:val="center"/>
      </w:pPr>
    </w:p>
    <w:p w:rsidR="00036312" w:rsidRDefault="00036312">
      <w:pPr>
        <w:sectPr w:rsidR="000363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361"/>
        <w:gridCol w:w="1420"/>
        <w:gridCol w:w="1274"/>
        <w:gridCol w:w="1304"/>
        <w:gridCol w:w="1244"/>
        <w:gridCol w:w="1341"/>
        <w:gridCol w:w="1928"/>
      </w:tblGrid>
      <w:tr w:rsidR="00036312">
        <w:tc>
          <w:tcPr>
            <w:tcW w:w="567" w:type="dxa"/>
            <w:vMerge w:val="restart"/>
          </w:tcPr>
          <w:p w:rsidR="00036312" w:rsidRDefault="00036312">
            <w:pPr>
              <w:pStyle w:val="ConsPlusNormal"/>
              <w:jc w:val="center"/>
            </w:pPr>
            <w:r>
              <w:lastRenderedPageBreak/>
              <w:t>N п/п</w:t>
            </w:r>
          </w:p>
        </w:tc>
        <w:tc>
          <w:tcPr>
            <w:tcW w:w="3118" w:type="dxa"/>
            <w:vMerge w:val="restart"/>
          </w:tcPr>
          <w:p w:rsidR="00036312" w:rsidRDefault="00036312">
            <w:pPr>
              <w:pStyle w:val="ConsPlusNormal"/>
              <w:jc w:val="center"/>
            </w:pPr>
            <w:r>
              <w:t>Наименование ключевого показателя</w:t>
            </w:r>
          </w:p>
        </w:tc>
        <w:tc>
          <w:tcPr>
            <w:tcW w:w="1361" w:type="dxa"/>
            <w:vMerge w:val="restart"/>
          </w:tcPr>
          <w:p w:rsidR="00036312" w:rsidRDefault="00036312">
            <w:pPr>
              <w:pStyle w:val="ConsPlusNormal"/>
              <w:jc w:val="center"/>
            </w:pPr>
            <w:r>
              <w:t>Единица измерения</w:t>
            </w:r>
          </w:p>
        </w:tc>
        <w:tc>
          <w:tcPr>
            <w:tcW w:w="6583" w:type="dxa"/>
            <w:gridSpan w:val="5"/>
          </w:tcPr>
          <w:p w:rsidR="00036312" w:rsidRDefault="00036312">
            <w:pPr>
              <w:pStyle w:val="ConsPlusNormal"/>
              <w:jc w:val="center"/>
            </w:pPr>
            <w:r>
              <w:t>Числовое значение ключевого показателя</w:t>
            </w:r>
          </w:p>
        </w:tc>
        <w:tc>
          <w:tcPr>
            <w:tcW w:w="1928" w:type="dxa"/>
            <w:vMerge w:val="restart"/>
          </w:tcPr>
          <w:p w:rsidR="00036312" w:rsidRDefault="00036312">
            <w:pPr>
              <w:pStyle w:val="ConsPlusNormal"/>
              <w:jc w:val="center"/>
            </w:pPr>
            <w:r>
              <w:t>Ответственный исполнитель</w:t>
            </w:r>
          </w:p>
        </w:tc>
      </w:tr>
      <w:tr w:rsidR="00036312">
        <w:tc>
          <w:tcPr>
            <w:tcW w:w="567" w:type="dxa"/>
            <w:vMerge/>
          </w:tcPr>
          <w:p w:rsidR="00036312" w:rsidRDefault="00036312">
            <w:pPr>
              <w:spacing w:after="1" w:line="0" w:lineRule="atLeast"/>
            </w:pPr>
          </w:p>
        </w:tc>
        <w:tc>
          <w:tcPr>
            <w:tcW w:w="3118" w:type="dxa"/>
            <w:vMerge/>
          </w:tcPr>
          <w:p w:rsidR="00036312" w:rsidRDefault="00036312">
            <w:pPr>
              <w:spacing w:after="1" w:line="0" w:lineRule="atLeast"/>
            </w:pPr>
          </w:p>
        </w:tc>
        <w:tc>
          <w:tcPr>
            <w:tcW w:w="1361" w:type="dxa"/>
            <w:vMerge/>
          </w:tcPr>
          <w:p w:rsidR="00036312" w:rsidRDefault="00036312">
            <w:pPr>
              <w:spacing w:after="1" w:line="0" w:lineRule="atLeast"/>
            </w:pPr>
          </w:p>
        </w:tc>
        <w:tc>
          <w:tcPr>
            <w:tcW w:w="1420" w:type="dxa"/>
          </w:tcPr>
          <w:p w:rsidR="00036312" w:rsidRDefault="00036312">
            <w:pPr>
              <w:pStyle w:val="ConsPlusNormal"/>
              <w:jc w:val="center"/>
            </w:pPr>
            <w:r>
              <w:t>01.01.2021 (базовое значение)</w:t>
            </w:r>
          </w:p>
        </w:tc>
        <w:tc>
          <w:tcPr>
            <w:tcW w:w="1274" w:type="dxa"/>
          </w:tcPr>
          <w:p w:rsidR="00036312" w:rsidRDefault="00036312">
            <w:pPr>
              <w:pStyle w:val="ConsPlusNormal"/>
              <w:jc w:val="center"/>
            </w:pPr>
            <w:r>
              <w:t>01.01.2023</w:t>
            </w:r>
          </w:p>
        </w:tc>
        <w:tc>
          <w:tcPr>
            <w:tcW w:w="1304" w:type="dxa"/>
          </w:tcPr>
          <w:p w:rsidR="00036312" w:rsidRDefault="00036312">
            <w:pPr>
              <w:pStyle w:val="ConsPlusNormal"/>
              <w:jc w:val="center"/>
            </w:pPr>
            <w:r>
              <w:t>01.01.2024</w:t>
            </w:r>
          </w:p>
        </w:tc>
        <w:tc>
          <w:tcPr>
            <w:tcW w:w="1244" w:type="dxa"/>
          </w:tcPr>
          <w:p w:rsidR="00036312" w:rsidRDefault="00036312">
            <w:pPr>
              <w:pStyle w:val="ConsPlusNormal"/>
              <w:jc w:val="center"/>
            </w:pPr>
            <w:r>
              <w:t>01.01.2025</w:t>
            </w:r>
          </w:p>
        </w:tc>
        <w:tc>
          <w:tcPr>
            <w:tcW w:w="1341" w:type="dxa"/>
          </w:tcPr>
          <w:p w:rsidR="00036312" w:rsidRDefault="00036312">
            <w:pPr>
              <w:pStyle w:val="ConsPlusNormal"/>
              <w:jc w:val="center"/>
            </w:pPr>
            <w:r>
              <w:t>01.01.2026</w:t>
            </w:r>
          </w:p>
        </w:tc>
        <w:tc>
          <w:tcPr>
            <w:tcW w:w="1928" w:type="dxa"/>
            <w:vMerge/>
          </w:tcPr>
          <w:p w:rsidR="00036312" w:rsidRDefault="00036312">
            <w:pPr>
              <w:spacing w:after="1" w:line="0" w:lineRule="atLeast"/>
            </w:pPr>
          </w:p>
        </w:tc>
      </w:tr>
      <w:tr w:rsidR="00036312">
        <w:tc>
          <w:tcPr>
            <w:tcW w:w="567" w:type="dxa"/>
          </w:tcPr>
          <w:p w:rsidR="00036312" w:rsidRDefault="00036312">
            <w:pPr>
              <w:pStyle w:val="ConsPlusNormal"/>
              <w:jc w:val="center"/>
            </w:pPr>
            <w:r>
              <w:t>1</w:t>
            </w:r>
          </w:p>
        </w:tc>
        <w:tc>
          <w:tcPr>
            <w:tcW w:w="3118" w:type="dxa"/>
          </w:tcPr>
          <w:p w:rsidR="00036312" w:rsidRDefault="00036312">
            <w:pPr>
              <w:pStyle w:val="ConsPlusNormal"/>
              <w:jc w:val="center"/>
            </w:pPr>
            <w:r>
              <w:t>2</w:t>
            </w:r>
          </w:p>
        </w:tc>
        <w:tc>
          <w:tcPr>
            <w:tcW w:w="1361" w:type="dxa"/>
          </w:tcPr>
          <w:p w:rsidR="00036312" w:rsidRDefault="00036312">
            <w:pPr>
              <w:pStyle w:val="ConsPlusNormal"/>
              <w:jc w:val="center"/>
            </w:pPr>
            <w:r>
              <w:t>3</w:t>
            </w:r>
          </w:p>
        </w:tc>
        <w:tc>
          <w:tcPr>
            <w:tcW w:w="1420" w:type="dxa"/>
          </w:tcPr>
          <w:p w:rsidR="00036312" w:rsidRDefault="00036312">
            <w:pPr>
              <w:pStyle w:val="ConsPlusNormal"/>
              <w:jc w:val="center"/>
            </w:pPr>
            <w:r>
              <w:t>4</w:t>
            </w:r>
          </w:p>
        </w:tc>
        <w:tc>
          <w:tcPr>
            <w:tcW w:w="1274" w:type="dxa"/>
          </w:tcPr>
          <w:p w:rsidR="00036312" w:rsidRDefault="00036312">
            <w:pPr>
              <w:pStyle w:val="ConsPlusNormal"/>
              <w:jc w:val="center"/>
            </w:pPr>
            <w:r>
              <w:t>5</w:t>
            </w:r>
          </w:p>
        </w:tc>
        <w:tc>
          <w:tcPr>
            <w:tcW w:w="1304" w:type="dxa"/>
          </w:tcPr>
          <w:p w:rsidR="00036312" w:rsidRDefault="00036312">
            <w:pPr>
              <w:pStyle w:val="ConsPlusNormal"/>
              <w:jc w:val="center"/>
            </w:pPr>
            <w:r>
              <w:t>6</w:t>
            </w:r>
          </w:p>
        </w:tc>
        <w:tc>
          <w:tcPr>
            <w:tcW w:w="1244" w:type="dxa"/>
          </w:tcPr>
          <w:p w:rsidR="00036312" w:rsidRDefault="00036312">
            <w:pPr>
              <w:pStyle w:val="ConsPlusNormal"/>
              <w:jc w:val="center"/>
            </w:pPr>
            <w:r>
              <w:t>7</w:t>
            </w:r>
          </w:p>
        </w:tc>
        <w:tc>
          <w:tcPr>
            <w:tcW w:w="1341" w:type="dxa"/>
          </w:tcPr>
          <w:p w:rsidR="00036312" w:rsidRDefault="00036312">
            <w:pPr>
              <w:pStyle w:val="ConsPlusNormal"/>
              <w:jc w:val="center"/>
            </w:pPr>
            <w:r>
              <w:t>8</w:t>
            </w:r>
          </w:p>
        </w:tc>
        <w:tc>
          <w:tcPr>
            <w:tcW w:w="1928" w:type="dxa"/>
          </w:tcPr>
          <w:p w:rsidR="00036312" w:rsidRDefault="00036312">
            <w:pPr>
              <w:pStyle w:val="ConsPlusNormal"/>
              <w:jc w:val="center"/>
            </w:pPr>
            <w:r>
              <w:t>9</w:t>
            </w:r>
          </w:p>
        </w:tc>
      </w:tr>
      <w:tr w:rsidR="00036312">
        <w:tc>
          <w:tcPr>
            <w:tcW w:w="567" w:type="dxa"/>
          </w:tcPr>
          <w:p w:rsidR="00036312" w:rsidRDefault="00036312">
            <w:pPr>
              <w:pStyle w:val="ConsPlusNormal"/>
              <w:jc w:val="right"/>
            </w:pPr>
            <w:r>
              <w:t>1.</w:t>
            </w:r>
          </w:p>
        </w:tc>
        <w:tc>
          <w:tcPr>
            <w:tcW w:w="3118" w:type="dxa"/>
          </w:tcPr>
          <w:p w:rsidR="00036312" w:rsidRDefault="00036312">
            <w:pPr>
              <w:pStyle w:val="ConsPlusNormal"/>
              <w:jc w:val="both"/>
            </w:pPr>
            <w: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1361" w:type="dxa"/>
          </w:tcPr>
          <w:p w:rsidR="00036312" w:rsidRDefault="00036312">
            <w:pPr>
              <w:pStyle w:val="ConsPlusNormal"/>
              <w:jc w:val="center"/>
            </w:pPr>
            <w:r>
              <w:t>процентов</w:t>
            </w:r>
          </w:p>
        </w:tc>
        <w:tc>
          <w:tcPr>
            <w:tcW w:w="1420" w:type="dxa"/>
          </w:tcPr>
          <w:p w:rsidR="00036312" w:rsidRDefault="00036312">
            <w:pPr>
              <w:pStyle w:val="ConsPlusNormal"/>
              <w:jc w:val="right"/>
            </w:pPr>
            <w:r>
              <w:t>94,9</w:t>
            </w:r>
          </w:p>
        </w:tc>
        <w:tc>
          <w:tcPr>
            <w:tcW w:w="1274" w:type="dxa"/>
          </w:tcPr>
          <w:p w:rsidR="00036312" w:rsidRDefault="00036312">
            <w:pPr>
              <w:pStyle w:val="ConsPlusNormal"/>
              <w:jc w:val="right"/>
            </w:pPr>
            <w:r>
              <w:t>95</w:t>
            </w:r>
          </w:p>
        </w:tc>
        <w:tc>
          <w:tcPr>
            <w:tcW w:w="1304" w:type="dxa"/>
          </w:tcPr>
          <w:p w:rsidR="00036312" w:rsidRDefault="00036312">
            <w:pPr>
              <w:pStyle w:val="ConsPlusNormal"/>
              <w:jc w:val="right"/>
            </w:pPr>
            <w:r>
              <w:t>95,0</w:t>
            </w:r>
          </w:p>
        </w:tc>
        <w:tc>
          <w:tcPr>
            <w:tcW w:w="1244" w:type="dxa"/>
          </w:tcPr>
          <w:p w:rsidR="00036312" w:rsidRDefault="00036312">
            <w:pPr>
              <w:pStyle w:val="ConsPlusNormal"/>
              <w:jc w:val="right"/>
            </w:pPr>
            <w:r>
              <w:t>95,5</w:t>
            </w:r>
          </w:p>
        </w:tc>
        <w:tc>
          <w:tcPr>
            <w:tcW w:w="1341" w:type="dxa"/>
          </w:tcPr>
          <w:p w:rsidR="00036312" w:rsidRDefault="00036312">
            <w:pPr>
              <w:pStyle w:val="ConsPlusNormal"/>
              <w:jc w:val="right"/>
            </w:pPr>
            <w:r>
              <w:t>95,8</w:t>
            </w:r>
          </w:p>
        </w:tc>
        <w:tc>
          <w:tcPr>
            <w:tcW w:w="1928" w:type="dxa"/>
          </w:tcPr>
          <w:p w:rsidR="00036312" w:rsidRDefault="00036312">
            <w:pPr>
              <w:pStyle w:val="ConsPlusNormal"/>
              <w:jc w:val="center"/>
            </w:pPr>
            <w:r>
              <w:t>Министерство природных ресурсов и экологии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добычи общераспространенных полезных ископаемых</w:t>
      </w:r>
    </w:p>
    <w:p w:rsidR="00036312" w:rsidRDefault="00036312">
      <w:pPr>
        <w:pStyle w:val="ConsPlusNormal"/>
        <w:jc w:val="center"/>
      </w:pPr>
      <w:r>
        <w:t>на участках недр местного значения</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05"/>
        <w:gridCol w:w="2802"/>
        <w:gridCol w:w="1644"/>
        <w:gridCol w:w="1871"/>
      </w:tblGrid>
      <w:tr w:rsidR="00036312">
        <w:tc>
          <w:tcPr>
            <w:tcW w:w="680" w:type="dxa"/>
          </w:tcPr>
          <w:p w:rsidR="00036312" w:rsidRDefault="00036312">
            <w:pPr>
              <w:pStyle w:val="ConsPlusNormal"/>
              <w:jc w:val="center"/>
            </w:pPr>
            <w:r>
              <w:t>N п/п</w:t>
            </w:r>
          </w:p>
        </w:tc>
        <w:tc>
          <w:tcPr>
            <w:tcW w:w="3005" w:type="dxa"/>
          </w:tcPr>
          <w:p w:rsidR="00036312" w:rsidRDefault="00036312">
            <w:pPr>
              <w:pStyle w:val="ConsPlusNormal"/>
              <w:jc w:val="center"/>
            </w:pPr>
            <w:r>
              <w:t>Наименование мероприятия</w:t>
            </w:r>
          </w:p>
        </w:tc>
        <w:tc>
          <w:tcPr>
            <w:tcW w:w="2802" w:type="dxa"/>
          </w:tcPr>
          <w:p w:rsidR="00036312" w:rsidRDefault="00036312">
            <w:pPr>
              <w:pStyle w:val="ConsPlusNormal"/>
              <w:jc w:val="center"/>
            </w:pPr>
            <w:r>
              <w:t>Ожидаемый результат</w:t>
            </w:r>
          </w:p>
        </w:tc>
        <w:tc>
          <w:tcPr>
            <w:tcW w:w="1644" w:type="dxa"/>
          </w:tcPr>
          <w:p w:rsidR="00036312" w:rsidRDefault="00036312">
            <w:pPr>
              <w:pStyle w:val="ConsPlusNormal"/>
              <w:jc w:val="center"/>
            </w:pPr>
            <w:r>
              <w:t>Сроки исполнения мероприятия</w:t>
            </w:r>
          </w:p>
        </w:tc>
        <w:tc>
          <w:tcPr>
            <w:tcW w:w="1871" w:type="dxa"/>
          </w:tcPr>
          <w:p w:rsidR="00036312" w:rsidRDefault="00036312">
            <w:pPr>
              <w:pStyle w:val="ConsPlusNormal"/>
              <w:jc w:val="center"/>
            </w:pPr>
            <w:r>
              <w:t>Ответственные за исполнение мероприятия</w:t>
            </w:r>
          </w:p>
        </w:tc>
      </w:tr>
      <w:tr w:rsidR="00036312">
        <w:tc>
          <w:tcPr>
            <w:tcW w:w="680" w:type="dxa"/>
          </w:tcPr>
          <w:p w:rsidR="00036312" w:rsidRDefault="00036312">
            <w:pPr>
              <w:pStyle w:val="ConsPlusNormal"/>
              <w:jc w:val="center"/>
            </w:pPr>
            <w:r>
              <w:t>1</w:t>
            </w:r>
          </w:p>
        </w:tc>
        <w:tc>
          <w:tcPr>
            <w:tcW w:w="3005" w:type="dxa"/>
          </w:tcPr>
          <w:p w:rsidR="00036312" w:rsidRDefault="00036312">
            <w:pPr>
              <w:pStyle w:val="ConsPlusNormal"/>
              <w:jc w:val="center"/>
            </w:pPr>
            <w:r>
              <w:t>2</w:t>
            </w:r>
          </w:p>
        </w:tc>
        <w:tc>
          <w:tcPr>
            <w:tcW w:w="2802" w:type="dxa"/>
          </w:tcPr>
          <w:p w:rsidR="00036312" w:rsidRDefault="00036312">
            <w:pPr>
              <w:pStyle w:val="ConsPlusNormal"/>
              <w:jc w:val="center"/>
            </w:pPr>
            <w:r>
              <w:t>3</w:t>
            </w:r>
          </w:p>
        </w:tc>
        <w:tc>
          <w:tcPr>
            <w:tcW w:w="1644" w:type="dxa"/>
          </w:tcPr>
          <w:p w:rsidR="00036312" w:rsidRDefault="00036312">
            <w:pPr>
              <w:pStyle w:val="ConsPlusNormal"/>
              <w:jc w:val="center"/>
            </w:pPr>
            <w:r>
              <w:t>4</w:t>
            </w:r>
          </w:p>
        </w:tc>
        <w:tc>
          <w:tcPr>
            <w:tcW w:w="1871" w:type="dxa"/>
          </w:tcPr>
          <w:p w:rsidR="00036312" w:rsidRDefault="00036312">
            <w:pPr>
              <w:pStyle w:val="ConsPlusNormal"/>
              <w:jc w:val="center"/>
            </w:pPr>
            <w:r>
              <w:t>5</w:t>
            </w:r>
          </w:p>
        </w:tc>
      </w:tr>
      <w:tr w:rsidR="00036312">
        <w:tc>
          <w:tcPr>
            <w:tcW w:w="680" w:type="dxa"/>
          </w:tcPr>
          <w:p w:rsidR="00036312" w:rsidRDefault="00036312">
            <w:pPr>
              <w:pStyle w:val="ConsPlusNormal"/>
              <w:jc w:val="right"/>
            </w:pPr>
            <w:r>
              <w:t>25.1.</w:t>
            </w:r>
          </w:p>
        </w:tc>
        <w:tc>
          <w:tcPr>
            <w:tcW w:w="3005" w:type="dxa"/>
          </w:tcPr>
          <w:p w:rsidR="00036312" w:rsidRDefault="00036312">
            <w:pPr>
              <w:pStyle w:val="ConsPlusNormal"/>
              <w:jc w:val="both"/>
            </w:pPr>
            <w:r>
              <w:t>Проведение мониторинга и актуализация перечня хозяйствующих субъектов на рынке добычи общераспространенных полезных ископаемых на участках недр местного значения</w:t>
            </w:r>
          </w:p>
        </w:tc>
        <w:tc>
          <w:tcPr>
            <w:tcW w:w="2802" w:type="dxa"/>
          </w:tcPr>
          <w:p w:rsidR="00036312" w:rsidRDefault="00036312">
            <w:pPr>
              <w:pStyle w:val="ConsPlusNormal"/>
              <w:jc w:val="center"/>
            </w:pPr>
            <w:r>
              <w:t xml:space="preserve">Доступность и актуальность информации о хозяйствующих субъектах, осуществляющих деятельность в сфере добычи общераспространенных полезных ископаемых на </w:t>
            </w:r>
            <w:r>
              <w:lastRenderedPageBreak/>
              <w:t>участках недр местного значения</w:t>
            </w:r>
          </w:p>
        </w:tc>
        <w:tc>
          <w:tcPr>
            <w:tcW w:w="1644" w:type="dxa"/>
          </w:tcPr>
          <w:p w:rsidR="00036312" w:rsidRDefault="00036312">
            <w:pPr>
              <w:pStyle w:val="ConsPlusNormal"/>
              <w:jc w:val="center"/>
            </w:pPr>
            <w:r>
              <w:lastRenderedPageBreak/>
              <w:t>ежегодно</w:t>
            </w:r>
          </w:p>
        </w:tc>
        <w:tc>
          <w:tcPr>
            <w:tcW w:w="1871" w:type="dxa"/>
          </w:tcPr>
          <w:p w:rsidR="00036312" w:rsidRDefault="00036312">
            <w:pPr>
              <w:pStyle w:val="ConsPlusNormal"/>
              <w:jc w:val="center"/>
            </w:pPr>
            <w:r>
              <w:t>Министерство природных ресурсов и экологии Магаданской области</w:t>
            </w:r>
          </w:p>
        </w:tc>
      </w:tr>
      <w:tr w:rsidR="00036312">
        <w:tc>
          <w:tcPr>
            <w:tcW w:w="680" w:type="dxa"/>
          </w:tcPr>
          <w:p w:rsidR="00036312" w:rsidRDefault="00036312">
            <w:pPr>
              <w:pStyle w:val="ConsPlusNormal"/>
              <w:jc w:val="right"/>
            </w:pPr>
            <w:r>
              <w:lastRenderedPageBreak/>
              <w:t>25.2.</w:t>
            </w:r>
          </w:p>
        </w:tc>
        <w:tc>
          <w:tcPr>
            <w:tcW w:w="3005" w:type="dxa"/>
          </w:tcPr>
          <w:p w:rsidR="00036312" w:rsidRDefault="00036312">
            <w:pPr>
              <w:pStyle w:val="ConsPlusNormal"/>
              <w:jc w:val="both"/>
            </w:pPr>
            <w:r>
              <w:t>Предоставление по результатам аукциона права пользования участков недр местного значения для геологического изучения, разведки и добычи общераспространенных полезных ископаемых на участках недр местного значения</w:t>
            </w:r>
          </w:p>
        </w:tc>
        <w:tc>
          <w:tcPr>
            <w:tcW w:w="2802" w:type="dxa"/>
          </w:tcPr>
          <w:p w:rsidR="00036312" w:rsidRDefault="00036312">
            <w:pPr>
              <w:pStyle w:val="ConsPlusNormal"/>
              <w:jc w:val="center"/>
            </w:pPr>
            <w:r>
              <w:t>Увеличение доли организаций частной формы собственности на рынке</w:t>
            </w:r>
          </w:p>
        </w:tc>
        <w:tc>
          <w:tcPr>
            <w:tcW w:w="1644" w:type="dxa"/>
          </w:tcPr>
          <w:p w:rsidR="00036312" w:rsidRDefault="00036312">
            <w:pPr>
              <w:pStyle w:val="ConsPlusNormal"/>
              <w:jc w:val="center"/>
            </w:pPr>
            <w:r>
              <w:t>ежегодно</w:t>
            </w:r>
          </w:p>
        </w:tc>
        <w:tc>
          <w:tcPr>
            <w:tcW w:w="1871" w:type="dxa"/>
          </w:tcPr>
          <w:p w:rsidR="00036312" w:rsidRDefault="00036312">
            <w:pPr>
              <w:pStyle w:val="ConsPlusNormal"/>
              <w:jc w:val="center"/>
            </w:pPr>
            <w:r>
              <w:t>Министерство природных ресурсов и экологии Магаданской области</w:t>
            </w:r>
          </w:p>
        </w:tc>
      </w:tr>
      <w:tr w:rsidR="00036312">
        <w:tc>
          <w:tcPr>
            <w:tcW w:w="680" w:type="dxa"/>
          </w:tcPr>
          <w:p w:rsidR="00036312" w:rsidRDefault="00036312">
            <w:pPr>
              <w:pStyle w:val="ConsPlusNormal"/>
              <w:jc w:val="right"/>
            </w:pPr>
            <w:r>
              <w:t>25.3.</w:t>
            </w:r>
          </w:p>
        </w:tc>
        <w:tc>
          <w:tcPr>
            <w:tcW w:w="3005" w:type="dxa"/>
          </w:tcPr>
          <w:p w:rsidR="00036312" w:rsidRDefault="00036312">
            <w:pPr>
              <w:pStyle w:val="ConsPlusNormal"/>
              <w:jc w:val="both"/>
            </w:pPr>
            <w:r>
              <w:t>Осуществление контроля за исполнением условий пользования недрами</w:t>
            </w:r>
          </w:p>
        </w:tc>
        <w:tc>
          <w:tcPr>
            <w:tcW w:w="2802" w:type="dxa"/>
          </w:tcPr>
          <w:p w:rsidR="00036312" w:rsidRDefault="00036312">
            <w:pPr>
              <w:pStyle w:val="ConsPlusNormal"/>
              <w:jc w:val="center"/>
            </w:pPr>
            <w:r>
              <w:t>Соблюдение порядка пользования недрами согласно законодательству Российской Федерации</w:t>
            </w:r>
          </w:p>
        </w:tc>
        <w:tc>
          <w:tcPr>
            <w:tcW w:w="1644" w:type="dxa"/>
          </w:tcPr>
          <w:p w:rsidR="00036312" w:rsidRDefault="00036312">
            <w:pPr>
              <w:pStyle w:val="ConsPlusNormal"/>
              <w:jc w:val="center"/>
            </w:pPr>
            <w:r>
              <w:t>постоянно</w:t>
            </w:r>
          </w:p>
        </w:tc>
        <w:tc>
          <w:tcPr>
            <w:tcW w:w="1871" w:type="dxa"/>
          </w:tcPr>
          <w:p w:rsidR="00036312" w:rsidRDefault="00036312">
            <w:pPr>
              <w:pStyle w:val="ConsPlusNormal"/>
              <w:jc w:val="center"/>
            </w:pPr>
            <w:r>
              <w:t>Министерство природных ресурсов и экологии Магаданской области</w:t>
            </w:r>
          </w:p>
        </w:tc>
      </w:tr>
      <w:tr w:rsidR="00036312">
        <w:tc>
          <w:tcPr>
            <w:tcW w:w="680" w:type="dxa"/>
          </w:tcPr>
          <w:p w:rsidR="00036312" w:rsidRDefault="00036312">
            <w:pPr>
              <w:pStyle w:val="ConsPlusNormal"/>
              <w:jc w:val="right"/>
            </w:pPr>
            <w:r>
              <w:t>25.4.</w:t>
            </w:r>
          </w:p>
        </w:tc>
        <w:tc>
          <w:tcPr>
            <w:tcW w:w="3005" w:type="dxa"/>
          </w:tcPr>
          <w:p w:rsidR="00036312" w:rsidRDefault="00036312">
            <w:pPr>
              <w:pStyle w:val="ConsPlusNormal"/>
              <w:jc w:val="both"/>
            </w:pPr>
            <w:r>
              <w:t>Оказание информационной, консультационной и методической поддержки хозяйствующим субъектам</w:t>
            </w:r>
          </w:p>
        </w:tc>
        <w:tc>
          <w:tcPr>
            <w:tcW w:w="2802" w:type="dxa"/>
          </w:tcPr>
          <w:p w:rsidR="00036312" w:rsidRDefault="00036312">
            <w:pPr>
              <w:pStyle w:val="ConsPlusNormal"/>
              <w:jc w:val="center"/>
            </w:pPr>
            <w:r>
              <w:t>Повышение уровня информированности хозяйствующих субъектов</w:t>
            </w:r>
          </w:p>
        </w:tc>
        <w:tc>
          <w:tcPr>
            <w:tcW w:w="1644" w:type="dxa"/>
          </w:tcPr>
          <w:p w:rsidR="00036312" w:rsidRDefault="00036312">
            <w:pPr>
              <w:pStyle w:val="ConsPlusNormal"/>
              <w:jc w:val="center"/>
            </w:pPr>
            <w:r>
              <w:t>постоянно</w:t>
            </w:r>
          </w:p>
        </w:tc>
        <w:tc>
          <w:tcPr>
            <w:tcW w:w="1871" w:type="dxa"/>
          </w:tcPr>
          <w:p w:rsidR="00036312" w:rsidRDefault="00036312">
            <w:pPr>
              <w:pStyle w:val="ConsPlusNormal"/>
              <w:jc w:val="center"/>
            </w:pPr>
            <w:r>
              <w:t>Министерство природных ресурсов и экологии Магаданской области</w:t>
            </w: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both"/>
      </w:pPr>
    </w:p>
    <w:p w:rsidR="00036312" w:rsidRDefault="00036312">
      <w:pPr>
        <w:pStyle w:val="ConsPlusTitle"/>
        <w:jc w:val="center"/>
        <w:outlineLvl w:val="2"/>
      </w:pPr>
      <w:r>
        <w:t>26. Рынок нефтепродуктов</w:t>
      </w:r>
    </w:p>
    <w:p w:rsidR="00036312" w:rsidRDefault="00036312">
      <w:pPr>
        <w:pStyle w:val="ConsPlusNormal"/>
        <w:jc w:val="center"/>
      </w:pPr>
    </w:p>
    <w:p w:rsidR="00036312" w:rsidRDefault="00036312">
      <w:pPr>
        <w:pStyle w:val="ConsPlusNormal"/>
        <w:ind w:firstLine="540"/>
        <w:jc w:val="both"/>
      </w:pPr>
      <w:r>
        <w:t>В связи с отсутствием нефтеперерабатывающего производства, закупка всего объема реализуемых на территории Магаданской области нефтепродуктов осуществляется у поставщиков из других субъектов.</w:t>
      </w:r>
    </w:p>
    <w:p w:rsidR="00036312" w:rsidRDefault="00036312">
      <w:pPr>
        <w:pStyle w:val="ConsPlusNormal"/>
        <w:spacing w:before="220"/>
        <w:ind w:firstLine="540"/>
        <w:jc w:val="both"/>
      </w:pPr>
      <w:r>
        <w:t>К специфическим особенностям северо-восточных территорий России, какой среди прочих является Магаданская область, относятся:</w:t>
      </w:r>
    </w:p>
    <w:p w:rsidR="00036312" w:rsidRDefault="00036312">
      <w:pPr>
        <w:pStyle w:val="ConsPlusNormal"/>
        <w:spacing w:before="220"/>
        <w:ind w:firstLine="540"/>
        <w:jc w:val="both"/>
      </w:pPr>
      <w:r>
        <w:t>- значительная отдаленность от других регионов;</w:t>
      </w:r>
    </w:p>
    <w:p w:rsidR="00036312" w:rsidRDefault="00036312">
      <w:pPr>
        <w:pStyle w:val="ConsPlusNormal"/>
        <w:spacing w:before="220"/>
        <w:ind w:firstLine="540"/>
        <w:jc w:val="both"/>
      </w:pPr>
      <w:r>
        <w:t>- отсутствие железнодорожного и регулярного автомобильного сообщения с другими регионами России;</w:t>
      </w:r>
    </w:p>
    <w:p w:rsidR="00036312" w:rsidRDefault="00036312">
      <w:pPr>
        <w:pStyle w:val="ConsPlusNormal"/>
        <w:spacing w:before="220"/>
        <w:ind w:firstLine="540"/>
        <w:jc w:val="both"/>
      </w:pPr>
      <w:r>
        <w:t>- сложная схема транспортной логистики.</w:t>
      </w:r>
    </w:p>
    <w:p w:rsidR="00036312" w:rsidRDefault="00036312">
      <w:pPr>
        <w:pStyle w:val="ConsPlusNormal"/>
        <w:spacing w:before="220"/>
        <w:ind w:firstLine="540"/>
        <w:jc w:val="both"/>
      </w:pPr>
      <w:r>
        <w:t>Доставка грузов для районов Крайнего Севера из центральных районов страны железной дорогой возможна только до морских портов Приморья и Хабаровского края. Далее грузы морем доставляются в порт Магадан.</w:t>
      </w:r>
    </w:p>
    <w:p w:rsidR="00036312" w:rsidRDefault="00036312">
      <w:pPr>
        <w:pStyle w:val="ConsPlusNormal"/>
        <w:spacing w:before="220"/>
        <w:ind w:firstLine="540"/>
        <w:jc w:val="both"/>
      </w:pPr>
      <w:r>
        <w:t>Таким образом, завоз на территорию Магаданской области требует повышенных финансовых затрат и сложных организационно-технических мероприятий, которые обусловлены удаленностью и ограниченной транспортной доступностью региона, коротким навигационным периодом.</w:t>
      </w:r>
    </w:p>
    <w:p w:rsidR="00036312" w:rsidRDefault="00036312">
      <w:pPr>
        <w:pStyle w:val="ConsPlusNormal"/>
        <w:spacing w:before="220"/>
        <w:ind w:firstLine="540"/>
        <w:jc w:val="both"/>
      </w:pPr>
      <w:r>
        <w:t>В связи с удаленностью Колымы от центра и сложной логистикой конкуренция на топливном рынке региона менее выгодна, чем госрегулирование и наличие одного оператора.</w:t>
      </w:r>
    </w:p>
    <w:p w:rsidR="00036312" w:rsidRDefault="00036312">
      <w:pPr>
        <w:pStyle w:val="ConsPlusNormal"/>
        <w:spacing w:before="220"/>
        <w:ind w:firstLine="540"/>
        <w:jc w:val="both"/>
      </w:pPr>
      <w:r>
        <w:t>Оптовая и розничная реализация нефтепродуктов на территории Магаданской области осуществляется организациями частной формы собственности. В настоящее время на территории Магаданской области расположены 24 (как и в прошлом году) автозаправочные станции, 11 из них в г. Магадан.</w:t>
      </w:r>
    </w:p>
    <w:p w:rsidR="00036312" w:rsidRDefault="00036312">
      <w:pPr>
        <w:pStyle w:val="ConsPlusNormal"/>
        <w:spacing w:before="220"/>
        <w:ind w:firstLine="540"/>
        <w:jc w:val="both"/>
      </w:pPr>
      <w:r>
        <w:t>В ближайших планах строительство в Магадане комплексной современной автозаправочной станции. Помимо торговли продуктами и сопутствующими товарами для автомобилистов и сервисного обслуживания, там предполагается наличие электроколонки.</w:t>
      </w:r>
    </w:p>
    <w:p w:rsidR="00036312" w:rsidRDefault="00036312">
      <w:pPr>
        <w:pStyle w:val="ConsPlusNormal"/>
        <w:spacing w:before="220"/>
        <w:ind w:firstLine="540"/>
        <w:jc w:val="both"/>
      </w:pPr>
      <w:r>
        <w:t>В целях сдерживания необоснованного роста цен на нефтепродукты департаментом цен и тарифов Магаданской области установлены предельные оптовые и розничные торговые надбавки на реализуемые в регионе нефтепродукты. Основными причинами изменения оптовых и розничных цен на региональных рынках нефтепродуктов являются рост цен предприятий-поставщиков и транспортные расходы. Данные мониторинга цен на нефтепродукты показывают, что хозяйствующие субъекты не допускают превышения установленных предельных надбавок.</w:t>
      </w:r>
    </w:p>
    <w:p w:rsidR="00036312" w:rsidRDefault="00036312">
      <w:pPr>
        <w:pStyle w:val="ConsPlusNormal"/>
        <w:spacing w:before="220"/>
        <w:ind w:firstLine="540"/>
        <w:jc w:val="both"/>
      </w:pPr>
      <w:r>
        <w:t>Изменение цен на заправочных станциях в регионе происходит только вследствие изменения цен у производителя. Цены на топливо в районах Колымы выше, чем в Магадане, по объективным причинам, связанным с его транспортировкой, и растут пропорционально увеличению расстояния от областного центра. Кроме того, некоторые АЗС на трассе расположены вместе с нефтебазами, и содержание такого комплекса намного дороже, чем просто содержать АЗС. Эти расходы входят в конечную цену продукта.</w:t>
      </w:r>
    </w:p>
    <w:p w:rsidR="00036312" w:rsidRDefault="00036312">
      <w:pPr>
        <w:pStyle w:val="ConsPlusNormal"/>
        <w:spacing w:before="220"/>
        <w:ind w:firstLine="540"/>
        <w:jc w:val="both"/>
      </w:pPr>
      <w:r>
        <w:t>К основным барьерам вхождения на рынки оптовой реализации нефтепродуктов можно отнести:</w:t>
      </w:r>
    </w:p>
    <w:p w:rsidR="00036312" w:rsidRDefault="00036312">
      <w:pPr>
        <w:pStyle w:val="ConsPlusNormal"/>
        <w:spacing w:before="220"/>
        <w:ind w:firstLine="540"/>
        <w:jc w:val="both"/>
      </w:pPr>
      <w:r>
        <w:t xml:space="preserve">- высокие транспортные издержки (морфрахт, железнодорожный тариф, перевалка в портах </w:t>
      </w:r>
      <w:r>
        <w:lastRenderedPageBreak/>
        <w:t>Приморья), а также расходы на перевалку и хранение в порту г. Магадана);</w:t>
      </w:r>
    </w:p>
    <w:p w:rsidR="00036312" w:rsidRDefault="00036312">
      <w:pPr>
        <w:pStyle w:val="ConsPlusNormal"/>
        <w:spacing w:before="220"/>
        <w:ind w:firstLine="540"/>
        <w:jc w:val="both"/>
      </w:pPr>
      <w:r>
        <w:t>- экономическая нецелесообразность приобретения мелких партий нефтепродуктов, трудности, связанные с их поставкой и перевалкой, и, как следствие, необходимость достаточного начального капитала для завоза крупных партий нефтепродуктов;</w:t>
      </w:r>
    </w:p>
    <w:p w:rsidR="00036312" w:rsidRDefault="00036312">
      <w:pPr>
        <w:pStyle w:val="ConsPlusNormal"/>
        <w:spacing w:before="220"/>
        <w:ind w:firstLine="540"/>
        <w:jc w:val="both"/>
      </w:pPr>
      <w:r>
        <w:t>- невысокая емкость рынка нефтепродуктов в Магаданской области.</w:t>
      </w:r>
    </w:p>
    <w:p w:rsidR="00036312" w:rsidRDefault="00036312">
      <w:pPr>
        <w:pStyle w:val="ConsPlusNormal"/>
        <w:spacing w:before="220"/>
        <w:ind w:firstLine="540"/>
        <w:jc w:val="both"/>
      </w:pPr>
      <w:r>
        <w:t>На рынках розничной реализации нефтепродуктов барьерами являются, прежде всего: наличие значительного начального капитала для приобретения, строительства АЗС; зависимость от ценовой политики оптовых поставщиков.</w:t>
      </w:r>
    </w:p>
    <w:p w:rsidR="00036312" w:rsidRDefault="00036312">
      <w:pPr>
        <w:pStyle w:val="ConsPlusNormal"/>
        <w:jc w:val="both"/>
      </w:pPr>
    </w:p>
    <w:p w:rsidR="00036312" w:rsidRDefault="00036312">
      <w:pPr>
        <w:pStyle w:val="ConsPlusNormal"/>
        <w:jc w:val="center"/>
      </w:pPr>
      <w:r>
        <w:t>Перечень ключевых показателей на рынке нефтепродуктов</w:t>
      </w:r>
    </w:p>
    <w:p w:rsidR="00036312" w:rsidRDefault="00036312">
      <w:pPr>
        <w:pStyle w:val="ConsPlusNormal"/>
        <w:jc w:val="center"/>
      </w:pPr>
    </w:p>
    <w:p w:rsidR="00036312" w:rsidRDefault="00036312">
      <w:pPr>
        <w:sectPr w:rsidR="000363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61"/>
        <w:gridCol w:w="1701"/>
        <w:gridCol w:w="1419"/>
        <w:gridCol w:w="1310"/>
        <w:gridCol w:w="1310"/>
        <w:gridCol w:w="1310"/>
        <w:gridCol w:w="1312"/>
        <w:gridCol w:w="1984"/>
      </w:tblGrid>
      <w:tr w:rsidR="00036312">
        <w:tc>
          <w:tcPr>
            <w:tcW w:w="567" w:type="dxa"/>
            <w:vMerge w:val="restart"/>
          </w:tcPr>
          <w:p w:rsidR="00036312" w:rsidRDefault="00036312">
            <w:pPr>
              <w:pStyle w:val="ConsPlusNormal"/>
              <w:jc w:val="center"/>
            </w:pPr>
            <w:r>
              <w:lastRenderedPageBreak/>
              <w:t>N п/п</w:t>
            </w:r>
          </w:p>
        </w:tc>
        <w:tc>
          <w:tcPr>
            <w:tcW w:w="3061" w:type="dxa"/>
            <w:vMerge w:val="restart"/>
          </w:tcPr>
          <w:p w:rsidR="00036312" w:rsidRDefault="00036312">
            <w:pPr>
              <w:pStyle w:val="ConsPlusNormal"/>
              <w:jc w:val="center"/>
            </w:pPr>
            <w:r>
              <w:t>Наименование ключевого показателя</w:t>
            </w:r>
          </w:p>
        </w:tc>
        <w:tc>
          <w:tcPr>
            <w:tcW w:w="1701" w:type="dxa"/>
            <w:vMerge w:val="restart"/>
          </w:tcPr>
          <w:p w:rsidR="00036312" w:rsidRDefault="00036312">
            <w:pPr>
              <w:pStyle w:val="ConsPlusNormal"/>
              <w:jc w:val="center"/>
            </w:pPr>
            <w:r>
              <w:t>Единица измерения</w:t>
            </w:r>
          </w:p>
        </w:tc>
        <w:tc>
          <w:tcPr>
            <w:tcW w:w="6661" w:type="dxa"/>
            <w:gridSpan w:val="5"/>
          </w:tcPr>
          <w:p w:rsidR="00036312" w:rsidRDefault="00036312">
            <w:pPr>
              <w:pStyle w:val="ConsPlusNormal"/>
              <w:jc w:val="center"/>
            </w:pPr>
            <w:r>
              <w:t>Числовое значение ключевого показателя</w:t>
            </w:r>
          </w:p>
        </w:tc>
        <w:tc>
          <w:tcPr>
            <w:tcW w:w="1984" w:type="dxa"/>
            <w:vMerge w:val="restart"/>
          </w:tcPr>
          <w:p w:rsidR="00036312" w:rsidRDefault="00036312">
            <w:pPr>
              <w:pStyle w:val="ConsPlusNormal"/>
              <w:jc w:val="center"/>
            </w:pPr>
            <w:r>
              <w:t>Ответственный исполнитель</w:t>
            </w:r>
          </w:p>
        </w:tc>
      </w:tr>
      <w:tr w:rsidR="00036312">
        <w:tc>
          <w:tcPr>
            <w:tcW w:w="567" w:type="dxa"/>
            <w:vMerge/>
          </w:tcPr>
          <w:p w:rsidR="00036312" w:rsidRDefault="00036312">
            <w:pPr>
              <w:spacing w:after="1" w:line="0" w:lineRule="atLeast"/>
            </w:pPr>
          </w:p>
        </w:tc>
        <w:tc>
          <w:tcPr>
            <w:tcW w:w="3061" w:type="dxa"/>
            <w:vMerge/>
          </w:tcPr>
          <w:p w:rsidR="00036312" w:rsidRDefault="00036312">
            <w:pPr>
              <w:spacing w:after="1" w:line="0" w:lineRule="atLeast"/>
            </w:pPr>
          </w:p>
        </w:tc>
        <w:tc>
          <w:tcPr>
            <w:tcW w:w="1701" w:type="dxa"/>
            <w:vMerge/>
          </w:tcPr>
          <w:p w:rsidR="00036312" w:rsidRDefault="00036312">
            <w:pPr>
              <w:spacing w:after="1" w:line="0" w:lineRule="atLeast"/>
            </w:pPr>
          </w:p>
        </w:tc>
        <w:tc>
          <w:tcPr>
            <w:tcW w:w="1419" w:type="dxa"/>
          </w:tcPr>
          <w:p w:rsidR="00036312" w:rsidRDefault="00036312">
            <w:pPr>
              <w:pStyle w:val="ConsPlusNormal"/>
              <w:jc w:val="center"/>
            </w:pPr>
            <w:r>
              <w:t>01.01.2021 (базовое значение)</w:t>
            </w:r>
          </w:p>
        </w:tc>
        <w:tc>
          <w:tcPr>
            <w:tcW w:w="1310" w:type="dxa"/>
          </w:tcPr>
          <w:p w:rsidR="00036312" w:rsidRDefault="00036312">
            <w:pPr>
              <w:pStyle w:val="ConsPlusNormal"/>
              <w:jc w:val="center"/>
            </w:pPr>
            <w:r>
              <w:t>01.01.2023</w:t>
            </w:r>
          </w:p>
        </w:tc>
        <w:tc>
          <w:tcPr>
            <w:tcW w:w="1310" w:type="dxa"/>
          </w:tcPr>
          <w:p w:rsidR="00036312" w:rsidRDefault="00036312">
            <w:pPr>
              <w:pStyle w:val="ConsPlusNormal"/>
              <w:jc w:val="center"/>
            </w:pPr>
            <w:r>
              <w:t>01.01.2024</w:t>
            </w:r>
          </w:p>
        </w:tc>
        <w:tc>
          <w:tcPr>
            <w:tcW w:w="1310" w:type="dxa"/>
          </w:tcPr>
          <w:p w:rsidR="00036312" w:rsidRDefault="00036312">
            <w:pPr>
              <w:pStyle w:val="ConsPlusNormal"/>
              <w:jc w:val="center"/>
            </w:pPr>
            <w:r>
              <w:t>01.01.2025</w:t>
            </w:r>
          </w:p>
        </w:tc>
        <w:tc>
          <w:tcPr>
            <w:tcW w:w="1312" w:type="dxa"/>
          </w:tcPr>
          <w:p w:rsidR="00036312" w:rsidRDefault="00036312">
            <w:pPr>
              <w:pStyle w:val="ConsPlusNormal"/>
              <w:jc w:val="center"/>
            </w:pPr>
            <w:r>
              <w:t>01.01.2026</w:t>
            </w:r>
          </w:p>
        </w:tc>
        <w:tc>
          <w:tcPr>
            <w:tcW w:w="1984" w:type="dxa"/>
            <w:vMerge/>
          </w:tcPr>
          <w:p w:rsidR="00036312" w:rsidRDefault="00036312">
            <w:pPr>
              <w:spacing w:after="1" w:line="0" w:lineRule="atLeast"/>
            </w:pPr>
          </w:p>
        </w:tc>
      </w:tr>
      <w:tr w:rsidR="00036312">
        <w:tc>
          <w:tcPr>
            <w:tcW w:w="567" w:type="dxa"/>
          </w:tcPr>
          <w:p w:rsidR="00036312" w:rsidRDefault="00036312">
            <w:pPr>
              <w:pStyle w:val="ConsPlusNormal"/>
              <w:jc w:val="center"/>
            </w:pPr>
            <w:r>
              <w:t>1</w:t>
            </w:r>
          </w:p>
        </w:tc>
        <w:tc>
          <w:tcPr>
            <w:tcW w:w="3061" w:type="dxa"/>
          </w:tcPr>
          <w:p w:rsidR="00036312" w:rsidRDefault="00036312">
            <w:pPr>
              <w:pStyle w:val="ConsPlusNormal"/>
              <w:jc w:val="center"/>
            </w:pPr>
            <w:r>
              <w:t>2</w:t>
            </w:r>
          </w:p>
        </w:tc>
        <w:tc>
          <w:tcPr>
            <w:tcW w:w="1701" w:type="dxa"/>
          </w:tcPr>
          <w:p w:rsidR="00036312" w:rsidRDefault="00036312">
            <w:pPr>
              <w:pStyle w:val="ConsPlusNormal"/>
              <w:jc w:val="center"/>
            </w:pPr>
            <w:r>
              <w:t>3</w:t>
            </w:r>
          </w:p>
        </w:tc>
        <w:tc>
          <w:tcPr>
            <w:tcW w:w="1419" w:type="dxa"/>
          </w:tcPr>
          <w:p w:rsidR="00036312" w:rsidRDefault="00036312">
            <w:pPr>
              <w:pStyle w:val="ConsPlusNormal"/>
              <w:jc w:val="center"/>
            </w:pPr>
            <w:r>
              <w:t>4</w:t>
            </w:r>
          </w:p>
        </w:tc>
        <w:tc>
          <w:tcPr>
            <w:tcW w:w="1310" w:type="dxa"/>
          </w:tcPr>
          <w:p w:rsidR="00036312" w:rsidRDefault="00036312">
            <w:pPr>
              <w:pStyle w:val="ConsPlusNormal"/>
              <w:jc w:val="center"/>
            </w:pPr>
            <w:r>
              <w:t>5</w:t>
            </w:r>
          </w:p>
        </w:tc>
        <w:tc>
          <w:tcPr>
            <w:tcW w:w="1310" w:type="dxa"/>
          </w:tcPr>
          <w:p w:rsidR="00036312" w:rsidRDefault="00036312">
            <w:pPr>
              <w:pStyle w:val="ConsPlusNormal"/>
              <w:jc w:val="center"/>
            </w:pPr>
            <w:r>
              <w:t>6</w:t>
            </w:r>
          </w:p>
        </w:tc>
        <w:tc>
          <w:tcPr>
            <w:tcW w:w="1310" w:type="dxa"/>
          </w:tcPr>
          <w:p w:rsidR="00036312" w:rsidRDefault="00036312">
            <w:pPr>
              <w:pStyle w:val="ConsPlusNormal"/>
              <w:jc w:val="center"/>
            </w:pPr>
            <w:r>
              <w:t>7</w:t>
            </w:r>
          </w:p>
        </w:tc>
        <w:tc>
          <w:tcPr>
            <w:tcW w:w="1312" w:type="dxa"/>
          </w:tcPr>
          <w:p w:rsidR="00036312" w:rsidRDefault="00036312">
            <w:pPr>
              <w:pStyle w:val="ConsPlusNormal"/>
              <w:jc w:val="center"/>
            </w:pPr>
            <w:r>
              <w:t>8</w:t>
            </w:r>
          </w:p>
        </w:tc>
        <w:tc>
          <w:tcPr>
            <w:tcW w:w="1984" w:type="dxa"/>
          </w:tcPr>
          <w:p w:rsidR="00036312" w:rsidRDefault="00036312">
            <w:pPr>
              <w:pStyle w:val="ConsPlusNormal"/>
              <w:jc w:val="center"/>
            </w:pPr>
            <w:r>
              <w:t>9</w:t>
            </w:r>
          </w:p>
        </w:tc>
      </w:tr>
      <w:tr w:rsidR="00036312">
        <w:tc>
          <w:tcPr>
            <w:tcW w:w="567" w:type="dxa"/>
          </w:tcPr>
          <w:p w:rsidR="00036312" w:rsidRDefault="00036312">
            <w:pPr>
              <w:pStyle w:val="ConsPlusNormal"/>
              <w:jc w:val="right"/>
            </w:pPr>
            <w:r>
              <w:t>1.</w:t>
            </w:r>
          </w:p>
        </w:tc>
        <w:tc>
          <w:tcPr>
            <w:tcW w:w="3061" w:type="dxa"/>
          </w:tcPr>
          <w:p w:rsidR="00036312" w:rsidRDefault="00036312">
            <w:pPr>
              <w:pStyle w:val="ConsPlusNormal"/>
              <w:jc w:val="both"/>
            </w:pPr>
            <w:r>
              <w:t>доля организаций частной формы собственности на рынке нефтепродуктов</w:t>
            </w:r>
          </w:p>
        </w:tc>
        <w:tc>
          <w:tcPr>
            <w:tcW w:w="1701" w:type="dxa"/>
          </w:tcPr>
          <w:p w:rsidR="00036312" w:rsidRDefault="00036312">
            <w:pPr>
              <w:pStyle w:val="ConsPlusNormal"/>
              <w:jc w:val="center"/>
            </w:pPr>
            <w:r>
              <w:t>процентов</w:t>
            </w:r>
          </w:p>
        </w:tc>
        <w:tc>
          <w:tcPr>
            <w:tcW w:w="1419" w:type="dxa"/>
          </w:tcPr>
          <w:p w:rsidR="00036312" w:rsidRDefault="00036312">
            <w:pPr>
              <w:pStyle w:val="ConsPlusNormal"/>
              <w:jc w:val="center"/>
            </w:pPr>
            <w:r>
              <w:t>100</w:t>
            </w:r>
          </w:p>
        </w:tc>
        <w:tc>
          <w:tcPr>
            <w:tcW w:w="1310" w:type="dxa"/>
          </w:tcPr>
          <w:p w:rsidR="00036312" w:rsidRDefault="00036312">
            <w:pPr>
              <w:pStyle w:val="ConsPlusNormal"/>
              <w:jc w:val="center"/>
            </w:pPr>
            <w:r>
              <w:t>100</w:t>
            </w:r>
          </w:p>
        </w:tc>
        <w:tc>
          <w:tcPr>
            <w:tcW w:w="1310" w:type="dxa"/>
          </w:tcPr>
          <w:p w:rsidR="00036312" w:rsidRDefault="00036312">
            <w:pPr>
              <w:pStyle w:val="ConsPlusNormal"/>
              <w:jc w:val="center"/>
            </w:pPr>
            <w:r>
              <w:t>100</w:t>
            </w:r>
          </w:p>
        </w:tc>
        <w:tc>
          <w:tcPr>
            <w:tcW w:w="1310" w:type="dxa"/>
          </w:tcPr>
          <w:p w:rsidR="00036312" w:rsidRDefault="00036312">
            <w:pPr>
              <w:pStyle w:val="ConsPlusNormal"/>
              <w:jc w:val="center"/>
            </w:pPr>
            <w:r>
              <w:t>100</w:t>
            </w:r>
          </w:p>
        </w:tc>
        <w:tc>
          <w:tcPr>
            <w:tcW w:w="1312" w:type="dxa"/>
          </w:tcPr>
          <w:p w:rsidR="00036312" w:rsidRDefault="00036312">
            <w:pPr>
              <w:pStyle w:val="ConsPlusNormal"/>
              <w:jc w:val="center"/>
            </w:pPr>
            <w:r>
              <w:t>100</w:t>
            </w:r>
          </w:p>
        </w:tc>
        <w:tc>
          <w:tcPr>
            <w:tcW w:w="1984" w:type="dxa"/>
          </w:tcPr>
          <w:p w:rsidR="00036312" w:rsidRDefault="00036312">
            <w:pPr>
              <w:pStyle w:val="ConsPlusNormal"/>
              <w:jc w:val="center"/>
            </w:pPr>
            <w:r>
              <w:t>Департамент цен и тарифов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нефтепродуктов</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2438"/>
        <w:gridCol w:w="1757"/>
        <w:gridCol w:w="2608"/>
      </w:tblGrid>
      <w:tr w:rsidR="00036312">
        <w:tc>
          <w:tcPr>
            <w:tcW w:w="624" w:type="dxa"/>
          </w:tcPr>
          <w:p w:rsidR="00036312" w:rsidRDefault="00036312">
            <w:pPr>
              <w:pStyle w:val="ConsPlusNormal"/>
              <w:jc w:val="center"/>
            </w:pPr>
            <w:r>
              <w:t>N п/п</w:t>
            </w:r>
          </w:p>
        </w:tc>
        <w:tc>
          <w:tcPr>
            <w:tcW w:w="2891" w:type="dxa"/>
          </w:tcPr>
          <w:p w:rsidR="00036312" w:rsidRDefault="00036312">
            <w:pPr>
              <w:pStyle w:val="ConsPlusNormal"/>
              <w:jc w:val="center"/>
            </w:pPr>
            <w:r>
              <w:t>Наименование мероприятия</w:t>
            </w:r>
          </w:p>
        </w:tc>
        <w:tc>
          <w:tcPr>
            <w:tcW w:w="2438" w:type="dxa"/>
          </w:tcPr>
          <w:p w:rsidR="00036312" w:rsidRDefault="00036312">
            <w:pPr>
              <w:pStyle w:val="ConsPlusNormal"/>
              <w:jc w:val="center"/>
            </w:pPr>
            <w:r>
              <w:t>Ожидаемый результат</w:t>
            </w:r>
          </w:p>
        </w:tc>
        <w:tc>
          <w:tcPr>
            <w:tcW w:w="1757" w:type="dxa"/>
          </w:tcPr>
          <w:p w:rsidR="00036312" w:rsidRDefault="00036312">
            <w:pPr>
              <w:pStyle w:val="ConsPlusNormal"/>
              <w:jc w:val="center"/>
            </w:pPr>
            <w:r>
              <w:t>Сроки исполнения мероприятия</w:t>
            </w:r>
          </w:p>
        </w:tc>
        <w:tc>
          <w:tcPr>
            <w:tcW w:w="2608" w:type="dxa"/>
          </w:tcPr>
          <w:p w:rsidR="00036312" w:rsidRDefault="00036312">
            <w:pPr>
              <w:pStyle w:val="ConsPlusNormal"/>
              <w:jc w:val="center"/>
            </w:pPr>
            <w:r>
              <w:t>Ответственные за исполнение мероприятия</w:t>
            </w:r>
          </w:p>
        </w:tc>
      </w:tr>
      <w:tr w:rsidR="00036312">
        <w:tc>
          <w:tcPr>
            <w:tcW w:w="624" w:type="dxa"/>
          </w:tcPr>
          <w:p w:rsidR="00036312" w:rsidRDefault="00036312">
            <w:pPr>
              <w:pStyle w:val="ConsPlusNormal"/>
              <w:jc w:val="center"/>
            </w:pPr>
            <w:r>
              <w:t>1</w:t>
            </w:r>
          </w:p>
        </w:tc>
        <w:tc>
          <w:tcPr>
            <w:tcW w:w="2891" w:type="dxa"/>
          </w:tcPr>
          <w:p w:rsidR="00036312" w:rsidRDefault="00036312">
            <w:pPr>
              <w:pStyle w:val="ConsPlusNormal"/>
              <w:jc w:val="center"/>
            </w:pPr>
            <w:r>
              <w:t>2</w:t>
            </w:r>
          </w:p>
        </w:tc>
        <w:tc>
          <w:tcPr>
            <w:tcW w:w="2438" w:type="dxa"/>
          </w:tcPr>
          <w:p w:rsidR="00036312" w:rsidRDefault="00036312">
            <w:pPr>
              <w:pStyle w:val="ConsPlusNormal"/>
              <w:jc w:val="center"/>
            </w:pPr>
            <w:r>
              <w:t>3</w:t>
            </w:r>
          </w:p>
        </w:tc>
        <w:tc>
          <w:tcPr>
            <w:tcW w:w="1757" w:type="dxa"/>
          </w:tcPr>
          <w:p w:rsidR="00036312" w:rsidRDefault="00036312">
            <w:pPr>
              <w:pStyle w:val="ConsPlusNormal"/>
              <w:jc w:val="center"/>
            </w:pPr>
            <w:r>
              <w:t>4</w:t>
            </w:r>
          </w:p>
        </w:tc>
        <w:tc>
          <w:tcPr>
            <w:tcW w:w="2608" w:type="dxa"/>
          </w:tcPr>
          <w:p w:rsidR="00036312" w:rsidRDefault="00036312">
            <w:pPr>
              <w:pStyle w:val="ConsPlusNormal"/>
              <w:jc w:val="center"/>
            </w:pPr>
            <w:r>
              <w:t>5</w:t>
            </w:r>
          </w:p>
        </w:tc>
      </w:tr>
      <w:tr w:rsidR="00036312">
        <w:tc>
          <w:tcPr>
            <w:tcW w:w="624" w:type="dxa"/>
          </w:tcPr>
          <w:p w:rsidR="00036312" w:rsidRDefault="00036312">
            <w:pPr>
              <w:pStyle w:val="ConsPlusNormal"/>
              <w:jc w:val="right"/>
            </w:pPr>
            <w:r>
              <w:t>26.1.</w:t>
            </w:r>
          </w:p>
        </w:tc>
        <w:tc>
          <w:tcPr>
            <w:tcW w:w="2891" w:type="dxa"/>
          </w:tcPr>
          <w:p w:rsidR="00036312" w:rsidRDefault="00036312">
            <w:pPr>
              <w:pStyle w:val="ConsPlusNormal"/>
              <w:jc w:val="both"/>
            </w:pPr>
            <w:r>
              <w:t>Проведение мониторинга структуры рынка нефтепродуктов в Магаданской области</w:t>
            </w:r>
          </w:p>
        </w:tc>
        <w:tc>
          <w:tcPr>
            <w:tcW w:w="2438" w:type="dxa"/>
          </w:tcPr>
          <w:p w:rsidR="00036312" w:rsidRDefault="00036312">
            <w:pPr>
              <w:pStyle w:val="ConsPlusNormal"/>
              <w:jc w:val="center"/>
            </w:pPr>
            <w:r>
              <w:t>Уточненные данные о хозяйствующих субъектах и состоянии конкурентной среды на рынке нефтепродуктов Магаданской области</w:t>
            </w:r>
          </w:p>
        </w:tc>
        <w:tc>
          <w:tcPr>
            <w:tcW w:w="1757" w:type="dxa"/>
          </w:tcPr>
          <w:p w:rsidR="00036312" w:rsidRDefault="00036312">
            <w:pPr>
              <w:pStyle w:val="ConsPlusNormal"/>
              <w:jc w:val="center"/>
            </w:pPr>
            <w:r>
              <w:t>ежегодно</w:t>
            </w:r>
          </w:p>
        </w:tc>
        <w:tc>
          <w:tcPr>
            <w:tcW w:w="2608" w:type="dxa"/>
          </w:tcPr>
          <w:p w:rsidR="00036312" w:rsidRDefault="00036312">
            <w:pPr>
              <w:pStyle w:val="ConsPlusNormal"/>
              <w:jc w:val="center"/>
            </w:pPr>
            <w:r>
              <w:t>Департамент цен и тарифов Магаданской области</w:t>
            </w:r>
          </w:p>
        </w:tc>
      </w:tr>
      <w:tr w:rsidR="00036312">
        <w:tc>
          <w:tcPr>
            <w:tcW w:w="624" w:type="dxa"/>
          </w:tcPr>
          <w:p w:rsidR="00036312" w:rsidRDefault="00036312">
            <w:pPr>
              <w:pStyle w:val="ConsPlusNormal"/>
              <w:jc w:val="right"/>
            </w:pPr>
            <w:r>
              <w:t>26.2.</w:t>
            </w:r>
          </w:p>
        </w:tc>
        <w:tc>
          <w:tcPr>
            <w:tcW w:w="2891" w:type="dxa"/>
          </w:tcPr>
          <w:p w:rsidR="00036312" w:rsidRDefault="00036312">
            <w:pPr>
              <w:pStyle w:val="ConsPlusNormal"/>
              <w:jc w:val="both"/>
            </w:pPr>
            <w:r>
              <w:t xml:space="preserve">Оказание информационной и консультативной помощи хозяйствующим субъектам рынка нефтепродуктов, в том числе в части </w:t>
            </w:r>
            <w:r>
              <w:lastRenderedPageBreak/>
              <w:t>применения торговых надбавок к ценам на нефтепродукты</w:t>
            </w:r>
          </w:p>
        </w:tc>
        <w:tc>
          <w:tcPr>
            <w:tcW w:w="2438" w:type="dxa"/>
          </w:tcPr>
          <w:p w:rsidR="00036312" w:rsidRDefault="00036312">
            <w:pPr>
              <w:pStyle w:val="ConsPlusNormal"/>
              <w:jc w:val="center"/>
            </w:pPr>
            <w:r>
              <w:lastRenderedPageBreak/>
              <w:t>Повышение уровня информированности хозяйствующих субъектов</w:t>
            </w:r>
          </w:p>
        </w:tc>
        <w:tc>
          <w:tcPr>
            <w:tcW w:w="1757" w:type="dxa"/>
          </w:tcPr>
          <w:p w:rsidR="00036312" w:rsidRDefault="00036312">
            <w:pPr>
              <w:pStyle w:val="ConsPlusNormal"/>
              <w:jc w:val="center"/>
            </w:pPr>
            <w:r>
              <w:t>постоянно</w:t>
            </w:r>
          </w:p>
        </w:tc>
        <w:tc>
          <w:tcPr>
            <w:tcW w:w="2608" w:type="dxa"/>
          </w:tcPr>
          <w:p w:rsidR="00036312" w:rsidRDefault="00036312">
            <w:pPr>
              <w:pStyle w:val="ConsPlusNormal"/>
              <w:jc w:val="center"/>
            </w:pPr>
            <w:r>
              <w:t xml:space="preserve">Департамент цен и тарифов Магаданской области; органы местного самоуправления городских округов (по </w:t>
            </w:r>
            <w:r>
              <w:lastRenderedPageBreak/>
              <w:t>согласованию)</w:t>
            </w: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both"/>
      </w:pPr>
    </w:p>
    <w:p w:rsidR="00036312" w:rsidRDefault="00036312">
      <w:pPr>
        <w:pStyle w:val="ConsPlusTitle"/>
        <w:jc w:val="center"/>
        <w:outlineLvl w:val="2"/>
      </w:pPr>
      <w:r>
        <w:t>27. Рынок легкой промышленности</w:t>
      </w:r>
    </w:p>
    <w:p w:rsidR="00036312" w:rsidRDefault="00036312">
      <w:pPr>
        <w:pStyle w:val="ConsPlusNormal"/>
        <w:jc w:val="both"/>
      </w:pPr>
    </w:p>
    <w:p w:rsidR="00036312" w:rsidRDefault="00036312">
      <w:pPr>
        <w:pStyle w:val="ConsPlusNormal"/>
        <w:ind w:firstLine="540"/>
        <w:jc w:val="both"/>
      </w:pPr>
      <w:r>
        <w:t>В 70-90-х годах на территории муниципального образования "Город Магадан" функционировало 2 крупных предприятия, относящихся к легкой промышленности: Магаданская швейная фабрика и ОАО "МКМЗ". Но приток на российский рынок в 90-х годах огромного количества легального и нелегального импортного товара, отличающегося низким качеством и небольшой, но привлекательной для потенциальных покупателей ценой привел к тому, что товары, выпущенные официальными магаданскими предприятиями, не стали пользоваться спросом. Закрытию данных предприятий послужил и выпуск неконкурентоспособной продукции в результате использования в процессе производства морально и физически устаревшего оборудования.</w:t>
      </w:r>
    </w:p>
    <w:p w:rsidR="00036312" w:rsidRDefault="00036312">
      <w:pPr>
        <w:pStyle w:val="ConsPlusNormal"/>
        <w:spacing w:before="220"/>
        <w:ind w:firstLine="540"/>
        <w:jc w:val="both"/>
      </w:pPr>
      <w:r>
        <w:t>Сегодня вследствие климатических и территориальных особенностей, высокого уровня зависимости от импорта (ткани, нитки, швейное оборудование и др. приобретаются по высоким расценкам за границей), высокой материалоемкости, энергоемкости и трудоемкости производства, технологически отстающего от зарубежных стран, низкого уровня инноваций и инвестиционной активности отрасли, отечественные товары швейного производства слабо конкурируют с импортными. Важной проблемой швейной отрасли остается кадровое обеспечение. Низкий уровень заработной платы делает отрасль не привлекательной для молодежи. Другой важной проблемой для этой сферы деятельности является то, что отсутствуют инвестиции, поскольку большинство крупных инвесторов не видят перспектив и привлекательности в том, чтобы вкладывать свои средства в легкую промышленность.</w:t>
      </w:r>
    </w:p>
    <w:p w:rsidR="00036312" w:rsidRDefault="00036312">
      <w:pPr>
        <w:pStyle w:val="ConsPlusNormal"/>
        <w:spacing w:before="220"/>
        <w:ind w:firstLine="540"/>
        <w:jc w:val="both"/>
      </w:pPr>
      <w:r>
        <w:t>Ввиду отсутствия сырьевой базы (соответствующих отраслей сельского хозяйства и химической промышленности) легкая промышленность на территории Магаданской области представлена в 2021 году 42 малыми предприятиями, индивидуальными предпринимателями бытового обслуживания населения (ателье) и самозанятыми гражданами (в 2020 году - 46, снижение 91,3%), оказывающими услуги по ремонту и пошиву швейных, меховых и кожаных изделий, головных уборов и изделий текстильной галантереи, ремонту, пошиву и вязанию трикотажных изделий. При этом все субъекты имеют частную форму собственности. На долю данного вида услуг приходится около 6,2% всех оказанных бытовых услуг населению области.</w:t>
      </w:r>
    </w:p>
    <w:p w:rsidR="00036312" w:rsidRDefault="00036312">
      <w:pPr>
        <w:pStyle w:val="ConsPlusNormal"/>
        <w:spacing w:before="220"/>
        <w:ind w:firstLine="540"/>
        <w:jc w:val="both"/>
      </w:pPr>
      <w:r>
        <w:t>С целью создания благоприятной бизнес-среды со стороны органов местного самоуправления региона прилагается немало усилий, направленных на улучшение условий для ведения любой предпринимательской деятельности, в том числе предпринимаются меры по сокращению излишних экономических и административных барьеров, препятствующих стабильному развитию субъектов малого и среднего предпринимательства в данной отрасли.</w:t>
      </w:r>
    </w:p>
    <w:p w:rsidR="00036312" w:rsidRDefault="00036312">
      <w:pPr>
        <w:pStyle w:val="ConsPlusNormal"/>
        <w:spacing w:before="220"/>
        <w:ind w:firstLine="540"/>
        <w:jc w:val="both"/>
      </w:pPr>
      <w:r>
        <w:t>В рамках муниципальных программ развития поддержки развития предпринимательства субъектам малого и среднего предпринимательства оказывается финансовая, имущественная и информационная поддержка.</w:t>
      </w:r>
    </w:p>
    <w:p w:rsidR="00036312" w:rsidRDefault="00036312">
      <w:pPr>
        <w:pStyle w:val="ConsPlusNormal"/>
        <w:spacing w:before="220"/>
        <w:ind w:firstLine="540"/>
        <w:jc w:val="both"/>
      </w:pPr>
      <w:r>
        <w:t>Проводятся информационные семинары для бизнесменов, оказывается консультативная помощь начинающим предпринимателям.</w:t>
      </w:r>
    </w:p>
    <w:p w:rsidR="00036312" w:rsidRDefault="00036312">
      <w:pPr>
        <w:pStyle w:val="ConsPlusNormal"/>
        <w:spacing w:before="220"/>
        <w:ind w:firstLine="540"/>
        <w:jc w:val="both"/>
      </w:pPr>
      <w:r>
        <w:t>На официальных сайтах органов местного самоуправления, Регионального фонда развития предпринимательства, в средствах массовой информации осуществляется информирование субъектов МСП о проводимых на территории Магаданской области и за ее пределами выставочно-ярмарочных мероприятиях по различным направлениям хозяйственной деятельности, о деятельности Микрокредитной компании и др., а также размещается информация экономической, правовой, статистической направленности.</w:t>
      </w:r>
    </w:p>
    <w:p w:rsidR="00036312" w:rsidRDefault="00036312">
      <w:pPr>
        <w:pStyle w:val="ConsPlusNormal"/>
        <w:jc w:val="both"/>
      </w:pPr>
    </w:p>
    <w:p w:rsidR="00036312" w:rsidRDefault="00036312">
      <w:pPr>
        <w:pStyle w:val="ConsPlusNormal"/>
        <w:jc w:val="center"/>
      </w:pPr>
      <w:r>
        <w:t>Перечень ключевых показателей на рынке легкой промышленности</w:t>
      </w:r>
    </w:p>
    <w:p w:rsidR="00036312" w:rsidRDefault="00036312">
      <w:pPr>
        <w:pStyle w:val="ConsPlusNormal"/>
        <w:jc w:val="center"/>
      </w:pPr>
    </w:p>
    <w:p w:rsidR="00036312" w:rsidRDefault="00036312">
      <w:pPr>
        <w:sectPr w:rsidR="000363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1334"/>
        <w:gridCol w:w="1334"/>
        <w:gridCol w:w="1334"/>
        <w:gridCol w:w="1334"/>
        <w:gridCol w:w="1334"/>
        <w:gridCol w:w="1346"/>
        <w:gridCol w:w="2098"/>
      </w:tblGrid>
      <w:tr w:rsidR="00036312">
        <w:tc>
          <w:tcPr>
            <w:tcW w:w="567" w:type="dxa"/>
            <w:vMerge w:val="restart"/>
          </w:tcPr>
          <w:p w:rsidR="00036312" w:rsidRDefault="00036312">
            <w:pPr>
              <w:pStyle w:val="ConsPlusNormal"/>
              <w:jc w:val="center"/>
            </w:pPr>
            <w:r>
              <w:lastRenderedPageBreak/>
              <w:t>N п/п</w:t>
            </w:r>
          </w:p>
        </w:tc>
        <w:tc>
          <w:tcPr>
            <w:tcW w:w="2608" w:type="dxa"/>
            <w:vMerge w:val="restart"/>
          </w:tcPr>
          <w:p w:rsidR="00036312" w:rsidRDefault="00036312">
            <w:pPr>
              <w:pStyle w:val="ConsPlusNormal"/>
              <w:jc w:val="center"/>
            </w:pPr>
            <w:r>
              <w:t>Наименование ключевого показателя</w:t>
            </w:r>
          </w:p>
        </w:tc>
        <w:tc>
          <w:tcPr>
            <w:tcW w:w="1334" w:type="dxa"/>
            <w:vMerge w:val="restart"/>
          </w:tcPr>
          <w:p w:rsidR="00036312" w:rsidRDefault="00036312">
            <w:pPr>
              <w:pStyle w:val="ConsPlusNormal"/>
              <w:jc w:val="center"/>
            </w:pPr>
            <w:r>
              <w:t>Единица измерения</w:t>
            </w:r>
          </w:p>
        </w:tc>
        <w:tc>
          <w:tcPr>
            <w:tcW w:w="6682" w:type="dxa"/>
            <w:gridSpan w:val="5"/>
          </w:tcPr>
          <w:p w:rsidR="00036312" w:rsidRDefault="00036312">
            <w:pPr>
              <w:pStyle w:val="ConsPlusNormal"/>
              <w:jc w:val="center"/>
            </w:pPr>
            <w:r>
              <w:t>Числовое значение ключевого показателя</w:t>
            </w:r>
          </w:p>
        </w:tc>
        <w:tc>
          <w:tcPr>
            <w:tcW w:w="2098" w:type="dxa"/>
            <w:vMerge w:val="restart"/>
          </w:tcPr>
          <w:p w:rsidR="00036312" w:rsidRDefault="00036312">
            <w:pPr>
              <w:pStyle w:val="ConsPlusNormal"/>
              <w:jc w:val="center"/>
            </w:pPr>
            <w:r>
              <w:t>Ответственный исполнитель</w:t>
            </w:r>
          </w:p>
        </w:tc>
      </w:tr>
      <w:tr w:rsidR="00036312">
        <w:tc>
          <w:tcPr>
            <w:tcW w:w="567" w:type="dxa"/>
            <w:vMerge/>
          </w:tcPr>
          <w:p w:rsidR="00036312" w:rsidRDefault="00036312">
            <w:pPr>
              <w:spacing w:after="1" w:line="0" w:lineRule="atLeast"/>
            </w:pPr>
          </w:p>
        </w:tc>
        <w:tc>
          <w:tcPr>
            <w:tcW w:w="2608" w:type="dxa"/>
            <w:vMerge/>
          </w:tcPr>
          <w:p w:rsidR="00036312" w:rsidRDefault="00036312">
            <w:pPr>
              <w:spacing w:after="1" w:line="0" w:lineRule="atLeast"/>
            </w:pPr>
          </w:p>
        </w:tc>
        <w:tc>
          <w:tcPr>
            <w:tcW w:w="1334" w:type="dxa"/>
            <w:vMerge/>
          </w:tcPr>
          <w:p w:rsidR="00036312" w:rsidRDefault="00036312">
            <w:pPr>
              <w:spacing w:after="1" w:line="0" w:lineRule="atLeast"/>
            </w:pPr>
          </w:p>
        </w:tc>
        <w:tc>
          <w:tcPr>
            <w:tcW w:w="1334" w:type="dxa"/>
          </w:tcPr>
          <w:p w:rsidR="00036312" w:rsidRDefault="00036312">
            <w:pPr>
              <w:pStyle w:val="ConsPlusNormal"/>
              <w:jc w:val="center"/>
            </w:pPr>
            <w:r>
              <w:t>01.01.2021 (базовое значение)</w:t>
            </w:r>
          </w:p>
        </w:tc>
        <w:tc>
          <w:tcPr>
            <w:tcW w:w="1334" w:type="dxa"/>
          </w:tcPr>
          <w:p w:rsidR="00036312" w:rsidRDefault="00036312">
            <w:pPr>
              <w:pStyle w:val="ConsPlusNormal"/>
              <w:jc w:val="center"/>
            </w:pPr>
            <w:r>
              <w:t>01.01.2023</w:t>
            </w:r>
          </w:p>
        </w:tc>
        <w:tc>
          <w:tcPr>
            <w:tcW w:w="1334" w:type="dxa"/>
          </w:tcPr>
          <w:p w:rsidR="00036312" w:rsidRDefault="00036312">
            <w:pPr>
              <w:pStyle w:val="ConsPlusNormal"/>
              <w:jc w:val="center"/>
            </w:pPr>
            <w:r>
              <w:t>01.01.2024</w:t>
            </w:r>
          </w:p>
        </w:tc>
        <w:tc>
          <w:tcPr>
            <w:tcW w:w="1334" w:type="dxa"/>
          </w:tcPr>
          <w:p w:rsidR="00036312" w:rsidRDefault="00036312">
            <w:pPr>
              <w:pStyle w:val="ConsPlusNormal"/>
              <w:jc w:val="center"/>
            </w:pPr>
            <w:r>
              <w:t>01.01.2025</w:t>
            </w:r>
          </w:p>
        </w:tc>
        <w:tc>
          <w:tcPr>
            <w:tcW w:w="1346" w:type="dxa"/>
          </w:tcPr>
          <w:p w:rsidR="00036312" w:rsidRDefault="00036312">
            <w:pPr>
              <w:pStyle w:val="ConsPlusNormal"/>
              <w:jc w:val="center"/>
            </w:pPr>
            <w:r>
              <w:t>01.01.2026</w:t>
            </w:r>
          </w:p>
        </w:tc>
        <w:tc>
          <w:tcPr>
            <w:tcW w:w="2098" w:type="dxa"/>
            <w:vMerge/>
          </w:tcPr>
          <w:p w:rsidR="00036312" w:rsidRDefault="00036312">
            <w:pPr>
              <w:spacing w:after="1" w:line="0" w:lineRule="atLeast"/>
            </w:pPr>
          </w:p>
        </w:tc>
      </w:tr>
      <w:tr w:rsidR="00036312">
        <w:tc>
          <w:tcPr>
            <w:tcW w:w="567" w:type="dxa"/>
          </w:tcPr>
          <w:p w:rsidR="00036312" w:rsidRDefault="00036312">
            <w:pPr>
              <w:pStyle w:val="ConsPlusNormal"/>
              <w:jc w:val="center"/>
            </w:pPr>
            <w:r>
              <w:t>1</w:t>
            </w:r>
          </w:p>
        </w:tc>
        <w:tc>
          <w:tcPr>
            <w:tcW w:w="2608" w:type="dxa"/>
          </w:tcPr>
          <w:p w:rsidR="00036312" w:rsidRDefault="00036312">
            <w:pPr>
              <w:pStyle w:val="ConsPlusNormal"/>
              <w:jc w:val="center"/>
            </w:pPr>
            <w:r>
              <w:t>2</w:t>
            </w:r>
          </w:p>
        </w:tc>
        <w:tc>
          <w:tcPr>
            <w:tcW w:w="1334" w:type="dxa"/>
          </w:tcPr>
          <w:p w:rsidR="00036312" w:rsidRDefault="00036312">
            <w:pPr>
              <w:pStyle w:val="ConsPlusNormal"/>
              <w:jc w:val="center"/>
            </w:pPr>
            <w:r>
              <w:t>3</w:t>
            </w:r>
          </w:p>
        </w:tc>
        <w:tc>
          <w:tcPr>
            <w:tcW w:w="1334" w:type="dxa"/>
          </w:tcPr>
          <w:p w:rsidR="00036312" w:rsidRDefault="00036312">
            <w:pPr>
              <w:pStyle w:val="ConsPlusNormal"/>
              <w:jc w:val="center"/>
            </w:pPr>
            <w:r>
              <w:t>4</w:t>
            </w:r>
          </w:p>
        </w:tc>
        <w:tc>
          <w:tcPr>
            <w:tcW w:w="1334" w:type="dxa"/>
          </w:tcPr>
          <w:p w:rsidR="00036312" w:rsidRDefault="00036312">
            <w:pPr>
              <w:pStyle w:val="ConsPlusNormal"/>
              <w:jc w:val="center"/>
            </w:pPr>
            <w:r>
              <w:t>5</w:t>
            </w:r>
          </w:p>
        </w:tc>
        <w:tc>
          <w:tcPr>
            <w:tcW w:w="1334" w:type="dxa"/>
          </w:tcPr>
          <w:p w:rsidR="00036312" w:rsidRDefault="00036312">
            <w:pPr>
              <w:pStyle w:val="ConsPlusNormal"/>
              <w:jc w:val="center"/>
            </w:pPr>
            <w:r>
              <w:t>6</w:t>
            </w:r>
          </w:p>
        </w:tc>
        <w:tc>
          <w:tcPr>
            <w:tcW w:w="1334" w:type="dxa"/>
          </w:tcPr>
          <w:p w:rsidR="00036312" w:rsidRDefault="00036312">
            <w:pPr>
              <w:pStyle w:val="ConsPlusNormal"/>
              <w:jc w:val="center"/>
            </w:pPr>
            <w:r>
              <w:t>7</w:t>
            </w:r>
          </w:p>
        </w:tc>
        <w:tc>
          <w:tcPr>
            <w:tcW w:w="1346" w:type="dxa"/>
          </w:tcPr>
          <w:p w:rsidR="00036312" w:rsidRDefault="00036312">
            <w:pPr>
              <w:pStyle w:val="ConsPlusNormal"/>
              <w:jc w:val="center"/>
            </w:pPr>
            <w:r>
              <w:t>8</w:t>
            </w:r>
          </w:p>
        </w:tc>
        <w:tc>
          <w:tcPr>
            <w:tcW w:w="2098" w:type="dxa"/>
          </w:tcPr>
          <w:p w:rsidR="00036312" w:rsidRDefault="00036312">
            <w:pPr>
              <w:pStyle w:val="ConsPlusNormal"/>
              <w:jc w:val="center"/>
            </w:pPr>
            <w:r>
              <w:t>9</w:t>
            </w:r>
          </w:p>
        </w:tc>
      </w:tr>
      <w:tr w:rsidR="00036312">
        <w:tc>
          <w:tcPr>
            <w:tcW w:w="567" w:type="dxa"/>
          </w:tcPr>
          <w:p w:rsidR="00036312" w:rsidRDefault="00036312">
            <w:pPr>
              <w:pStyle w:val="ConsPlusNormal"/>
              <w:jc w:val="right"/>
            </w:pPr>
            <w:r>
              <w:t>1.</w:t>
            </w:r>
          </w:p>
        </w:tc>
        <w:tc>
          <w:tcPr>
            <w:tcW w:w="2608" w:type="dxa"/>
          </w:tcPr>
          <w:p w:rsidR="00036312" w:rsidRDefault="00036312">
            <w:pPr>
              <w:pStyle w:val="ConsPlusNormal"/>
              <w:jc w:val="both"/>
            </w:pPr>
            <w:r>
              <w:t>доля организаций частной формы собственности в сфере легкой промышленности</w:t>
            </w:r>
          </w:p>
        </w:tc>
        <w:tc>
          <w:tcPr>
            <w:tcW w:w="1334" w:type="dxa"/>
          </w:tcPr>
          <w:p w:rsidR="00036312" w:rsidRDefault="00036312">
            <w:pPr>
              <w:pStyle w:val="ConsPlusNormal"/>
              <w:jc w:val="center"/>
            </w:pPr>
            <w:r>
              <w:t>процентов</w:t>
            </w:r>
          </w:p>
        </w:tc>
        <w:tc>
          <w:tcPr>
            <w:tcW w:w="1334" w:type="dxa"/>
          </w:tcPr>
          <w:p w:rsidR="00036312" w:rsidRDefault="00036312">
            <w:pPr>
              <w:pStyle w:val="ConsPlusNormal"/>
              <w:jc w:val="right"/>
            </w:pPr>
            <w:r>
              <w:t>100</w:t>
            </w:r>
          </w:p>
        </w:tc>
        <w:tc>
          <w:tcPr>
            <w:tcW w:w="1334" w:type="dxa"/>
          </w:tcPr>
          <w:p w:rsidR="00036312" w:rsidRDefault="00036312">
            <w:pPr>
              <w:pStyle w:val="ConsPlusNormal"/>
              <w:jc w:val="right"/>
            </w:pPr>
            <w:r>
              <w:t>100</w:t>
            </w:r>
          </w:p>
        </w:tc>
        <w:tc>
          <w:tcPr>
            <w:tcW w:w="1334" w:type="dxa"/>
          </w:tcPr>
          <w:p w:rsidR="00036312" w:rsidRDefault="00036312">
            <w:pPr>
              <w:pStyle w:val="ConsPlusNormal"/>
              <w:jc w:val="right"/>
            </w:pPr>
            <w:r>
              <w:t>100</w:t>
            </w:r>
          </w:p>
        </w:tc>
        <w:tc>
          <w:tcPr>
            <w:tcW w:w="1334" w:type="dxa"/>
          </w:tcPr>
          <w:p w:rsidR="00036312" w:rsidRDefault="00036312">
            <w:pPr>
              <w:pStyle w:val="ConsPlusNormal"/>
              <w:jc w:val="right"/>
            </w:pPr>
            <w:r>
              <w:t>100</w:t>
            </w:r>
          </w:p>
        </w:tc>
        <w:tc>
          <w:tcPr>
            <w:tcW w:w="1346" w:type="dxa"/>
          </w:tcPr>
          <w:p w:rsidR="00036312" w:rsidRDefault="00036312">
            <w:pPr>
              <w:pStyle w:val="ConsPlusNormal"/>
              <w:jc w:val="right"/>
            </w:pPr>
            <w:r>
              <w:t>100</w:t>
            </w:r>
          </w:p>
        </w:tc>
        <w:tc>
          <w:tcPr>
            <w:tcW w:w="2098" w:type="dxa"/>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легкой промышленности</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061"/>
        <w:gridCol w:w="2381"/>
        <w:gridCol w:w="1757"/>
        <w:gridCol w:w="2665"/>
      </w:tblGrid>
      <w:tr w:rsidR="00036312">
        <w:tc>
          <w:tcPr>
            <w:tcW w:w="737" w:type="dxa"/>
          </w:tcPr>
          <w:p w:rsidR="00036312" w:rsidRDefault="00036312">
            <w:pPr>
              <w:pStyle w:val="ConsPlusNormal"/>
              <w:jc w:val="center"/>
            </w:pPr>
            <w:r>
              <w:t>N п/п</w:t>
            </w:r>
          </w:p>
        </w:tc>
        <w:tc>
          <w:tcPr>
            <w:tcW w:w="3061" w:type="dxa"/>
          </w:tcPr>
          <w:p w:rsidR="00036312" w:rsidRDefault="00036312">
            <w:pPr>
              <w:pStyle w:val="ConsPlusNormal"/>
              <w:jc w:val="center"/>
            </w:pPr>
            <w:r>
              <w:t>Наименование мероприятия</w:t>
            </w:r>
          </w:p>
        </w:tc>
        <w:tc>
          <w:tcPr>
            <w:tcW w:w="2381" w:type="dxa"/>
          </w:tcPr>
          <w:p w:rsidR="00036312" w:rsidRDefault="00036312">
            <w:pPr>
              <w:pStyle w:val="ConsPlusNormal"/>
              <w:jc w:val="center"/>
            </w:pPr>
            <w:r>
              <w:t>Ожидаемый результат</w:t>
            </w:r>
          </w:p>
        </w:tc>
        <w:tc>
          <w:tcPr>
            <w:tcW w:w="1757" w:type="dxa"/>
          </w:tcPr>
          <w:p w:rsidR="00036312" w:rsidRDefault="00036312">
            <w:pPr>
              <w:pStyle w:val="ConsPlusNormal"/>
              <w:jc w:val="center"/>
            </w:pPr>
            <w:r>
              <w:t>Сроки исполнения мероприятия</w:t>
            </w:r>
          </w:p>
        </w:tc>
        <w:tc>
          <w:tcPr>
            <w:tcW w:w="2665" w:type="dxa"/>
          </w:tcPr>
          <w:p w:rsidR="00036312" w:rsidRDefault="00036312">
            <w:pPr>
              <w:pStyle w:val="ConsPlusNormal"/>
              <w:jc w:val="center"/>
            </w:pPr>
            <w:r>
              <w:t>Ответственные за исполнение мероприятия</w:t>
            </w:r>
          </w:p>
        </w:tc>
      </w:tr>
      <w:tr w:rsidR="00036312">
        <w:tc>
          <w:tcPr>
            <w:tcW w:w="737" w:type="dxa"/>
          </w:tcPr>
          <w:p w:rsidR="00036312" w:rsidRDefault="00036312">
            <w:pPr>
              <w:pStyle w:val="ConsPlusNormal"/>
              <w:jc w:val="center"/>
            </w:pPr>
            <w:r>
              <w:t>1</w:t>
            </w:r>
          </w:p>
        </w:tc>
        <w:tc>
          <w:tcPr>
            <w:tcW w:w="3061" w:type="dxa"/>
          </w:tcPr>
          <w:p w:rsidR="00036312" w:rsidRDefault="00036312">
            <w:pPr>
              <w:pStyle w:val="ConsPlusNormal"/>
              <w:jc w:val="center"/>
            </w:pPr>
            <w:r>
              <w:t>2</w:t>
            </w:r>
          </w:p>
        </w:tc>
        <w:tc>
          <w:tcPr>
            <w:tcW w:w="2381" w:type="dxa"/>
          </w:tcPr>
          <w:p w:rsidR="00036312" w:rsidRDefault="00036312">
            <w:pPr>
              <w:pStyle w:val="ConsPlusNormal"/>
              <w:jc w:val="center"/>
            </w:pPr>
            <w:r>
              <w:t>3</w:t>
            </w:r>
          </w:p>
        </w:tc>
        <w:tc>
          <w:tcPr>
            <w:tcW w:w="1757" w:type="dxa"/>
          </w:tcPr>
          <w:p w:rsidR="00036312" w:rsidRDefault="00036312">
            <w:pPr>
              <w:pStyle w:val="ConsPlusNormal"/>
              <w:jc w:val="center"/>
            </w:pPr>
            <w:r>
              <w:t>4</w:t>
            </w:r>
          </w:p>
        </w:tc>
        <w:tc>
          <w:tcPr>
            <w:tcW w:w="2665" w:type="dxa"/>
          </w:tcPr>
          <w:p w:rsidR="00036312" w:rsidRDefault="00036312">
            <w:pPr>
              <w:pStyle w:val="ConsPlusNormal"/>
              <w:jc w:val="center"/>
            </w:pPr>
            <w:r>
              <w:t>5</w:t>
            </w:r>
          </w:p>
        </w:tc>
      </w:tr>
      <w:tr w:rsidR="00036312">
        <w:tc>
          <w:tcPr>
            <w:tcW w:w="737" w:type="dxa"/>
          </w:tcPr>
          <w:p w:rsidR="00036312" w:rsidRDefault="00036312">
            <w:pPr>
              <w:pStyle w:val="ConsPlusNormal"/>
              <w:jc w:val="right"/>
            </w:pPr>
            <w:r>
              <w:t>27.1.</w:t>
            </w:r>
          </w:p>
        </w:tc>
        <w:tc>
          <w:tcPr>
            <w:tcW w:w="3061" w:type="dxa"/>
          </w:tcPr>
          <w:p w:rsidR="00036312" w:rsidRDefault="00036312">
            <w:pPr>
              <w:pStyle w:val="ConsPlusNormal"/>
              <w:jc w:val="both"/>
            </w:pPr>
            <w:r>
              <w:t xml:space="preserve">Обеспечение возможности и равных условий хозяйствующим субъектам для участия в региональных и межрегиональных выставках-ярмарках (разработка программы выставок/ярмарок, </w:t>
            </w:r>
            <w:r>
              <w:lastRenderedPageBreak/>
              <w:t>размещение "календаря мероприятий" в сети "Интернет")</w:t>
            </w:r>
          </w:p>
        </w:tc>
        <w:tc>
          <w:tcPr>
            <w:tcW w:w="2381" w:type="dxa"/>
          </w:tcPr>
          <w:p w:rsidR="00036312" w:rsidRDefault="00036312">
            <w:pPr>
              <w:pStyle w:val="ConsPlusNormal"/>
              <w:jc w:val="center"/>
            </w:pPr>
            <w:r>
              <w:lastRenderedPageBreak/>
              <w:t>Создание условий для привлечения негосударственных организаций в указанную сферу, расширение рынка сбыта</w:t>
            </w:r>
          </w:p>
        </w:tc>
        <w:tc>
          <w:tcPr>
            <w:tcW w:w="1757" w:type="dxa"/>
          </w:tcPr>
          <w:p w:rsidR="00036312" w:rsidRDefault="00036312">
            <w:pPr>
              <w:pStyle w:val="ConsPlusNormal"/>
              <w:jc w:val="center"/>
            </w:pPr>
            <w:r>
              <w:t>постоянно</w:t>
            </w:r>
          </w:p>
        </w:tc>
        <w:tc>
          <w:tcPr>
            <w:tcW w:w="2665" w:type="dxa"/>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 органы местного самоуправления городских округов (по согласованию)</w:t>
            </w:r>
          </w:p>
        </w:tc>
      </w:tr>
      <w:tr w:rsidR="00036312">
        <w:tc>
          <w:tcPr>
            <w:tcW w:w="737" w:type="dxa"/>
          </w:tcPr>
          <w:p w:rsidR="00036312" w:rsidRDefault="00036312">
            <w:pPr>
              <w:pStyle w:val="ConsPlusNormal"/>
              <w:jc w:val="right"/>
            </w:pPr>
            <w:r>
              <w:lastRenderedPageBreak/>
              <w:t>27.2.</w:t>
            </w:r>
          </w:p>
        </w:tc>
        <w:tc>
          <w:tcPr>
            <w:tcW w:w="3061" w:type="dxa"/>
          </w:tcPr>
          <w:p w:rsidR="00036312" w:rsidRDefault="00036312">
            <w:pPr>
              <w:pStyle w:val="ConsPlusNormal"/>
              <w:jc w:val="both"/>
            </w:pPr>
            <w:r>
              <w:t>Оказание организационно-методической и информационно-консультативной помощи субъектам предпринимательства, осуществляющим (планирующим осуществить) деятельность на рынке путем размещения соответствующей информации на официальных сайтах муниципальных образований в сети Интернет</w:t>
            </w:r>
          </w:p>
        </w:tc>
        <w:tc>
          <w:tcPr>
            <w:tcW w:w="2381" w:type="dxa"/>
          </w:tcPr>
          <w:p w:rsidR="00036312" w:rsidRDefault="00036312">
            <w:pPr>
              <w:pStyle w:val="ConsPlusNormal"/>
              <w:jc w:val="center"/>
            </w:pPr>
            <w:r>
              <w:t>Повышение информированности организаций частной формы собственности</w:t>
            </w:r>
          </w:p>
        </w:tc>
        <w:tc>
          <w:tcPr>
            <w:tcW w:w="1757" w:type="dxa"/>
          </w:tcPr>
          <w:p w:rsidR="00036312" w:rsidRDefault="00036312">
            <w:pPr>
              <w:pStyle w:val="ConsPlusNormal"/>
              <w:jc w:val="center"/>
            </w:pPr>
            <w:r>
              <w:t>постоянно</w:t>
            </w:r>
          </w:p>
        </w:tc>
        <w:tc>
          <w:tcPr>
            <w:tcW w:w="2665" w:type="dxa"/>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 органы местного самоуправления городских округов (по согласованию)</w:t>
            </w:r>
          </w:p>
        </w:tc>
      </w:tr>
      <w:tr w:rsidR="00036312">
        <w:tc>
          <w:tcPr>
            <w:tcW w:w="737" w:type="dxa"/>
          </w:tcPr>
          <w:p w:rsidR="00036312" w:rsidRDefault="00036312">
            <w:pPr>
              <w:pStyle w:val="ConsPlusNormal"/>
              <w:jc w:val="right"/>
            </w:pPr>
            <w:r>
              <w:t>27.3.</w:t>
            </w:r>
          </w:p>
        </w:tc>
        <w:tc>
          <w:tcPr>
            <w:tcW w:w="3061" w:type="dxa"/>
          </w:tcPr>
          <w:p w:rsidR="00036312" w:rsidRDefault="00036312">
            <w:pPr>
              <w:pStyle w:val="ConsPlusNormal"/>
              <w:jc w:val="both"/>
            </w:pPr>
            <w:r>
              <w:t>Проведение мероприятий в форме образовательных программ, семинаров, круглых столов</w:t>
            </w:r>
          </w:p>
        </w:tc>
        <w:tc>
          <w:tcPr>
            <w:tcW w:w="2381" w:type="dxa"/>
          </w:tcPr>
          <w:p w:rsidR="00036312" w:rsidRDefault="00036312">
            <w:pPr>
              <w:pStyle w:val="ConsPlusNormal"/>
              <w:jc w:val="center"/>
            </w:pPr>
            <w:r>
              <w:t>Вовлечение населения в предпринимательскую деятельность, увеличение количества частных организаций на рынке</w:t>
            </w:r>
          </w:p>
        </w:tc>
        <w:tc>
          <w:tcPr>
            <w:tcW w:w="1757" w:type="dxa"/>
          </w:tcPr>
          <w:p w:rsidR="00036312" w:rsidRDefault="00036312">
            <w:pPr>
              <w:pStyle w:val="ConsPlusNormal"/>
              <w:jc w:val="center"/>
            </w:pPr>
            <w:r>
              <w:t>ежегодно</w:t>
            </w:r>
          </w:p>
        </w:tc>
        <w:tc>
          <w:tcPr>
            <w:tcW w:w="2665" w:type="dxa"/>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 органы местного самоуправления городских округов (по согласованию)</w:t>
            </w: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both"/>
      </w:pPr>
    </w:p>
    <w:p w:rsidR="00036312" w:rsidRDefault="00036312">
      <w:pPr>
        <w:pStyle w:val="ConsPlusTitle"/>
        <w:jc w:val="center"/>
        <w:outlineLvl w:val="2"/>
      </w:pPr>
      <w:r>
        <w:t>28. Рынок обработки древесины и производства изделий</w:t>
      </w:r>
    </w:p>
    <w:p w:rsidR="00036312" w:rsidRDefault="00036312">
      <w:pPr>
        <w:pStyle w:val="ConsPlusTitle"/>
        <w:jc w:val="center"/>
      </w:pPr>
      <w:r>
        <w:t>из дерева</w:t>
      </w:r>
    </w:p>
    <w:p w:rsidR="00036312" w:rsidRDefault="00036312">
      <w:pPr>
        <w:pStyle w:val="ConsPlusNormal"/>
        <w:jc w:val="center"/>
      </w:pPr>
    </w:p>
    <w:p w:rsidR="00036312" w:rsidRDefault="00036312">
      <w:pPr>
        <w:pStyle w:val="ConsPlusNormal"/>
        <w:ind w:firstLine="540"/>
        <w:jc w:val="both"/>
      </w:pPr>
      <w:r>
        <w:t>Рынок обработки древесины и производства изделий из дерева является слабо развитым рынком в Магаданской области. Это обусловлено малой емкостью внутреннего рынка лесопродукции: регион осуществляет импорт древесины и целлюлозно-бумажной продукции, а экспорт отсутствует.</w:t>
      </w:r>
    </w:p>
    <w:p w:rsidR="00036312" w:rsidRDefault="00036312">
      <w:pPr>
        <w:pStyle w:val="ConsPlusNormal"/>
        <w:spacing w:before="220"/>
        <w:ind w:firstLine="540"/>
        <w:jc w:val="both"/>
      </w:pPr>
      <w:r>
        <w:t>К факторам, не позволяющим развивать лесозаготовку и лесопереработку на территории Магаданской области, относятся: удаленное географическое расположение от центральных районов страны, неблагоприятные климатические условия, недостаточно развитая транспортная схема, низкое качество лесосечного фонда и его труднодоступность, небольшая расчетная лесосека, удаленность от значимых лесных рынков.</w:t>
      </w:r>
    </w:p>
    <w:p w:rsidR="00036312" w:rsidRDefault="00036312">
      <w:pPr>
        <w:pStyle w:val="ConsPlusNormal"/>
        <w:spacing w:before="220"/>
        <w:ind w:firstLine="540"/>
        <w:jc w:val="both"/>
      </w:pPr>
      <w:r>
        <w:t>Объемы заготавливаемой древесины небольшие, так в 2020 году было заготовлено древесины: гражданами для собственных нужд - 0,4 тыс. м3; заготовка древесины на участках, предоставленных для разработки месторождений полезных ископаемых или реконструкции и строительства линейных объектов - 58,8 тыс. м3 (в основном, представлена неликвидной древесиной - кустарники, перестой на рединах и т.п.); предпринимателями в коммерческих целях - 8,7 тыс. м3.</w:t>
      </w:r>
    </w:p>
    <w:p w:rsidR="00036312" w:rsidRDefault="00036312">
      <w:pPr>
        <w:pStyle w:val="ConsPlusNormal"/>
        <w:spacing w:before="220"/>
        <w:ind w:firstLine="540"/>
        <w:jc w:val="both"/>
      </w:pPr>
      <w:r>
        <w:t>Государственными бюджетными, автономными учреждениями и унитарными предприятиями заготовка и реализация древесины не осуществляется. В настоящий момент на рынке осуществляют деятельность 4 хозяйствующих субъекта, все частной формы собственности. Малое количество участников рынка обусловлено окончанием сроков действия договоров аренды лесных участков (основная доля договоров была заключена в 2009-2011 годах сроком на 10 лет), предоставленных под заготовку древесины, досрочным расторжением указанных договоров (арендаторами по собственному желанию, а также по инициативе арендодателя в связи с неисполнением условий). Выход на рынок обработки древесины и производства изделий из дерева хозяйствующих субъектов с государственным или муниципальным участием не предвидится.</w:t>
      </w:r>
    </w:p>
    <w:p w:rsidR="00036312" w:rsidRDefault="00036312">
      <w:pPr>
        <w:pStyle w:val="ConsPlusNormal"/>
        <w:spacing w:before="220"/>
        <w:ind w:firstLine="540"/>
        <w:jc w:val="both"/>
      </w:pPr>
      <w:r>
        <w:t>Административными барьерами выхода на рынок обработки древесины и производства изделий из дерева в Магаданской области являются:</w:t>
      </w:r>
    </w:p>
    <w:p w:rsidR="00036312" w:rsidRDefault="00036312">
      <w:pPr>
        <w:pStyle w:val="ConsPlusNormal"/>
        <w:spacing w:before="220"/>
        <w:ind w:firstLine="540"/>
        <w:jc w:val="both"/>
      </w:pPr>
      <w:r>
        <w:t>- обязательное участие в аукционах на право заключения договора аренды лесного участка (электронная площадка обязывает к наличию ЭЦП) или на право заключения договора купли-продажи лесных насаждений;</w:t>
      </w:r>
    </w:p>
    <w:p w:rsidR="00036312" w:rsidRDefault="00036312">
      <w:pPr>
        <w:pStyle w:val="ConsPlusNormal"/>
        <w:spacing w:before="220"/>
        <w:ind w:firstLine="540"/>
        <w:jc w:val="both"/>
      </w:pPr>
      <w:r>
        <w:t>- необходимость предпринимателя отражать в государственной информационной системе все сделки, связанные с оборотом древесины и изделий из дерева (работа в системе обязывает к наличию ЭЦП);</w:t>
      </w:r>
    </w:p>
    <w:p w:rsidR="00036312" w:rsidRDefault="00036312">
      <w:pPr>
        <w:pStyle w:val="ConsPlusNormal"/>
        <w:spacing w:before="220"/>
        <w:ind w:firstLine="540"/>
        <w:jc w:val="both"/>
      </w:pPr>
      <w:r>
        <w:t>- при аренде лесного участка для заготовки древесины необходимость предоставления на государственную экспертизу проекта освоения лесов, ежегодного предоставления лесной декларации и ежемесячного предоставления отчета об использовании лесов.</w:t>
      </w:r>
    </w:p>
    <w:p w:rsidR="00036312" w:rsidRDefault="00036312">
      <w:pPr>
        <w:pStyle w:val="ConsPlusNormal"/>
        <w:spacing w:before="220"/>
        <w:ind w:firstLine="540"/>
        <w:jc w:val="both"/>
      </w:pPr>
      <w:r>
        <w:t>Выявленные административные барьеры могут быть преодолены изменением федерального законодательства.</w:t>
      </w:r>
    </w:p>
    <w:p w:rsidR="00036312" w:rsidRDefault="00036312">
      <w:pPr>
        <w:pStyle w:val="ConsPlusNormal"/>
        <w:spacing w:before="220"/>
        <w:ind w:firstLine="540"/>
        <w:jc w:val="both"/>
      </w:pPr>
      <w:r>
        <w:t>К экономическим барьерам можно отнести:</w:t>
      </w:r>
    </w:p>
    <w:p w:rsidR="00036312" w:rsidRDefault="00036312">
      <w:pPr>
        <w:pStyle w:val="ConsPlusNormal"/>
        <w:spacing w:before="220"/>
        <w:ind w:firstLine="540"/>
        <w:jc w:val="both"/>
      </w:pPr>
      <w:r>
        <w:t>- большая удаленность лесных участков с товарной древесиной при отсутствии транспортной сети;</w:t>
      </w:r>
    </w:p>
    <w:p w:rsidR="00036312" w:rsidRDefault="00036312">
      <w:pPr>
        <w:pStyle w:val="ConsPlusNormal"/>
        <w:spacing w:before="220"/>
        <w:ind w:firstLine="540"/>
        <w:jc w:val="both"/>
      </w:pPr>
      <w:r>
        <w:lastRenderedPageBreak/>
        <w:t>- малая рентабельность из-за высоких затрат, связанных с большими ценами на энергоресурсы;</w:t>
      </w:r>
    </w:p>
    <w:p w:rsidR="00036312" w:rsidRDefault="00036312">
      <w:pPr>
        <w:pStyle w:val="ConsPlusNormal"/>
        <w:spacing w:before="220"/>
        <w:ind w:firstLine="540"/>
        <w:jc w:val="both"/>
      </w:pPr>
      <w:r>
        <w:t>- необходимость наличия первоначального капитала.</w:t>
      </w:r>
    </w:p>
    <w:p w:rsidR="00036312" w:rsidRDefault="00036312">
      <w:pPr>
        <w:pStyle w:val="ConsPlusNormal"/>
        <w:spacing w:before="220"/>
        <w:ind w:firstLine="540"/>
        <w:jc w:val="both"/>
      </w:pPr>
      <w:r>
        <w:t>Выявленные экономические барьеры могут быть преодолены, но требуют больших финансовых затрат.</w:t>
      </w:r>
    </w:p>
    <w:p w:rsidR="00036312" w:rsidRDefault="00036312">
      <w:pPr>
        <w:pStyle w:val="ConsPlusNormal"/>
        <w:jc w:val="both"/>
      </w:pPr>
    </w:p>
    <w:p w:rsidR="00036312" w:rsidRDefault="00036312">
      <w:pPr>
        <w:pStyle w:val="ConsPlusNormal"/>
        <w:jc w:val="center"/>
      </w:pPr>
      <w:r>
        <w:t>Перечень ключевых показателей на рынке обработки древесины</w:t>
      </w:r>
    </w:p>
    <w:p w:rsidR="00036312" w:rsidRDefault="00036312">
      <w:pPr>
        <w:pStyle w:val="ConsPlusNormal"/>
        <w:jc w:val="center"/>
      </w:pPr>
      <w:r>
        <w:t>и производства изделий из дерева</w:t>
      </w:r>
    </w:p>
    <w:p w:rsidR="00036312" w:rsidRDefault="00036312">
      <w:pPr>
        <w:pStyle w:val="ConsPlusNormal"/>
        <w:jc w:val="center"/>
      </w:pPr>
    </w:p>
    <w:p w:rsidR="00036312" w:rsidRDefault="00036312">
      <w:pPr>
        <w:sectPr w:rsidR="000363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21"/>
        <w:gridCol w:w="1417"/>
        <w:gridCol w:w="1468"/>
        <w:gridCol w:w="1247"/>
        <w:gridCol w:w="1277"/>
        <w:gridCol w:w="1277"/>
        <w:gridCol w:w="1277"/>
        <w:gridCol w:w="1814"/>
      </w:tblGrid>
      <w:tr w:rsidR="00036312">
        <w:tc>
          <w:tcPr>
            <w:tcW w:w="567" w:type="dxa"/>
            <w:vMerge w:val="restart"/>
          </w:tcPr>
          <w:p w:rsidR="00036312" w:rsidRDefault="00036312">
            <w:pPr>
              <w:pStyle w:val="ConsPlusNormal"/>
              <w:jc w:val="center"/>
            </w:pPr>
            <w:r>
              <w:lastRenderedPageBreak/>
              <w:t>N п/п</w:t>
            </w:r>
          </w:p>
        </w:tc>
        <w:tc>
          <w:tcPr>
            <w:tcW w:w="2721" w:type="dxa"/>
            <w:vMerge w:val="restart"/>
          </w:tcPr>
          <w:p w:rsidR="00036312" w:rsidRDefault="00036312">
            <w:pPr>
              <w:pStyle w:val="ConsPlusNormal"/>
              <w:jc w:val="center"/>
            </w:pPr>
            <w:r>
              <w:t>Наименование ключевого показателя</w:t>
            </w:r>
          </w:p>
        </w:tc>
        <w:tc>
          <w:tcPr>
            <w:tcW w:w="1417" w:type="dxa"/>
            <w:vMerge w:val="restart"/>
          </w:tcPr>
          <w:p w:rsidR="00036312" w:rsidRDefault="00036312">
            <w:pPr>
              <w:pStyle w:val="ConsPlusNormal"/>
              <w:jc w:val="center"/>
            </w:pPr>
            <w:r>
              <w:t>Единица измерения</w:t>
            </w:r>
          </w:p>
        </w:tc>
        <w:tc>
          <w:tcPr>
            <w:tcW w:w="6546" w:type="dxa"/>
            <w:gridSpan w:val="5"/>
          </w:tcPr>
          <w:p w:rsidR="00036312" w:rsidRDefault="00036312">
            <w:pPr>
              <w:pStyle w:val="ConsPlusNormal"/>
              <w:jc w:val="center"/>
            </w:pPr>
            <w:r>
              <w:t>Числовое значение ключевого показателя</w:t>
            </w:r>
          </w:p>
        </w:tc>
        <w:tc>
          <w:tcPr>
            <w:tcW w:w="1814" w:type="dxa"/>
            <w:vMerge w:val="restart"/>
          </w:tcPr>
          <w:p w:rsidR="00036312" w:rsidRDefault="00036312">
            <w:pPr>
              <w:pStyle w:val="ConsPlusNormal"/>
              <w:jc w:val="center"/>
            </w:pPr>
            <w:r>
              <w:t>Ответственный исполнитель</w:t>
            </w:r>
          </w:p>
        </w:tc>
      </w:tr>
      <w:tr w:rsidR="00036312">
        <w:tc>
          <w:tcPr>
            <w:tcW w:w="567"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1417" w:type="dxa"/>
            <w:vMerge/>
          </w:tcPr>
          <w:p w:rsidR="00036312" w:rsidRDefault="00036312">
            <w:pPr>
              <w:spacing w:after="1" w:line="0" w:lineRule="atLeast"/>
            </w:pPr>
          </w:p>
        </w:tc>
        <w:tc>
          <w:tcPr>
            <w:tcW w:w="1468" w:type="dxa"/>
          </w:tcPr>
          <w:p w:rsidR="00036312" w:rsidRDefault="00036312">
            <w:pPr>
              <w:pStyle w:val="ConsPlusNormal"/>
              <w:jc w:val="center"/>
            </w:pPr>
            <w:r>
              <w:t>01.01.2021 (базовое значение)</w:t>
            </w:r>
          </w:p>
        </w:tc>
        <w:tc>
          <w:tcPr>
            <w:tcW w:w="1247" w:type="dxa"/>
          </w:tcPr>
          <w:p w:rsidR="00036312" w:rsidRDefault="00036312">
            <w:pPr>
              <w:pStyle w:val="ConsPlusNormal"/>
              <w:jc w:val="center"/>
            </w:pPr>
            <w:r>
              <w:t>01.01.2023</w:t>
            </w:r>
          </w:p>
        </w:tc>
        <w:tc>
          <w:tcPr>
            <w:tcW w:w="1277" w:type="dxa"/>
          </w:tcPr>
          <w:p w:rsidR="00036312" w:rsidRDefault="00036312">
            <w:pPr>
              <w:pStyle w:val="ConsPlusNormal"/>
              <w:jc w:val="center"/>
            </w:pPr>
            <w:r>
              <w:t>01.01.2024</w:t>
            </w:r>
          </w:p>
        </w:tc>
        <w:tc>
          <w:tcPr>
            <w:tcW w:w="1277" w:type="dxa"/>
          </w:tcPr>
          <w:p w:rsidR="00036312" w:rsidRDefault="00036312">
            <w:pPr>
              <w:pStyle w:val="ConsPlusNormal"/>
              <w:jc w:val="center"/>
            </w:pPr>
            <w:r>
              <w:t>01.01.2025</w:t>
            </w:r>
          </w:p>
        </w:tc>
        <w:tc>
          <w:tcPr>
            <w:tcW w:w="1277" w:type="dxa"/>
          </w:tcPr>
          <w:p w:rsidR="00036312" w:rsidRDefault="00036312">
            <w:pPr>
              <w:pStyle w:val="ConsPlusNormal"/>
              <w:jc w:val="center"/>
            </w:pPr>
            <w:r>
              <w:t>01.01.2026</w:t>
            </w:r>
          </w:p>
        </w:tc>
        <w:tc>
          <w:tcPr>
            <w:tcW w:w="1814" w:type="dxa"/>
            <w:vMerge/>
          </w:tcPr>
          <w:p w:rsidR="00036312" w:rsidRDefault="00036312">
            <w:pPr>
              <w:spacing w:after="1" w:line="0" w:lineRule="atLeast"/>
            </w:pPr>
          </w:p>
        </w:tc>
      </w:tr>
      <w:tr w:rsidR="00036312">
        <w:tc>
          <w:tcPr>
            <w:tcW w:w="567" w:type="dxa"/>
          </w:tcPr>
          <w:p w:rsidR="00036312" w:rsidRDefault="00036312">
            <w:pPr>
              <w:pStyle w:val="ConsPlusNormal"/>
              <w:jc w:val="center"/>
            </w:pPr>
            <w:r>
              <w:t>1</w:t>
            </w:r>
          </w:p>
        </w:tc>
        <w:tc>
          <w:tcPr>
            <w:tcW w:w="2721" w:type="dxa"/>
          </w:tcPr>
          <w:p w:rsidR="00036312" w:rsidRDefault="00036312">
            <w:pPr>
              <w:pStyle w:val="ConsPlusNormal"/>
              <w:jc w:val="center"/>
            </w:pPr>
            <w:r>
              <w:t>2</w:t>
            </w:r>
          </w:p>
        </w:tc>
        <w:tc>
          <w:tcPr>
            <w:tcW w:w="1417" w:type="dxa"/>
          </w:tcPr>
          <w:p w:rsidR="00036312" w:rsidRDefault="00036312">
            <w:pPr>
              <w:pStyle w:val="ConsPlusNormal"/>
              <w:jc w:val="center"/>
            </w:pPr>
            <w:r>
              <w:t>3</w:t>
            </w:r>
          </w:p>
        </w:tc>
        <w:tc>
          <w:tcPr>
            <w:tcW w:w="1468" w:type="dxa"/>
          </w:tcPr>
          <w:p w:rsidR="00036312" w:rsidRDefault="00036312">
            <w:pPr>
              <w:pStyle w:val="ConsPlusNormal"/>
              <w:jc w:val="center"/>
            </w:pPr>
            <w:r>
              <w:t>4</w:t>
            </w:r>
          </w:p>
        </w:tc>
        <w:tc>
          <w:tcPr>
            <w:tcW w:w="1247" w:type="dxa"/>
          </w:tcPr>
          <w:p w:rsidR="00036312" w:rsidRDefault="00036312">
            <w:pPr>
              <w:pStyle w:val="ConsPlusNormal"/>
              <w:jc w:val="center"/>
            </w:pPr>
            <w:r>
              <w:t>5</w:t>
            </w:r>
          </w:p>
        </w:tc>
        <w:tc>
          <w:tcPr>
            <w:tcW w:w="1277" w:type="dxa"/>
          </w:tcPr>
          <w:p w:rsidR="00036312" w:rsidRDefault="00036312">
            <w:pPr>
              <w:pStyle w:val="ConsPlusNormal"/>
              <w:jc w:val="center"/>
            </w:pPr>
            <w:r>
              <w:t>6</w:t>
            </w:r>
          </w:p>
        </w:tc>
        <w:tc>
          <w:tcPr>
            <w:tcW w:w="1277" w:type="dxa"/>
          </w:tcPr>
          <w:p w:rsidR="00036312" w:rsidRDefault="00036312">
            <w:pPr>
              <w:pStyle w:val="ConsPlusNormal"/>
              <w:jc w:val="center"/>
            </w:pPr>
            <w:r>
              <w:t>7</w:t>
            </w:r>
          </w:p>
        </w:tc>
        <w:tc>
          <w:tcPr>
            <w:tcW w:w="1277" w:type="dxa"/>
          </w:tcPr>
          <w:p w:rsidR="00036312" w:rsidRDefault="00036312">
            <w:pPr>
              <w:pStyle w:val="ConsPlusNormal"/>
              <w:jc w:val="center"/>
            </w:pPr>
            <w:r>
              <w:t>8</w:t>
            </w:r>
          </w:p>
        </w:tc>
        <w:tc>
          <w:tcPr>
            <w:tcW w:w="1814" w:type="dxa"/>
          </w:tcPr>
          <w:p w:rsidR="00036312" w:rsidRDefault="00036312">
            <w:pPr>
              <w:pStyle w:val="ConsPlusNormal"/>
              <w:jc w:val="center"/>
            </w:pPr>
            <w:r>
              <w:t>9</w:t>
            </w:r>
          </w:p>
        </w:tc>
      </w:tr>
      <w:tr w:rsidR="00036312">
        <w:tc>
          <w:tcPr>
            <w:tcW w:w="567" w:type="dxa"/>
          </w:tcPr>
          <w:p w:rsidR="00036312" w:rsidRDefault="00036312">
            <w:pPr>
              <w:pStyle w:val="ConsPlusNormal"/>
              <w:jc w:val="right"/>
            </w:pPr>
            <w:r>
              <w:t>1.</w:t>
            </w:r>
          </w:p>
        </w:tc>
        <w:tc>
          <w:tcPr>
            <w:tcW w:w="2721" w:type="dxa"/>
          </w:tcPr>
          <w:p w:rsidR="00036312" w:rsidRDefault="00036312">
            <w:pPr>
              <w:pStyle w:val="ConsPlusNormal"/>
              <w:jc w:val="both"/>
            </w:pPr>
            <w:r>
              <w:t>доля организаций частной формы собственности в сфере обработки древесины и производства изделий из дерева</w:t>
            </w:r>
          </w:p>
        </w:tc>
        <w:tc>
          <w:tcPr>
            <w:tcW w:w="1417" w:type="dxa"/>
          </w:tcPr>
          <w:p w:rsidR="00036312" w:rsidRDefault="00036312">
            <w:pPr>
              <w:pStyle w:val="ConsPlusNormal"/>
              <w:jc w:val="center"/>
            </w:pPr>
            <w:r>
              <w:t>процентов</w:t>
            </w:r>
          </w:p>
        </w:tc>
        <w:tc>
          <w:tcPr>
            <w:tcW w:w="1468" w:type="dxa"/>
          </w:tcPr>
          <w:p w:rsidR="00036312" w:rsidRDefault="00036312">
            <w:pPr>
              <w:pStyle w:val="ConsPlusNormal"/>
              <w:jc w:val="right"/>
            </w:pPr>
            <w:r>
              <w:t>100</w:t>
            </w:r>
          </w:p>
        </w:tc>
        <w:tc>
          <w:tcPr>
            <w:tcW w:w="1247" w:type="dxa"/>
          </w:tcPr>
          <w:p w:rsidR="00036312" w:rsidRDefault="00036312">
            <w:pPr>
              <w:pStyle w:val="ConsPlusNormal"/>
              <w:jc w:val="right"/>
            </w:pPr>
            <w:r>
              <w:t>100</w:t>
            </w:r>
          </w:p>
        </w:tc>
        <w:tc>
          <w:tcPr>
            <w:tcW w:w="1277" w:type="dxa"/>
          </w:tcPr>
          <w:p w:rsidR="00036312" w:rsidRDefault="00036312">
            <w:pPr>
              <w:pStyle w:val="ConsPlusNormal"/>
              <w:jc w:val="right"/>
            </w:pPr>
            <w:r>
              <w:t>100</w:t>
            </w:r>
          </w:p>
        </w:tc>
        <w:tc>
          <w:tcPr>
            <w:tcW w:w="1277" w:type="dxa"/>
          </w:tcPr>
          <w:p w:rsidR="00036312" w:rsidRDefault="00036312">
            <w:pPr>
              <w:pStyle w:val="ConsPlusNormal"/>
              <w:jc w:val="right"/>
            </w:pPr>
            <w:r>
              <w:t>100</w:t>
            </w:r>
          </w:p>
        </w:tc>
        <w:tc>
          <w:tcPr>
            <w:tcW w:w="1277" w:type="dxa"/>
          </w:tcPr>
          <w:p w:rsidR="00036312" w:rsidRDefault="00036312">
            <w:pPr>
              <w:pStyle w:val="ConsPlusNormal"/>
              <w:jc w:val="right"/>
            </w:pPr>
            <w:r>
              <w:t>100</w:t>
            </w:r>
          </w:p>
        </w:tc>
        <w:tc>
          <w:tcPr>
            <w:tcW w:w="1814" w:type="dxa"/>
          </w:tcPr>
          <w:p w:rsidR="00036312" w:rsidRDefault="00036312">
            <w:pPr>
              <w:pStyle w:val="ConsPlusNormal"/>
              <w:jc w:val="center"/>
            </w:pPr>
            <w:r>
              <w:t>Министерство природных ресурсов и экологии Магаданской области</w:t>
            </w:r>
          </w:p>
        </w:tc>
      </w:tr>
    </w:tbl>
    <w:p w:rsidR="00036312" w:rsidRDefault="00036312">
      <w:pPr>
        <w:pStyle w:val="ConsPlusNormal"/>
        <w:jc w:val="center"/>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обработки древесины и производства изделий</w:t>
      </w:r>
    </w:p>
    <w:p w:rsidR="00036312" w:rsidRDefault="00036312">
      <w:pPr>
        <w:pStyle w:val="ConsPlusNormal"/>
        <w:jc w:val="center"/>
      </w:pPr>
      <w:r>
        <w:t>из дерева</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88"/>
        <w:gridCol w:w="2665"/>
        <w:gridCol w:w="1644"/>
        <w:gridCol w:w="1871"/>
      </w:tblGrid>
      <w:tr w:rsidR="00036312">
        <w:tc>
          <w:tcPr>
            <w:tcW w:w="680" w:type="dxa"/>
          </w:tcPr>
          <w:p w:rsidR="00036312" w:rsidRDefault="00036312">
            <w:pPr>
              <w:pStyle w:val="ConsPlusNormal"/>
              <w:jc w:val="center"/>
            </w:pPr>
            <w:r>
              <w:t>N п/п</w:t>
            </w:r>
          </w:p>
        </w:tc>
        <w:tc>
          <w:tcPr>
            <w:tcW w:w="3288" w:type="dxa"/>
          </w:tcPr>
          <w:p w:rsidR="00036312" w:rsidRDefault="00036312">
            <w:pPr>
              <w:pStyle w:val="ConsPlusNormal"/>
              <w:jc w:val="center"/>
            </w:pPr>
            <w:r>
              <w:t>Наименование мероприятия</w:t>
            </w:r>
          </w:p>
        </w:tc>
        <w:tc>
          <w:tcPr>
            <w:tcW w:w="2665" w:type="dxa"/>
          </w:tcPr>
          <w:p w:rsidR="00036312" w:rsidRDefault="00036312">
            <w:pPr>
              <w:pStyle w:val="ConsPlusNormal"/>
              <w:jc w:val="center"/>
            </w:pPr>
            <w:r>
              <w:t>Ожидаемый результат</w:t>
            </w:r>
          </w:p>
        </w:tc>
        <w:tc>
          <w:tcPr>
            <w:tcW w:w="1644" w:type="dxa"/>
          </w:tcPr>
          <w:p w:rsidR="00036312" w:rsidRDefault="00036312">
            <w:pPr>
              <w:pStyle w:val="ConsPlusNormal"/>
              <w:jc w:val="center"/>
            </w:pPr>
            <w:r>
              <w:t>Сроки исполнения мероприятия</w:t>
            </w:r>
          </w:p>
        </w:tc>
        <w:tc>
          <w:tcPr>
            <w:tcW w:w="1871" w:type="dxa"/>
          </w:tcPr>
          <w:p w:rsidR="00036312" w:rsidRDefault="00036312">
            <w:pPr>
              <w:pStyle w:val="ConsPlusNormal"/>
              <w:jc w:val="center"/>
            </w:pPr>
            <w:r>
              <w:t>Ответственные за исполнение мероприятия</w:t>
            </w:r>
          </w:p>
        </w:tc>
      </w:tr>
      <w:tr w:rsidR="00036312">
        <w:tc>
          <w:tcPr>
            <w:tcW w:w="680" w:type="dxa"/>
          </w:tcPr>
          <w:p w:rsidR="00036312" w:rsidRDefault="00036312">
            <w:pPr>
              <w:pStyle w:val="ConsPlusNormal"/>
              <w:jc w:val="center"/>
            </w:pPr>
            <w:r>
              <w:t>1</w:t>
            </w:r>
          </w:p>
        </w:tc>
        <w:tc>
          <w:tcPr>
            <w:tcW w:w="3288" w:type="dxa"/>
          </w:tcPr>
          <w:p w:rsidR="00036312" w:rsidRDefault="00036312">
            <w:pPr>
              <w:pStyle w:val="ConsPlusNormal"/>
              <w:jc w:val="center"/>
            </w:pPr>
            <w:r>
              <w:t>2</w:t>
            </w:r>
          </w:p>
        </w:tc>
        <w:tc>
          <w:tcPr>
            <w:tcW w:w="2665" w:type="dxa"/>
          </w:tcPr>
          <w:p w:rsidR="00036312" w:rsidRDefault="00036312">
            <w:pPr>
              <w:pStyle w:val="ConsPlusNormal"/>
              <w:jc w:val="center"/>
            </w:pPr>
            <w:r>
              <w:t>3</w:t>
            </w:r>
          </w:p>
        </w:tc>
        <w:tc>
          <w:tcPr>
            <w:tcW w:w="1644" w:type="dxa"/>
          </w:tcPr>
          <w:p w:rsidR="00036312" w:rsidRDefault="00036312">
            <w:pPr>
              <w:pStyle w:val="ConsPlusNormal"/>
              <w:jc w:val="center"/>
            </w:pPr>
            <w:r>
              <w:t>4</w:t>
            </w:r>
          </w:p>
        </w:tc>
        <w:tc>
          <w:tcPr>
            <w:tcW w:w="1871" w:type="dxa"/>
          </w:tcPr>
          <w:p w:rsidR="00036312" w:rsidRDefault="00036312">
            <w:pPr>
              <w:pStyle w:val="ConsPlusNormal"/>
              <w:jc w:val="center"/>
            </w:pPr>
            <w:r>
              <w:t>5</w:t>
            </w:r>
          </w:p>
        </w:tc>
      </w:tr>
      <w:tr w:rsidR="00036312">
        <w:tc>
          <w:tcPr>
            <w:tcW w:w="680" w:type="dxa"/>
          </w:tcPr>
          <w:p w:rsidR="00036312" w:rsidRDefault="00036312">
            <w:pPr>
              <w:pStyle w:val="ConsPlusNormal"/>
              <w:jc w:val="right"/>
            </w:pPr>
            <w:r>
              <w:t>28.1.</w:t>
            </w:r>
          </w:p>
        </w:tc>
        <w:tc>
          <w:tcPr>
            <w:tcW w:w="3288" w:type="dxa"/>
          </w:tcPr>
          <w:p w:rsidR="00036312" w:rsidRDefault="00036312">
            <w:pPr>
              <w:pStyle w:val="ConsPlusNormal"/>
              <w:jc w:val="both"/>
            </w:pPr>
            <w:r>
              <w:t>Информационная, консультационная поддержка в сфере действия лесного законодательства представителей организаций частной формы собственности Магаданской области в сфере обработки древесины и производства изделий из дерева</w:t>
            </w:r>
          </w:p>
        </w:tc>
        <w:tc>
          <w:tcPr>
            <w:tcW w:w="2665" w:type="dxa"/>
          </w:tcPr>
          <w:p w:rsidR="00036312" w:rsidRDefault="00036312">
            <w:pPr>
              <w:pStyle w:val="ConsPlusNormal"/>
              <w:jc w:val="center"/>
            </w:pPr>
            <w:r>
              <w:t>Повышение информированности организаций частной формы собственности Магаданской области в сфере обработки древесины и производства изделий из дерева</w:t>
            </w:r>
          </w:p>
        </w:tc>
        <w:tc>
          <w:tcPr>
            <w:tcW w:w="1644" w:type="dxa"/>
          </w:tcPr>
          <w:p w:rsidR="00036312" w:rsidRDefault="00036312">
            <w:pPr>
              <w:pStyle w:val="ConsPlusNormal"/>
              <w:jc w:val="center"/>
            </w:pPr>
            <w:r>
              <w:t>постоянно</w:t>
            </w:r>
          </w:p>
        </w:tc>
        <w:tc>
          <w:tcPr>
            <w:tcW w:w="1871" w:type="dxa"/>
          </w:tcPr>
          <w:p w:rsidR="00036312" w:rsidRDefault="00036312">
            <w:pPr>
              <w:pStyle w:val="ConsPlusNormal"/>
              <w:jc w:val="center"/>
            </w:pPr>
            <w:r>
              <w:t>Министерство природных ресурсов и экологии Магаданской области</w:t>
            </w:r>
          </w:p>
        </w:tc>
      </w:tr>
    </w:tbl>
    <w:p w:rsidR="00036312" w:rsidRDefault="00036312">
      <w:pPr>
        <w:pStyle w:val="ConsPlusNormal"/>
        <w:jc w:val="both"/>
      </w:pPr>
    </w:p>
    <w:p w:rsidR="00036312" w:rsidRDefault="00036312">
      <w:pPr>
        <w:pStyle w:val="ConsPlusTitle"/>
        <w:jc w:val="center"/>
        <w:outlineLvl w:val="2"/>
      </w:pPr>
      <w:r>
        <w:t>29. Рынок производства бетона</w:t>
      </w:r>
    </w:p>
    <w:p w:rsidR="00036312" w:rsidRDefault="00036312">
      <w:pPr>
        <w:pStyle w:val="ConsPlusNormal"/>
        <w:jc w:val="center"/>
      </w:pPr>
    </w:p>
    <w:p w:rsidR="00036312" w:rsidRDefault="00036312">
      <w:pPr>
        <w:pStyle w:val="ConsPlusNormal"/>
        <w:ind w:firstLine="540"/>
        <w:jc w:val="both"/>
      </w:pPr>
      <w:r>
        <w:t>На территории Магаданской области производство бетонной смеси осуществляют 3 крупных предприятия и несколько индивидуальных предпринимателей, как и в 2020 году. На сегодняшний день основные предприятия по производству бетонной смеси:</w:t>
      </w:r>
    </w:p>
    <w:p w:rsidR="00036312" w:rsidRDefault="00036312">
      <w:pPr>
        <w:pStyle w:val="ConsPlusNormal"/>
        <w:spacing w:before="220"/>
        <w:ind w:firstLine="540"/>
        <w:jc w:val="both"/>
      </w:pPr>
      <w:r>
        <w:t>- ООО "Стройзаказ" осуществляет производство ЖБИ и товарной бетонной смеси в соответствии со спросом строительных организаций. В год производится 400-600 куб. метров ЖБИ;</w:t>
      </w:r>
    </w:p>
    <w:p w:rsidR="00036312" w:rsidRDefault="00036312">
      <w:pPr>
        <w:pStyle w:val="ConsPlusNormal"/>
        <w:spacing w:before="220"/>
        <w:ind w:firstLine="540"/>
        <w:jc w:val="both"/>
      </w:pPr>
      <w:r>
        <w:t>- "Магаданский завод крупнопанельного домостроения" осуществляет производство сборных ЖБИ, товарного бетона, песка и щебня. Объем производства в год составляет 3-4 тысячи куб. метров ЖБИ, около 2,0 тысяч куб. метров товарного бетона;</w:t>
      </w:r>
    </w:p>
    <w:p w:rsidR="00036312" w:rsidRDefault="00036312">
      <w:pPr>
        <w:pStyle w:val="ConsPlusNormal"/>
        <w:spacing w:before="220"/>
        <w:ind w:firstLine="540"/>
        <w:jc w:val="both"/>
      </w:pPr>
      <w:r>
        <w:t>- ОАО "Усть-СреднеканГЭСстрой" производит товарный бетон, нерудные материалы, в незначительном количестве - сборные ЖБИ. Продукция в основном направляется на собственные нужды. Предприятие имеет развитую производственную базу в центральных районах Колымы и городе Магадане.</w:t>
      </w:r>
    </w:p>
    <w:p w:rsidR="00036312" w:rsidRDefault="00036312">
      <w:pPr>
        <w:pStyle w:val="ConsPlusNormal"/>
        <w:spacing w:before="220"/>
        <w:ind w:firstLine="540"/>
        <w:jc w:val="both"/>
      </w:pPr>
      <w:r>
        <w:t>В 2020 году завершено строительство универсального цеха ЖБИ "СК Заря" в мкрн Солнечный города Магадана. В 2021 году данный цех начал производство.</w:t>
      </w:r>
    </w:p>
    <w:p w:rsidR="00036312" w:rsidRDefault="00036312">
      <w:pPr>
        <w:pStyle w:val="ConsPlusNormal"/>
        <w:spacing w:before="220"/>
        <w:ind w:firstLine="540"/>
        <w:jc w:val="both"/>
      </w:pPr>
      <w:r>
        <w:t>Кроме того, одним из участников рынка является ОАО "Колымацемент", которое производит цемент из привозного клинкера в соответствии с имеющимся спросом. В год предприятие производит в среднем 13 тыс. тонн цемента (в 2020 году - 8,4 тыс. тонн из-за проблем с сертификацией), хотя производственная мощность предприятия составляет около 35-40 тыс. тонн цемента в год.</w:t>
      </w:r>
    </w:p>
    <w:p w:rsidR="00036312" w:rsidRDefault="00036312">
      <w:pPr>
        <w:pStyle w:val="ConsPlusNormal"/>
        <w:spacing w:before="220"/>
        <w:ind w:firstLine="540"/>
        <w:jc w:val="both"/>
      </w:pPr>
      <w:r>
        <w:t>В последние 3 года осуществляется масштабное строительство социальных и жилищных объектов, что безусловно привело к увеличению объемов производства бетонной смеси (на 35-37%) и дало возможность малым предприятиям составлять конкуренцию крупным игрокам рынка.</w:t>
      </w:r>
    </w:p>
    <w:p w:rsidR="00036312" w:rsidRDefault="00036312">
      <w:pPr>
        <w:pStyle w:val="ConsPlusNormal"/>
        <w:jc w:val="center"/>
      </w:pPr>
    </w:p>
    <w:p w:rsidR="00036312" w:rsidRDefault="00036312">
      <w:pPr>
        <w:pStyle w:val="ConsPlusNormal"/>
        <w:jc w:val="center"/>
      </w:pPr>
      <w:r>
        <w:t>Перечень ключевых показателей на рынке производства бетона</w:t>
      </w:r>
    </w:p>
    <w:p w:rsidR="00036312" w:rsidRDefault="0003631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608"/>
        <w:gridCol w:w="1474"/>
        <w:gridCol w:w="1559"/>
        <w:gridCol w:w="1277"/>
        <w:gridCol w:w="1274"/>
        <w:gridCol w:w="1377"/>
        <w:gridCol w:w="1216"/>
        <w:gridCol w:w="2211"/>
      </w:tblGrid>
      <w:tr w:rsidR="00036312">
        <w:tc>
          <w:tcPr>
            <w:tcW w:w="562" w:type="dxa"/>
            <w:vMerge w:val="restart"/>
          </w:tcPr>
          <w:p w:rsidR="00036312" w:rsidRDefault="00036312">
            <w:pPr>
              <w:pStyle w:val="ConsPlusNormal"/>
              <w:jc w:val="center"/>
            </w:pPr>
            <w:r>
              <w:t>N п/п</w:t>
            </w:r>
          </w:p>
        </w:tc>
        <w:tc>
          <w:tcPr>
            <w:tcW w:w="2608" w:type="dxa"/>
            <w:vMerge w:val="restart"/>
          </w:tcPr>
          <w:p w:rsidR="00036312" w:rsidRDefault="00036312">
            <w:pPr>
              <w:pStyle w:val="ConsPlusNormal"/>
              <w:jc w:val="center"/>
            </w:pPr>
            <w:r>
              <w:t>Наименование ключевого показателя</w:t>
            </w:r>
          </w:p>
        </w:tc>
        <w:tc>
          <w:tcPr>
            <w:tcW w:w="1474" w:type="dxa"/>
            <w:vMerge w:val="restart"/>
          </w:tcPr>
          <w:p w:rsidR="00036312" w:rsidRDefault="00036312">
            <w:pPr>
              <w:pStyle w:val="ConsPlusNormal"/>
              <w:jc w:val="center"/>
            </w:pPr>
            <w:r>
              <w:t>Единица измерения</w:t>
            </w:r>
          </w:p>
        </w:tc>
        <w:tc>
          <w:tcPr>
            <w:tcW w:w="6703" w:type="dxa"/>
            <w:gridSpan w:val="5"/>
          </w:tcPr>
          <w:p w:rsidR="00036312" w:rsidRDefault="00036312">
            <w:pPr>
              <w:pStyle w:val="ConsPlusNormal"/>
              <w:jc w:val="center"/>
            </w:pPr>
            <w:r>
              <w:t>Числовое значение ключевого показателя</w:t>
            </w:r>
          </w:p>
        </w:tc>
        <w:tc>
          <w:tcPr>
            <w:tcW w:w="2211" w:type="dxa"/>
            <w:vMerge w:val="restart"/>
          </w:tcPr>
          <w:p w:rsidR="00036312" w:rsidRDefault="00036312">
            <w:pPr>
              <w:pStyle w:val="ConsPlusNormal"/>
              <w:jc w:val="center"/>
            </w:pPr>
            <w:r>
              <w:t>Ответственный исполнитель</w:t>
            </w:r>
          </w:p>
        </w:tc>
      </w:tr>
      <w:tr w:rsidR="00036312">
        <w:tc>
          <w:tcPr>
            <w:tcW w:w="562" w:type="dxa"/>
            <w:vMerge/>
          </w:tcPr>
          <w:p w:rsidR="00036312" w:rsidRDefault="00036312">
            <w:pPr>
              <w:spacing w:after="1" w:line="0" w:lineRule="atLeast"/>
            </w:pPr>
          </w:p>
        </w:tc>
        <w:tc>
          <w:tcPr>
            <w:tcW w:w="2608" w:type="dxa"/>
            <w:vMerge/>
          </w:tcPr>
          <w:p w:rsidR="00036312" w:rsidRDefault="00036312">
            <w:pPr>
              <w:spacing w:after="1" w:line="0" w:lineRule="atLeast"/>
            </w:pPr>
          </w:p>
        </w:tc>
        <w:tc>
          <w:tcPr>
            <w:tcW w:w="1474" w:type="dxa"/>
            <w:vMerge/>
          </w:tcPr>
          <w:p w:rsidR="00036312" w:rsidRDefault="00036312">
            <w:pPr>
              <w:spacing w:after="1" w:line="0" w:lineRule="atLeast"/>
            </w:pPr>
          </w:p>
        </w:tc>
        <w:tc>
          <w:tcPr>
            <w:tcW w:w="1559" w:type="dxa"/>
          </w:tcPr>
          <w:p w:rsidR="00036312" w:rsidRDefault="00036312">
            <w:pPr>
              <w:pStyle w:val="ConsPlusNormal"/>
              <w:jc w:val="center"/>
            </w:pPr>
            <w:r>
              <w:t>01.01.2021 (базовое значение)</w:t>
            </w:r>
          </w:p>
        </w:tc>
        <w:tc>
          <w:tcPr>
            <w:tcW w:w="1277" w:type="dxa"/>
          </w:tcPr>
          <w:p w:rsidR="00036312" w:rsidRDefault="00036312">
            <w:pPr>
              <w:pStyle w:val="ConsPlusNormal"/>
              <w:jc w:val="center"/>
            </w:pPr>
            <w:r>
              <w:t>01.01.2023</w:t>
            </w:r>
          </w:p>
        </w:tc>
        <w:tc>
          <w:tcPr>
            <w:tcW w:w="1274" w:type="dxa"/>
          </w:tcPr>
          <w:p w:rsidR="00036312" w:rsidRDefault="00036312">
            <w:pPr>
              <w:pStyle w:val="ConsPlusNormal"/>
              <w:jc w:val="center"/>
            </w:pPr>
            <w:r>
              <w:t>01.01.2024</w:t>
            </w:r>
          </w:p>
        </w:tc>
        <w:tc>
          <w:tcPr>
            <w:tcW w:w="1377" w:type="dxa"/>
          </w:tcPr>
          <w:p w:rsidR="00036312" w:rsidRDefault="00036312">
            <w:pPr>
              <w:pStyle w:val="ConsPlusNormal"/>
              <w:jc w:val="center"/>
            </w:pPr>
            <w:r>
              <w:t>01.01.2025</w:t>
            </w:r>
          </w:p>
        </w:tc>
        <w:tc>
          <w:tcPr>
            <w:tcW w:w="1216" w:type="dxa"/>
          </w:tcPr>
          <w:p w:rsidR="00036312" w:rsidRDefault="00036312">
            <w:pPr>
              <w:pStyle w:val="ConsPlusNormal"/>
              <w:jc w:val="center"/>
            </w:pPr>
            <w:r>
              <w:t>01.01.2026</w:t>
            </w:r>
          </w:p>
        </w:tc>
        <w:tc>
          <w:tcPr>
            <w:tcW w:w="2211" w:type="dxa"/>
            <w:vMerge/>
          </w:tcPr>
          <w:p w:rsidR="00036312" w:rsidRDefault="00036312">
            <w:pPr>
              <w:spacing w:after="1" w:line="0" w:lineRule="atLeast"/>
            </w:pPr>
          </w:p>
        </w:tc>
      </w:tr>
      <w:tr w:rsidR="00036312">
        <w:tc>
          <w:tcPr>
            <w:tcW w:w="562" w:type="dxa"/>
          </w:tcPr>
          <w:p w:rsidR="00036312" w:rsidRDefault="00036312">
            <w:pPr>
              <w:pStyle w:val="ConsPlusNormal"/>
              <w:jc w:val="center"/>
            </w:pPr>
            <w:r>
              <w:t>1</w:t>
            </w:r>
          </w:p>
        </w:tc>
        <w:tc>
          <w:tcPr>
            <w:tcW w:w="2608" w:type="dxa"/>
          </w:tcPr>
          <w:p w:rsidR="00036312" w:rsidRDefault="00036312">
            <w:pPr>
              <w:pStyle w:val="ConsPlusNormal"/>
              <w:jc w:val="center"/>
            </w:pPr>
            <w:r>
              <w:t>2</w:t>
            </w:r>
          </w:p>
        </w:tc>
        <w:tc>
          <w:tcPr>
            <w:tcW w:w="1474" w:type="dxa"/>
          </w:tcPr>
          <w:p w:rsidR="00036312" w:rsidRDefault="00036312">
            <w:pPr>
              <w:pStyle w:val="ConsPlusNormal"/>
              <w:jc w:val="center"/>
            </w:pPr>
            <w:r>
              <w:t>3</w:t>
            </w:r>
          </w:p>
        </w:tc>
        <w:tc>
          <w:tcPr>
            <w:tcW w:w="1559" w:type="dxa"/>
          </w:tcPr>
          <w:p w:rsidR="00036312" w:rsidRDefault="00036312">
            <w:pPr>
              <w:pStyle w:val="ConsPlusNormal"/>
              <w:jc w:val="center"/>
            </w:pPr>
            <w:r>
              <w:t>4</w:t>
            </w:r>
          </w:p>
        </w:tc>
        <w:tc>
          <w:tcPr>
            <w:tcW w:w="1277" w:type="dxa"/>
          </w:tcPr>
          <w:p w:rsidR="00036312" w:rsidRDefault="00036312">
            <w:pPr>
              <w:pStyle w:val="ConsPlusNormal"/>
              <w:jc w:val="center"/>
            </w:pPr>
            <w:r>
              <w:t>5</w:t>
            </w:r>
          </w:p>
        </w:tc>
        <w:tc>
          <w:tcPr>
            <w:tcW w:w="1274" w:type="dxa"/>
          </w:tcPr>
          <w:p w:rsidR="00036312" w:rsidRDefault="00036312">
            <w:pPr>
              <w:pStyle w:val="ConsPlusNormal"/>
              <w:jc w:val="center"/>
            </w:pPr>
            <w:r>
              <w:t>6</w:t>
            </w:r>
          </w:p>
        </w:tc>
        <w:tc>
          <w:tcPr>
            <w:tcW w:w="1377" w:type="dxa"/>
          </w:tcPr>
          <w:p w:rsidR="00036312" w:rsidRDefault="00036312">
            <w:pPr>
              <w:pStyle w:val="ConsPlusNormal"/>
              <w:jc w:val="center"/>
            </w:pPr>
            <w:r>
              <w:t>7</w:t>
            </w:r>
          </w:p>
        </w:tc>
        <w:tc>
          <w:tcPr>
            <w:tcW w:w="1216" w:type="dxa"/>
          </w:tcPr>
          <w:p w:rsidR="00036312" w:rsidRDefault="00036312">
            <w:pPr>
              <w:pStyle w:val="ConsPlusNormal"/>
              <w:jc w:val="center"/>
            </w:pPr>
            <w:r>
              <w:t>8</w:t>
            </w:r>
          </w:p>
        </w:tc>
        <w:tc>
          <w:tcPr>
            <w:tcW w:w="2211" w:type="dxa"/>
          </w:tcPr>
          <w:p w:rsidR="00036312" w:rsidRDefault="00036312">
            <w:pPr>
              <w:pStyle w:val="ConsPlusNormal"/>
              <w:jc w:val="center"/>
            </w:pPr>
            <w:r>
              <w:t>9</w:t>
            </w:r>
          </w:p>
        </w:tc>
      </w:tr>
      <w:tr w:rsidR="00036312">
        <w:tc>
          <w:tcPr>
            <w:tcW w:w="562" w:type="dxa"/>
          </w:tcPr>
          <w:p w:rsidR="00036312" w:rsidRDefault="00036312">
            <w:pPr>
              <w:pStyle w:val="ConsPlusNormal"/>
              <w:jc w:val="right"/>
            </w:pPr>
            <w:r>
              <w:lastRenderedPageBreak/>
              <w:t>1.</w:t>
            </w:r>
          </w:p>
        </w:tc>
        <w:tc>
          <w:tcPr>
            <w:tcW w:w="2608" w:type="dxa"/>
          </w:tcPr>
          <w:p w:rsidR="00036312" w:rsidRDefault="00036312">
            <w:pPr>
              <w:pStyle w:val="ConsPlusNormal"/>
              <w:jc w:val="both"/>
            </w:pPr>
            <w:r>
              <w:t>доля организаций частной формы собственности в сфере производства бетона</w:t>
            </w:r>
          </w:p>
        </w:tc>
        <w:tc>
          <w:tcPr>
            <w:tcW w:w="1474" w:type="dxa"/>
          </w:tcPr>
          <w:p w:rsidR="00036312" w:rsidRDefault="00036312">
            <w:pPr>
              <w:pStyle w:val="ConsPlusNormal"/>
              <w:jc w:val="center"/>
            </w:pPr>
            <w:r>
              <w:t>процентов</w:t>
            </w:r>
          </w:p>
        </w:tc>
        <w:tc>
          <w:tcPr>
            <w:tcW w:w="1559" w:type="dxa"/>
          </w:tcPr>
          <w:p w:rsidR="00036312" w:rsidRDefault="00036312">
            <w:pPr>
              <w:pStyle w:val="ConsPlusNormal"/>
              <w:jc w:val="right"/>
            </w:pPr>
            <w:r>
              <w:t>100</w:t>
            </w:r>
          </w:p>
        </w:tc>
        <w:tc>
          <w:tcPr>
            <w:tcW w:w="1277" w:type="dxa"/>
          </w:tcPr>
          <w:p w:rsidR="00036312" w:rsidRDefault="00036312">
            <w:pPr>
              <w:pStyle w:val="ConsPlusNormal"/>
              <w:jc w:val="right"/>
            </w:pPr>
            <w:r>
              <w:t>100</w:t>
            </w:r>
          </w:p>
        </w:tc>
        <w:tc>
          <w:tcPr>
            <w:tcW w:w="1274" w:type="dxa"/>
          </w:tcPr>
          <w:p w:rsidR="00036312" w:rsidRDefault="00036312">
            <w:pPr>
              <w:pStyle w:val="ConsPlusNormal"/>
              <w:jc w:val="right"/>
            </w:pPr>
            <w:r>
              <w:t>100</w:t>
            </w:r>
          </w:p>
        </w:tc>
        <w:tc>
          <w:tcPr>
            <w:tcW w:w="1377" w:type="dxa"/>
          </w:tcPr>
          <w:p w:rsidR="00036312" w:rsidRDefault="00036312">
            <w:pPr>
              <w:pStyle w:val="ConsPlusNormal"/>
              <w:jc w:val="right"/>
            </w:pPr>
            <w:r>
              <w:t>100</w:t>
            </w:r>
          </w:p>
        </w:tc>
        <w:tc>
          <w:tcPr>
            <w:tcW w:w="1216" w:type="dxa"/>
          </w:tcPr>
          <w:p w:rsidR="00036312" w:rsidRDefault="00036312">
            <w:pPr>
              <w:pStyle w:val="ConsPlusNormal"/>
              <w:jc w:val="right"/>
            </w:pPr>
            <w:r>
              <w:t>100</w:t>
            </w:r>
          </w:p>
        </w:tc>
        <w:tc>
          <w:tcPr>
            <w:tcW w:w="2211" w:type="dxa"/>
          </w:tcPr>
          <w:p w:rsidR="00036312" w:rsidRDefault="00036312">
            <w:pPr>
              <w:pStyle w:val="ConsPlusNormal"/>
              <w:jc w:val="center"/>
            </w:pPr>
            <w:r>
              <w:t>Министерство строительства, жилищно-коммунального хозяйства и энергетики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производства бетона</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31"/>
        <w:gridCol w:w="2551"/>
        <w:gridCol w:w="1757"/>
        <w:gridCol w:w="2324"/>
      </w:tblGrid>
      <w:tr w:rsidR="00036312">
        <w:tc>
          <w:tcPr>
            <w:tcW w:w="680" w:type="dxa"/>
          </w:tcPr>
          <w:p w:rsidR="00036312" w:rsidRDefault="00036312">
            <w:pPr>
              <w:pStyle w:val="ConsPlusNormal"/>
              <w:jc w:val="center"/>
            </w:pPr>
            <w:r>
              <w:t>N п/п</w:t>
            </w:r>
          </w:p>
        </w:tc>
        <w:tc>
          <w:tcPr>
            <w:tcW w:w="3231" w:type="dxa"/>
          </w:tcPr>
          <w:p w:rsidR="00036312" w:rsidRDefault="00036312">
            <w:pPr>
              <w:pStyle w:val="ConsPlusNormal"/>
              <w:jc w:val="center"/>
            </w:pPr>
            <w:r>
              <w:t>Наименование мероприятия</w:t>
            </w:r>
          </w:p>
        </w:tc>
        <w:tc>
          <w:tcPr>
            <w:tcW w:w="2551" w:type="dxa"/>
          </w:tcPr>
          <w:p w:rsidR="00036312" w:rsidRDefault="00036312">
            <w:pPr>
              <w:pStyle w:val="ConsPlusNormal"/>
              <w:jc w:val="center"/>
            </w:pPr>
            <w:r>
              <w:t>Ожидаемый результат</w:t>
            </w:r>
          </w:p>
        </w:tc>
        <w:tc>
          <w:tcPr>
            <w:tcW w:w="1757" w:type="dxa"/>
          </w:tcPr>
          <w:p w:rsidR="00036312" w:rsidRDefault="00036312">
            <w:pPr>
              <w:pStyle w:val="ConsPlusNormal"/>
              <w:jc w:val="center"/>
            </w:pPr>
            <w:r>
              <w:t>Сроки исполнения мероприятия</w:t>
            </w:r>
          </w:p>
        </w:tc>
        <w:tc>
          <w:tcPr>
            <w:tcW w:w="2324" w:type="dxa"/>
          </w:tcPr>
          <w:p w:rsidR="00036312" w:rsidRDefault="00036312">
            <w:pPr>
              <w:pStyle w:val="ConsPlusNormal"/>
              <w:jc w:val="center"/>
            </w:pPr>
            <w:r>
              <w:t>Ответственные за исполнение мероприятия</w:t>
            </w:r>
          </w:p>
        </w:tc>
      </w:tr>
      <w:tr w:rsidR="00036312">
        <w:tc>
          <w:tcPr>
            <w:tcW w:w="680" w:type="dxa"/>
          </w:tcPr>
          <w:p w:rsidR="00036312" w:rsidRDefault="00036312">
            <w:pPr>
              <w:pStyle w:val="ConsPlusNormal"/>
              <w:jc w:val="center"/>
            </w:pPr>
            <w:r>
              <w:t>1</w:t>
            </w:r>
          </w:p>
        </w:tc>
        <w:tc>
          <w:tcPr>
            <w:tcW w:w="3231" w:type="dxa"/>
          </w:tcPr>
          <w:p w:rsidR="00036312" w:rsidRDefault="00036312">
            <w:pPr>
              <w:pStyle w:val="ConsPlusNormal"/>
              <w:jc w:val="center"/>
            </w:pPr>
            <w:r>
              <w:t>2</w:t>
            </w:r>
          </w:p>
        </w:tc>
        <w:tc>
          <w:tcPr>
            <w:tcW w:w="2551" w:type="dxa"/>
          </w:tcPr>
          <w:p w:rsidR="00036312" w:rsidRDefault="00036312">
            <w:pPr>
              <w:pStyle w:val="ConsPlusNormal"/>
              <w:jc w:val="center"/>
            </w:pPr>
            <w:r>
              <w:t>3</w:t>
            </w:r>
          </w:p>
        </w:tc>
        <w:tc>
          <w:tcPr>
            <w:tcW w:w="1757" w:type="dxa"/>
          </w:tcPr>
          <w:p w:rsidR="00036312" w:rsidRDefault="00036312">
            <w:pPr>
              <w:pStyle w:val="ConsPlusNormal"/>
              <w:jc w:val="center"/>
            </w:pPr>
            <w:r>
              <w:t>4</w:t>
            </w:r>
          </w:p>
        </w:tc>
        <w:tc>
          <w:tcPr>
            <w:tcW w:w="2324" w:type="dxa"/>
          </w:tcPr>
          <w:p w:rsidR="00036312" w:rsidRDefault="00036312">
            <w:pPr>
              <w:pStyle w:val="ConsPlusNormal"/>
              <w:jc w:val="center"/>
            </w:pPr>
            <w:r>
              <w:t>5</w:t>
            </w:r>
          </w:p>
        </w:tc>
      </w:tr>
      <w:tr w:rsidR="00036312">
        <w:tc>
          <w:tcPr>
            <w:tcW w:w="680" w:type="dxa"/>
          </w:tcPr>
          <w:p w:rsidR="00036312" w:rsidRDefault="00036312">
            <w:pPr>
              <w:pStyle w:val="ConsPlusNormal"/>
              <w:jc w:val="right"/>
            </w:pPr>
            <w:r>
              <w:t>29.1.</w:t>
            </w:r>
          </w:p>
        </w:tc>
        <w:tc>
          <w:tcPr>
            <w:tcW w:w="3231" w:type="dxa"/>
          </w:tcPr>
          <w:p w:rsidR="00036312" w:rsidRDefault="00036312">
            <w:pPr>
              <w:pStyle w:val="ConsPlusNormal"/>
              <w:jc w:val="both"/>
            </w:pPr>
            <w:r>
              <w:t>Размещение на официальных сайтах перспективных планов строительства.</w:t>
            </w:r>
          </w:p>
          <w:p w:rsidR="00036312" w:rsidRDefault="00036312">
            <w:pPr>
              <w:pStyle w:val="ConsPlusNormal"/>
              <w:jc w:val="both"/>
            </w:pPr>
            <w:r>
              <w:t>Оказание информационной, консультационной и методической поддержки хозяйствующим субъектам</w:t>
            </w:r>
          </w:p>
        </w:tc>
        <w:tc>
          <w:tcPr>
            <w:tcW w:w="2551" w:type="dxa"/>
          </w:tcPr>
          <w:p w:rsidR="00036312" w:rsidRDefault="00036312">
            <w:pPr>
              <w:pStyle w:val="ConsPlusNormal"/>
              <w:jc w:val="center"/>
            </w:pPr>
            <w:r>
              <w:t>Повышение информированности участников рынка об инвестиционной деятельности в регионе по направлению строительства</w:t>
            </w:r>
          </w:p>
        </w:tc>
        <w:tc>
          <w:tcPr>
            <w:tcW w:w="1757" w:type="dxa"/>
          </w:tcPr>
          <w:p w:rsidR="00036312" w:rsidRDefault="00036312">
            <w:pPr>
              <w:pStyle w:val="ConsPlusNormal"/>
              <w:jc w:val="center"/>
            </w:pPr>
            <w:r>
              <w:t>Постоянно</w:t>
            </w:r>
          </w:p>
        </w:tc>
        <w:tc>
          <w:tcPr>
            <w:tcW w:w="2324" w:type="dxa"/>
          </w:tcPr>
          <w:p w:rsidR="00036312" w:rsidRDefault="00036312">
            <w:pPr>
              <w:pStyle w:val="ConsPlusNormal"/>
              <w:jc w:val="center"/>
            </w:pPr>
            <w:r>
              <w:t>Министерство строительства, жилищно-коммунального хозяйства и энергетики Магаданской области</w:t>
            </w: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both"/>
      </w:pPr>
    </w:p>
    <w:p w:rsidR="00036312" w:rsidRDefault="00036312">
      <w:pPr>
        <w:pStyle w:val="ConsPlusTitle"/>
        <w:jc w:val="center"/>
        <w:outlineLvl w:val="2"/>
      </w:pPr>
      <w:r>
        <w:t>30. Сфера наружной рекламы</w:t>
      </w:r>
    </w:p>
    <w:p w:rsidR="00036312" w:rsidRDefault="00036312">
      <w:pPr>
        <w:pStyle w:val="ConsPlusNormal"/>
        <w:jc w:val="center"/>
      </w:pPr>
    </w:p>
    <w:p w:rsidR="00036312" w:rsidRDefault="00036312">
      <w:pPr>
        <w:pStyle w:val="ConsPlusNormal"/>
        <w:ind w:firstLine="540"/>
        <w:jc w:val="both"/>
      </w:pPr>
      <w:r>
        <w:t>Рынок наружной рекламы на территории Магаданской области представлен исключительно предприятиями, осуществляющими деятельность в административном центре региона.</w:t>
      </w:r>
    </w:p>
    <w:p w:rsidR="00036312" w:rsidRDefault="00036312">
      <w:pPr>
        <w:pStyle w:val="ConsPlusNormal"/>
        <w:spacing w:before="220"/>
        <w:ind w:firstLine="540"/>
        <w:jc w:val="both"/>
      </w:pPr>
      <w:r>
        <w:t>Предоставление услуг наружной рекламы получило широкое распространение на территории муниципального образования "Город Магадан". Хотя стоимость наружной рекламы не является дешевой, установка полностью окупается ввиду своей эффективности. Услуги городской наружной рекламы, предоставляемые компаниями, включают в себя не только наружную рекламу на автомобильных дорогах, зданиях, столбах и домах, но также и рекламу на городском общественном транспорте.</w:t>
      </w:r>
    </w:p>
    <w:p w:rsidR="00036312" w:rsidRDefault="00036312">
      <w:pPr>
        <w:pStyle w:val="ConsPlusNormal"/>
        <w:spacing w:before="220"/>
        <w:ind w:firstLine="540"/>
        <w:jc w:val="both"/>
      </w:pPr>
      <w:r>
        <w:t>В 2021 году на территории города насчитывалось около 130 рекламных конструкций всех типов. Наиболее популярным форматом в Магадане среди клиентов является традиционный размер 6 x 3 м, в городе 98 поверхностей данного формата. Специфика архитектуры и застройки центральной части города не предоставляет возможности размещать панно больших форматов.</w:t>
      </w:r>
    </w:p>
    <w:p w:rsidR="00036312" w:rsidRDefault="00036312">
      <w:pPr>
        <w:pStyle w:val="ConsPlusNormal"/>
        <w:spacing w:before="220"/>
        <w:ind w:firstLine="540"/>
        <w:jc w:val="both"/>
      </w:pPr>
      <w:r>
        <w:t>В текущем году услуги по распространению наружной рекламы оказывают 34 компании и рекламных агентства (как и в прошлом году). Многие организации самостоятельно размещают наружную рекламу своего товара (услуг).</w:t>
      </w:r>
    </w:p>
    <w:p w:rsidR="00036312" w:rsidRDefault="00036312">
      <w:pPr>
        <w:pStyle w:val="ConsPlusNormal"/>
        <w:spacing w:before="220"/>
        <w:ind w:firstLine="540"/>
        <w:jc w:val="both"/>
      </w:pPr>
      <w:r>
        <w:t>Фирмы и отделы, занимающиеся продажей наружной рекламы, имеют базу рекламных конструкций, сдаваемых в аренду. Они разрабатывают и создают дизайн-макеты, а после отпечатки на широкоформатном принтере осуществляют монтаж наружной рекламы.</w:t>
      </w:r>
    </w:p>
    <w:p w:rsidR="00036312" w:rsidRDefault="00036312">
      <w:pPr>
        <w:pStyle w:val="ConsPlusNormal"/>
        <w:spacing w:before="220"/>
        <w:ind w:firstLine="540"/>
        <w:jc w:val="both"/>
      </w:pPr>
      <w:r>
        <w:t>По общему числу конструкций в Магадане, его соотношению с числом жителей или же площадью территории город перенасыщенным рекламой не назовешь. Однако город очень специфичен, и отдельные территории действительно можно назвать перенасыщенными и по количеству, и по масштабу рекламы.</w:t>
      </w:r>
    </w:p>
    <w:p w:rsidR="00036312" w:rsidRDefault="00036312">
      <w:pPr>
        <w:pStyle w:val="ConsPlusNormal"/>
        <w:spacing w:before="220"/>
        <w:ind w:firstLine="540"/>
        <w:jc w:val="both"/>
      </w:pPr>
      <w:r>
        <w:t>Огромное количество наружной рекламы появляется во время выборных кампаний, после она убирается, но остаются пустующие рамы, так же как зачастую и при окончании договоров с рекламодателями. В случае дальнейшего использования конструкции допускается ее временное закрытие пустым баннером, или же осуществляется демонтаж объекта.</w:t>
      </w:r>
    </w:p>
    <w:p w:rsidR="00036312" w:rsidRDefault="00036312">
      <w:pPr>
        <w:pStyle w:val="ConsPlusNormal"/>
        <w:spacing w:before="220"/>
        <w:ind w:firstLine="540"/>
        <w:jc w:val="both"/>
      </w:pPr>
      <w:r>
        <w:t>В качестве основных и сложных экономических барьеров на рынке услуг по размещению рекламы на средствах наружной рекламы и информации можно выделить высокий уровень затрат на организацию дела, высокую арендную плату за офисные помещения, нехватку средств для найма квалифицированных специалистов и средств на их подготовку (переподготовку), высокие налоги, высокую цену за установку рекламных конструкций.</w:t>
      </w:r>
    </w:p>
    <w:p w:rsidR="00036312" w:rsidRDefault="00036312">
      <w:pPr>
        <w:pStyle w:val="ConsPlusNormal"/>
        <w:jc w:val="both"/>
      </w:pPr>
    </w:p>
    <w:p w:rsidR="00036312" w:rsidRDefault="00036312">
      <w:pPr>
        <w:pStyle w:val="ConsPlusNormal"/>
        <w:jc w:val="center"/>
      </w:pPr>
      <w:r>
        <w:t>Перечень ключевых показателей в сфере наружной рекламы</w:t>
      </w:r>
    </w:p>
    <w:p w:rsidR="00036312" w:rsidRDefault="00036312">
      <w:pPr>
        <w:pStyle w:val="ConsPlusNormal"/>
        <w:jc w:val="center"/>
      </w:pPr>
    </w:p>
    <w:p w:rsidR="00036312" w:rsidRDefault="00036312">
      <w:pPr>
        <w:sectPr w:rsidR="000363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78"/>
        <w:gridCol w:w="1474"/>
        <w:gridCol w:w="1399"/>
        <w:gridCol w:w="1269"/>
        <w:gridCol w:w="1269"/>
        <w:gridCol w:w="1269"/>
        <w:gridCol w:w="1270"/>
        <w:gridCol w:w="2041"/>
      </w:tblGrid>
      <w:tr w:rsidR="00036312">
        <w:tc>
          <w:tcPr>
            <w:tcW w:w="624" w:type="dxa"/>
            <w:vMerge w:val="restart"/>
          </w:tcPr>
          <w:p w:rsidR="00036312" w:rsidRDefault="00036312">
            <w:pPr>
              <w:pStyle w:val="ConsPlusNormal"/>
              <w:jc w:val="center"/>
            </w:pPr>
            <w:r>
              <w:lastRenderedPageBreak/>
              <w:t>N п/п</w:t>
            </w:r>
          </w:p>
        </w:tc>
        <w:tc>
          <w:tcPr>
            <w:tcW w:w="2778" w:type="dxa"/>
            <w:vMerge w:val="restart"/>
          </w:tcPr>
          <w:p w:rsidR="00036312" w:rsidRDefault="00036312">
            <w:pPr>
              <w:pStyle w:val="ConsPlusNormal"/>
              <w:jc w:val="center"/>
            </w:pPr>
            <w:r>
              <w:t>Наименование ключевого показателя</w:t>
            </w:r>
          </w:p>
        </w:tc>
        <w:tc>
          <w:tcPr>
            <w:tcW w:w="1474" w:type="dxa"/>
            <w:vMerge w:val="restart"/>
          </w:tcPr>
          <w:p w:rsidR="00036312" w:rsidRDefault="00036312">
            <w:pPr>
              <w:pStyle w:val="ConsPlusNormal"/>
              <w:jc w:val="center"/>
            </w:pPr>
            <w:r>
              <w:t>Единица измерения</w:t>
            </w:r>
          </w:p>
        </w:tc>
        <w:tc>
          <w:tcPr>
            <w:tcW w:w="6476" w:type="dxa"/>
            <w:gridSpan w:val="5"/>
          </w:tcPr>
          <w:p w:rsidR="00036312" w:rsidRDefault="00036312">
            <w:pPr>
              <w:pStyle w:val="ConsPlusNormal"/>
              <w:jc w:val="center"/>
            </w:pPr>
            <w:r>
              <w:t>Числовое значение ключевого показателя</w:t>
            </w:r>
          </w:p>
        </w:tc>
        <w:tc>
          <w:tcPr>
            <w:tcW w:w="2041" w:type="dxa"/>
            <w:vMerge w:val="restart"/>
          </w:tcPr>
          <w:p w:rsidR="00036312" w:rsidRDefault="00036312">
            <w:pPr>
              <w:pStyle w:val="ConsPlusNormal"/>
              <w:jc w:val="center"/>
            </w:pPr>
            <w:r>
              <w:t>Ответственный исполнитель</w:t>
            </w:r>
          </w:p>
        </w:tc>
      </w:tr>
      <w:tr w:rsidR="00036312">
        <w:tc>
          <w:tcPr>
            <w:tcW w:w="624" w:type="dxa"/>
            <w:vMerge/>
          </w:tcPr>
          <w:p w:rsidR="00036312" w:rsidRDefault="00036312">
            <w:pPr>
              <w:spacing w:after="1" w:line="0" w:lineRule="atLeast"/>
            </w:pPr>
          </w:p>
        </w:tc>
        <w:tc>
          <w:tcPr>
            <w:tcW w:w="2778" w:type="dxa"/>
            <w:vMerge/>
          </w:tcPr>
          <w:p w:rsidR="00036312" w:rsidRDefault="00036312">
            <w:pPr>
              <w:spacing w:after="1" w:line="0" w:lineRule="atLeast"/>
            </w:pPr>
          </w:p>
        </w:tc>
        <w:tc>
          <w:tcPr>
            <w:tcW w:w="1474" w:type="dxa"/>
            <w:vMerge/>
          </w:tcPr>
          <w:p w:rsidR="00036312" w:rsidRDefault="00036312">
            <w:pPr>
              <w:spacing w:after="1" w:line="0" w:lineRule="atLeast"/>
            </w:pPr>
          </w:p>
        </w:tc>
        <w:tc>
          <w:tcPr>
            <w:tcW w:w="1399" w:type="dxa"/>
          </w:tcPr>
          <w:p w:rsidR="00036312" w:rsidRDefault="00036312">
            <w:pPr>
              <w:pStyle w:val="ConsPlusNormal"/>
              <w:jc w:val="center"/>
            </w:pPr>
            <w:r>
              <w:t>01.01.2021 (базовое значение)</w:t>
            </w:r>
          </w:p>
        </w:tc>
        <w:tc>
          <w:tcPr>
            <w:tcW w:w="1269" w:type="dxa"/>
          </w:tcPr>
          <w:p w:rsidR="00036312" w:rsidRDefault="00036312">
            <w:pPr>
              <w:pStyle w:val="ConsPlusNormal"/>
              <w:jc w:val="center"/>
            </w:pPr>
            <w:r>
              <w:t>01.01.2023</w:t>
            </w:r>
          </w:p>
        </w:tc>
        <w:tc>
          <w:tcPr>
            <w:tcW w:w="1269" w:type="dxa"/>
          </w:tcPr>
          <w:p w:rsidR="00036312" w:rsidRDefault="00036312">
            <w:pPr>
              <w:pStyle w:val="ConsPlusNormal"/>
              <w:jc w:val="center"/>
            </w:pPr>
            <w:r>
              <w:t>01.01.2024</w:t>
            </w:r>
          </w:p>
        </w:tc>
        <w:tc>
          <w:tcPr>
            <w:tcW w:w="1269" w:type="dxa"/>
          </w:tcPr>
          <w:p w:rsidR="00036312" w:rsidRDefault="00036312">
            <w:pPr>
              <w:pStyle w:val="ConsPlusNormal"/>
              <w:jc w:val="center"/>
            </w:pPr>
            <w:r>
              <w:t>01.01.2025</w:t>
            </w:r>
          </w:p>
        </w:tc>
        <w:tc>
          <w:tcPr>
            <w:tcW w:w="1270" w:type="dxa"/>
          </w:tcPr>
          <w:p w:rsidR="00036312" w:rsidRDefault="00036312">
            <w:pPr>
              <w:pStyle w:val="ConsPlusNormal"/>
              <w:jc w:val="center"/>
            </w:pPr>
            <w:r>
              <w:t>01.01.2026</w:t>
            </w:r>
          </w:p>
        </w:tc>
        <w:tc>
          <w:tcPr>
            <w:tcW w:w="2041" w:type="dxa"/>
            <w:vMerge/>
          </w:tcPr>
          <w:p w:rsidR="00036312" w:rsidRDefault="00036312">
            <w:pPr>
              <w:spacing w:after="1" w:line="0" w:lineRule="atLeast"/>
            </w:pPr>
          </w:p>
        </w:tc>
      </w:tr>
      <w:tr w:rsidR="00036312">
        <w:tc>
          <w:tcPr>
            <w:tcW w:w="624" w:type="dxa"/>
          </w:tcPr>
          <w:p w:rsidR="00036312" w:rsidRDefault="00036312">
            <w:pPr>
              <w:pStyle w:val="ConsPlusNormal"/>
              <w:jc w:val="center"/>
            </w:pPr>
            <w:r>
              <w:t>1</w:t>
            </w:r>
          </w:p>
        </w:tc>
        <w:tc>
          <w:tcPr>
            <w:tcW w:w="2778" w:type="dxa"/>
          </w:tcPr>
          <w:p w:rsidR="00036312" w:rsidRDefault="00036312">
            <w:pPr>
              <w:pStyle w:val="ConsPlusNormal"/>
              <w:jc w:val="center"/>
            </w:pPr>
            <w:r>
              <w:t>2</w:t>
            </w:r>
          </w:p>
        </w:tc>
        <w:tc>
          <w:tcPr>
            <w:tcW w:w="1474" w:type="dxa"/>
          </w:tcPr>
          <w:p w:rsidR="00036312" w:rsidRDefault="00036312">
            <w:pPr>
              <w:pStyle w:val="ConsPlusNormal"/>
              <w:jc w:val="center"/>
            </w:pPr>
            <w:r>
              <w:t>3</w:t>
            </w:r>
          </w:p>
        </w:tc>
        <w:tc>
          <w:tcPr>
            <w:tcW w:w="1399" w:type="dxa"/>
          </w:tcPr>
          <w:p w:rsidR="00036312" w:rsidRDefault="00036312">
            <w:pPr>
              <w:pStyle w:val="ConsPlusNormal"/>
              <w:jc w:val="center"/>
            </w:pPr>
            <w:r>
              <w:t>4</w:t>
            </w:r>
          </w:p>
        </w:tc>
        <w:tc>
          <w:tcPr>
            <w:tcW w:w="1269" w:type="dxa"/>
          </w:tcPr>
          <w:p w:rsidR="00036312" w:rsidRDefault="00036312">
            <w:pPr>
              <w:pStyle w:val="ConsPlusNormal"/>
              <w:jc w:val="center"/>
            </w:pPr>
            <w:r>
              <w:t>5</w:t>
            </w:r>
          </w:p>
        </w:tc>
        <w:tc>
          <w:tcPr>
            <w:tcW w:w="1269" w:type="dxa"/>
          </w:tcPr>
          <w:p w:rsidR="00036312" w:rsidRDefault="00036312">
            <w:pPr>
              <w:pStyle w:val="ConsPlusNormal"/>
              <w:jc w:val="center"/>
            </w:pPr>
            <w:r>
              <w:t>6</w:t>
            </w:r>
          </w:p>
        </w:tc>
        <w:tc>
          <w:tcPr>
            <w:tcW w:w="1269" w:type="dxa"/>
          </w:tcPr>
          <w:p w:rsidR="00036312" w:rsidRDefault="00036312">
            <w:pPr>
              <w:pStyle w:val="ConsPlusNormal"/>
              <w:jc w:val="center"/>
            </w:pPr>
            <w:r>
              <w:t>7</w:t>
            </w:r>
          </w:p>
        </w:tc>
        <w:tc>
          <w:tcPr>
            <w:tcW w:w="1270" w:type="dxa"/>
          </w:tcPr>
          <w:p w:rsidR="00036312" w:rsidRDefault="00036312">
            <w:pPr>
              <w:pStyle w:val="ConsPlusNormal"/>
              <w:jc w:val="center"/>
            </w:pPr>
            <w:r>
              <w:t>8</w:t>
            </w:r>
          </w:p>
        </w:tc>
        <w:tc>
          <w:tcPr>
            <w:tcW w:w="2041" w:type="dxa"/>
          </w:tcPr>
          <w:p w:rsidR="00036312" w:rsidRDefault="00036312">
            <w:pPr>
              <w:pStyle w:val="ConsPlusNormal"/>
              <w:jc w:val="center"/>
            </w:pPr>
            <w:r>
              <w:t>9</w:t>
            </w:r>
          </w:p>
        </w:tc>
      </w:tr>
      <w:tr w:rsidR="00036312">
        <w:tc>
          <w:tcPr>
            <w:tcW w:w="624" w:type="dxa"/>
          </w:tcPr>
          <w:p w:rsidR="00036312" w:rsidRDefault="00036312">
            <w:pPr>
              <w:pStyle w:val="ConsPlusNormal"/>
              <w:jc w:val="right"/>
            </w:pPr>
            <w:r>
              <w:t>1.</w:t>
            </w:r>
          </w:p>
        </w:tc>
        <w:tc>
          <w:tcPr>
            <w:tcW w:w="2778" w:type="dxa"/>
          </w:tcPr>
          <w:p w:rsidR="00036312" w:rsidRDefault="00036312">
            <w:pPr>
              <w:pStyle w:val="ConsPlusNormal"/>
              <w:jc w:val="both"/>
            </w:pPr>
            <w:r>
              <w:t>доля организаций частной формы собственности в сфере наружной рекламы</w:t>
            </w:r>
          </w:p>
        </w:tc>
        <w:tc>
          <w:tcPr>
            <w:tcW w:w="1474" w:type="dxa"/>
          </w:tcPr>
          <w:p w:rsidR="00036312" w:rsidRDefault="00036312">
            <w:pPr>
              <w:pStyle w:val="ConsPlusNormal"/>
              <w:jc w:val="center"/>
            </w:pPr>
            <w:r>
              <w:t>процентов</w:t>
            </w:r>
          </w:p>
        </w:tc>
        <w:tc>
          <w:tcPr>
            <w:tcW w:w="1399" w:type="dxa"/>
          </w:tcPr>
          <w:p w:rsidR="00036312" w:rsidRDefault="00036312">
            <w:pPr>
              <w:pStyle w:val="ConsPlusNormal"/>
              <w:jc w:val="right"/>
            </w:pPr>
            <w:r>
              <w:t>100</w:t>
            </w:r>
          </w:p>
        </w:tc>
        <w:tc>
          <w:tcPr>
            <w:tcW w:w="1269" w:type="dxa"/>
          </w:tcPr>
          <w:p w:rsidR="00036312" w:rsidRDefault="00036312">
            <w:pPr>
              <w:pStyle w:val="ConsPlusNormal"/>
              <w:jc w:val="right"/>
            </w:pPr>
            <w:r>
              <w:t>100</w:t>
            </w:r>
          </w:p>
        </w:tc>
        <w:tc>
          <w:tcPr>
            <w:tcW w:w="1269" w:type="dxa"/>
          </w:tcPr>
          <w:p w:rsidR="00036312" w:rsidRDefault="00036312">
            <w:pPr>
              <w:pStyle w:val="ConsPlusNormal"/>
              <w:jc w:val="right"/>
            </w:pPr>
            <w:r>
              <w:t>100</w:t>
            </w:r>
          </w:p>
        </w:tc>
        <w:tc>
          <w:tcPr>
            <w:tcW w:w="1269" w:type="dxa"/>
          </w:tcPr>
          <w:p w:rsidR="00036312" w:rsidRDefault="00036312">
            <w:pPr>
              <w:pStyle w:val="ConsPlusNormal"/>
              <w:jc w:val="right"/>
            </w:pPr>
            <w:r>
              <w:t>100</w:t>
            </w:r>
          </w:p>
        </w:tc>
        <w:tc>
          <w:tcPr>
            <w:tcW w:w="1270" w:type="dxa"/>
          </w:tcPr>
          <w:p w:rsidR="00036312" w:rsidRDefault="00036312">
            <w:pPr>
              <w:pStyle w:val="ConsPlusNormal"/>
              <w:jc w:val="right"/>
            </w:pPr>
            <w:r>
              <w:t>100</w:t>
            </w:r>
          </w:p>
        </w:tc>
        <w:tc>
          <w:tcPr>
            <w:tcW w:w="2041" w:type="dxa"/>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в сфере наружной рекламы</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175"/>
        <w:gridCol w:w="2551"/>
        <w:gridCol w:w="1701"/>
        <w:gridCol w:w="3231"/>
      </w:tblGrid>
      <w:tr w:rsidR="00036312">
        <w:tc>
          <w:tcPr>
            <w:tcW w:w="680" w:type="dxa"/>
          </w:tcPr>
          <w:p w:rsidR="00036312" w:rsidRDefault="00036312">
            <w:pPr>
              <w:pStyle w:val="ConsPlusNormal"/>
              <w:jc w:val="center"/>
            </w:pPr>
            <w:r>
              <w:t>N п/п</w:t>
            </w:r>
          </w:p>
        </w:tc>
        <w:tc>
          <w:tcPr>
            <w:tcW w:w="3175" w:type="dxa"/>
          </w:tcPr>
          <w:p w:rsidR="00036312" w:rsidRDefault="00036312">
            <w:pPr>
              <w:pStyle w:val="ConsPlusNormal"/>
              <w:jc w:val="center"/>
            </w:pPr>
            <w:r>
              <w:t>Наименование мероприятия</w:t>
            </w:r>
          </w:p>
        </w:tc>
        <w:tc>
          <w:tcPr>
            <w:tcW w:w="2551" w:type="dxa"/>
          </w:tcPr>
          <w:p w:rsidR="00036312" w:rsidRDefault="00036312">
            <w:pPr>
              <w:pStyle w:val="ConsPlusNormal"/>
              <w:jc w:val="center"/>
            </w:pPr>
            <w:r>
              <w:t>Ожидаемый результат</w:t>
            </w:r>
          </w:p>
        </w:tc>
        <w:tc>
          <w:tcPr>
            <w:tcW w:w="1701" w:type="dxa"/>
          </w:tcPr>
          <w:p w:rsidR="00036312" w:rsidRDefault="00036312">
            <w:pPr>
              <w:pStyle w:val="ConsPlusNormal"/>
              <w:jc w:val="center"/>
            </w:pPr>
            <w:r>
              <w:t>Сроки исполнения мероприятия</w:t>
            </w:r>
          </w:p>
        </w:tc>
        <w:tc>
          <w:tcPr>
            <w:tcW w:w="3231" w:type="dxa"/>
          </w:tcPr>
          <w:p w:rsidR="00036312" w:rsidRDefault="00036312">
            <w:pPr>
              <w:pStyle w:val="ConsPlusNormal"/>
              <w:jc w:val="center"/>
            </w:pPr>
            <w:r>
              <w:t>Ответственные за исполнение мероприятия</w:t>
            </w:r>
          </w:p>
        </w:tc>
      </w:tr>
      <w:tr w:rsidR="00036312">
        <w:tc>
          <w:tcPr>
            <w:tcW w:w="680" w:type="dxa"/>
          </w:tcPr>
          <w:p w:rsidR="00036312" w:rsidRDefault="00036312">
            <w:pPr>
              <w:pStyle w:val="ConsPlusNormal"/>
              <w:jc w:val="center"/>
            </w:pPr>
            <w:r>
              <w:t>1</w:t>
            </w:r>
          </w:p>
        </w:tc>
        <w:tc>
          <w:tcPr>
            <w:tcW w:w="3175" w:type="dxa"/>
          </w:tcPr>
          <w:p w:rsidR="00036312" w:rsidRDefault="00036312">
            <w:pPr>
              <w:pStyle w:val="ConsPlusNormal"/>
              <w:jc w:val="center"/>
            </w:pPr>
            <w:r>
              <w:t>2</w:t>
            </w:r>
          </w:p>
        </w:tc>
        <w:tc>
          <w:tcPr>
            <w:tcW w:w="2551" w:type="dxa"/>
          </w:tcPr>
          <w:p w:rsidR="00036312" w:rsidRDefault="00036312">
            <w:pPr>
              <w:pStyle w:val="ConsPlusNormal"/>
              <w:jc w:val="center"/>
            </w:pPr>
            <w:r>
              <w:t>3</w:t>
            </w:r>
          </w:p>
        </w:tc>
        <w:tc>
          <w:tcPr>
            <w:tcW w:w="1701" w:type="dxa"/>
          </w:tcPr>
          <w:p w:rsidR="00036312" w:rsidRDefault="00036312">
            <w:pPr>
              <w:pStyle w:val="ConsPlusNormal"/>
              <w:jc w:val="center"/>
            </w:pPr>
            <w:r>
              <w:t>4</w:t>
            </w:r>
          </w:p>
        </w:tc>
        <w:tc>
          <w:tcPr>
            <w:tcW w:w="3231" w:type="dxa"/>
          </w:tcPr>
          <w:p w:rsidR="00036312" w:rsidRDefault="00036312">
            <w:pPr>
              <w:pStyle w:val="ConsPlusNormal"/>
              <w:jc w:val="center"/>
            </w:pPr>
            <w:r>
              <w:t>5</w:t>
            </w:r>
          </w:p>
        </w:tc>
      </w:tr>
      <w:tr w:rsidR="00036312">
        <w:tc>
          <w:tcPr>
            <w:tcW w:w="680" w:type="dxa"/>
          </w:tcPr>
          <w:p w:rsidR="00036312" w:rsidRDefault="00036312">
            <w:pPr>
              <w:pStyle w:val="ConsPlusNormal"/>
              <w:jc w:val="right"/>
            </w:pPr>
            <w:r>
              <w:t>30.1.</w:t>
            </w:r>
          </w:p>
        </w:tc>
        <w:tc>
          <w:tcPr>
            <w:tcW w:w="3175" w:type="dxa"/>
          </w:tcPr>
          <w:p w:rsidR="00036312" w:rsidRDefault="00036312">
            <w:pPr>
              <w:pStyle w:val="ConsPlusNormal"/>
              <w:jc w:val="both"/>
            </w:pPr>
            <w:r>
              <w:t>Актуализация и размещение на официальных сайтах муниципальных образований схем размещения рекламных конструкций</w:t>
            </w:r>
          </w:p>
        </w:tc>
        <w:tc>
          <w:tcPr>
            <w:tcW w:w="2551" w:type="dxa"/>
          </w:tcPr>
          <w:p w:rsidR="00036312" w:rsidRDefault="00036312">
            <w:pPr>
              <w:pStyle w:val="ConsPlusNormal"/>
              <w:jc w:val="center"/>
            </w:pPr>
            <w:r>
              <w:t>Открытый доступ для хозяйствующих субъектов, повышение уровня информированности</w:t>
            </w:r>
          </w:p>
        </w:tc>
        <w:tc>
          <w:tcPr>
            <w:tcW w:w="1701" w:type="dxa"/>
          </w:tcPr>
          <w:p w:rsidR="00036312" w:rsidRDefault="00036312">
            <w:pPr>
              <w:pStyle w:val="ConsPlusNormal"/>
              <w:jc w:val="center"/>
            </w:pPr>
            <w:r>
              <w:t>ежегодно</w:t>
            </w:r>
          </w:p>
        </w:tc>
        <w:tc>
          <w:tcPr>
            <w:tcW w:w="3231" w:type="dxa"/>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 органы местного самоуправления городских округов (по согласованию)</w:t>
            </w:r>
          </w:p>
        </w:tc>
      </w:tr>
      <w:tr w:rsidR="00036312">
        <w:tc>
          <w:tcPr>
            <w:tcW w:w="680" w:type="dxa"/>
          </w:tcPr>
          <w:p w:rsidR="00036312" w:rsidRDefault="00036312">
            <w:pPr>
              <w:pStyle w:val="ConsPlusNormal"/>
              <w:jc w:val="right"/>
            </w:pPr>
            <w:r>
              <w:lastRenderedPageBreak/>
              <w:t>30.2.</w:t>
            </w:r>
          </w:p>
        </w:tc>
        <w:tc>
          <w:tcPr>
            <w:tcW w:w="3175" w:type="dxa"/>
          </w:tcPr>
          <w:p w:rsidR="00036312" w:rsidRDefault="00036312">
            <w:pPr>
              <w:pStyle w:val="ConsPlusNormal"/>
              <w:jc w:val="both"/>
            </w:pPr>
            <w:r>
              <w:t>Размещение на официальных сайтах ОМСУ перечня всех нормативных правовых актов и местных локальных актов, регулирующих сферы наружной рекламы</w:t>
            </w:r>
          </w:p>
        </w:tc>
        <w:tc>
          <w:tcPr>
            <w:tcW w:w="2551" w:type="dxa"/>
          </w:tcPr>
          <w:p w:rsidR="00036312" w:rsidRDefault="00036312">
            <w:pPr>
              <w:pStyle w:val="ConsPlusNormal"/>
              <w:jc w:val="center"/>
            </w:pPr>
            <w:r>
              <w:t>Повышение уровня информированности</w:t>
            </w:r>
          </w:p>
        </w:tc>
        <w:tc>
          <w:tcPr>
            <w:tcW w:w="1701" w:type="dxa"/>
          </w:tcPr>
          <w:p w:rsidR="00036312" w:rsidRDefault="00036312">
            <w:pPr>
              <w:pStyle w:val="ConsPlusNormal"/>
              <w:jc w:val="center"/>
            </w:pPr>
            <w:r>
              <w:t>ежегодно</w:t>
            </w:r>
          </w:p>
        </w:tc>
        <w:tc>
          <w:tcPr>
            <w:tcW w:w="3231" w:type="dxa"/>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 органы местного самоуправления городских округов (по согласованию)</w:t>
            </w:r>
          </w:p>
        </w:tc>
      </w:tr>
      <w:tr w:rsidR="00036312">
        <w:tc>
          <w:tcPr>
            <w:tcW w:w="680" w:type="dxa"/>
          </w:tcPr>
          <w:p w:rsidR="00036312" w:rsidRDefault="00036312">
            <w:pPr>
              <w:pStyle w:val="ConsPlusNormal"/>
              <w:jc w:val="right"/>
            </w:pPr>
            <w:r>
              <w:t>30.3.</w:t>
            </w:r>
          </w:p>
        </w:tc>
        <w:tc>
          <w:tcPr>
            <w:tcW w:w="3175" w:type="dxa"/>
          </w:tcPr>
          <w:p w:rsidR="00036312" w:rsidRDefault="00036312">
            <w:pPr>
              <w:pStyle w:val="ConsPlusNormal"/>
              <w:jc w:val="both"/>
            </w:pPr>
            <w: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2551" w:type="dxa"/>
          </w:tcPr>
          <w:p w:rsidR="00036312" w:rsidRDefault="00036312">
            <w:pPr>
              <w:pStyle w:val="ConsPlusNormal"/>
              <w:jc w:val="center"/>
            </w:pPr>
            <w:r>
              <w:t>Повышение уровня конкуренции и качества услуг</w:t>
            </w:r>
          </w:p>
        </w:tc>
        <w:tc>
          <w:tcPr>
            <w:tcW w:w="1701" w:type="dxa"/>
          </w:tcPr>
          <w:p w:rsidR="00036312" w:rsidRDefault="00036312">
            <w:pPr>
              <w:pStyle w:val="ConsPlusNormal"/>
              <w:jc w:val="center"/>
            </w:pPr>
            <w:r>
              <w:t>постоянно</w:t>
            </w:r>
          </w:p>
        </w:tc>
        <w:tc>
          <w:tcPr>
            <w:tcW w:w="3231" w:type="dxa"/>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 органы местного самоуправления городских округов (по согласованию)</w:t>
            </w: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both"/>
      </w:pPr>
    </w:p>
    <w:p w:rsidR="00036312" w:rsidRDefault="00036312">
      <w:pPr>
        <w:pStyle w:val="ConsPlusTitle"/>
        <w:jc w:val="center"/>
        <w:outlineLvl w:val="2"/>
      </w:pPr>
      <w:r>
        <w:t>31. Рынок услуг в сфере туризма</w:t>
      </w:r>
    </w:p>
    <w:p w:rsidR="00036312" w:rsidRDefault="00036312">
      <w:pPr>
        <w:pStyle w:val="ConsPlusNormal"/>
        <w:jc w:val="center"/>
      </w:pPr>
    </w:p>
    <w:p w:rsidR="00036312" w:rsidRDefault="00036312">
      <w:pPr>
        <w:pStyle w:val="ConsPlusNormal"/>
        <w:ind w:firstLine="540"/>
        <w:jc w:val="both"/>
      </w:pPr>
      <w:r>
        <w:t>Туризм является комплексообразующей отраслью, основанной на интегрированном использовании всего экономического, культурного и природного потенциала территории Магаданской области.</w:t>
      </w:r>
    </w:p>
    <w:p w:rsidR="00036312" w:rsidRDefault="00036312">
      <w:pPr>
        <w:pStyle w:val="ConsPlusNormal"/>
        <w:spacing w:before="220"/>
        <w:ind w:firstLine="540"/>
        <w:jc w:val="both"/>
      </w:pPr>
      <w:r>
        <w:t>В Магаданской области количество туристических компаний (юр. лиц и ИП) в 2021 году составило 28 (в прошлом году - 29, 1 компания ушла с рынка). Из них количество региональных туроператоров по внутреннему въездному туризму (внесены в Единый Федеральный реестр туроператоров) - 4 (в 2020 году - 3, рост 133,3%), количество туристических агентств - 24. Количество рабочих мест в туркомпаниях - 65. Все компании, предоставляющие услуги в сфере туризма, частной формы собственности, без доли участия государства.</w:t>
      </w:r>
    </w:p>
    <w:p w:rsidR="00036312" w:rsidRDefault="00036312">
      <w:pPr>
        <w:pStyle w:val="ConsPlusNormal"/>
        <w:spacing w:before="220"/>
        <w:ind w:firstLine="540"/>
        <w:jc w:val="both"/>
      </w:pPr>
      <w:r>
        <w:t>По оценке, в 2021 году численность лиц, посетивших Магаданскую область в рамках турпрограмм, составила 2156 человек (в 2020 году турпоток в Магаданскую область составил 1680 человек, рост 128,3%).</w:t>
      </w:r>
    </w:p>
    <w:p w:rsidR="00036312" w:rsidRDefault="00036312">
      <w:pPr>
        <w:pStyle w:val="ConsPlusNormal"/>
        <w:spacing w:before="220"/>
        <w:ind w:firstLine="540"/>
        <w:jc w:val="both"/>
      </w:pPr>
      <w:r>
        <w:t>Наиболее активно развивающимися направлениями на рынке туризма являются экологический, культурно-познавательный и исторически, охотничий, рыболовный, событийный туризм.</w:t>
      </w:r>
    </w:p>
    <w:p w:rsidR="00036312" w:rsidRDefault="00036312">
      <w:pPr>
        <w:pStyle w:val="ConsPlusNormal"/>
        <w:spacing w:before="220"/>
        <w:ind w:firstLine="540"/>
        <w:jc w:val="both"/>
      </w:pPr>
      <w:r>
        <w:t>Структура регионального туристского рынка смещена в сторону выездного туризма как направления, не требующего капиталовложений в туристскую инфраструктуру и создания туристского продукта. Магаданская область имеет отрицательное сальдо по туристским потокам.</w:t>
      </w:r>
    </w:p>
    <w:p w:rsidR="00036312" w:rsidRDefault="00036312">
      <w:pPr>
        <w:pStyle w:val="ConsPlusNormal"/>
        <w:spacing w:before="220"/>
        <w:ind w:firstLine="540"/>
        <w:jc w:val="both"/>
      </w:pPr>
      <w:r>
        <w:t>Остро стоят проблемы нехватки квалифицированных кадров для сферы туризма, в том числе гидов-проводников, инструкторов. Вместе с тем отсутствие сформированного имиджа Магаданской области как территории, благоприятной для туризма, негативно сказывается на спросе на региональный турпродукт и не позволяет активно развиваться туристическим компаниям.</w:t>
      </w:r>
    </w:p>
    <w:p w:rsidR="00036312" w:rsidRDefault="00036312">
      <w:pPr>
        <w:pStyle w:val="ConsPlusNormal"/>
        <w:spacing w:before="220"/>
        <w:ind w:firstLine="540"/>
        <w:jc w:val="both"/>
      </w:pPr>
      <w:r>
        <w:t>В настоящее время уровень конкуренции на рынке туристских услуг оценивается как умеренный. В условиях неблагоприятной эпидобстановки развитие турбизнеса оказалось под угрозой. По экспертным оценкам, в первые месяцы пандемии спрос по всем выездным направлениям снизился на 25%; после закрытия границ упал до нуля. В перспективе планируется, что рынок будет восстанавливаться и постепенно расти небольшими темпами, в зависимости от ограничений на туристические поездки.</w:t>
      </w:r>
    </w:p>
    <w:p w:rsidR="00036312" w:rsidRDefault="00036312">
      <w:pPr>
        <w:pStyle w:val="ConsPlusNormal"/>
        <w:spacing w:before="220"/>
        <w:ind w:firstLine="540"/>
        <w:jc w:val="both"/>
      </w:pPr>
      <w:r>
        <w:t>Несмотря на кризисные обстоятельства, связанные с введением ограничений в первом квартале 2020 года из-за пандемии коронавируса, благодаря переориентации спроса на емкий внутренний рынок, а также предпринятым мерам поддержки экономики, состояние туристского сектора Российской Федерации оценивается как одно из лучших в мире. В рамках государственной политики повысилось внимание к сфере туризма и расширилось осознание ее возможностей для вклада в устойчивое социально-экономическое развитие государства. В большинстве регионов Дальнего Востока, включая Магаданскую область, туризм отнесен к приоритетным направлениям социального и экономического развития, разработаны соответствующие документы стратегического планирования, вместе с тем активно реализуются меры по развитию туризма. Таким образом, существующие обстоятельства и тенденции развития туризма в Российской Федерации и в Дальневосточном федеральном округе формируют широкий спектр возможностей для развития туризма в Магаданской области в среднесрочной и долгосрочной перспективах.</w:t>
      </w:r>
    </w:p>
    <w:p w:rsidR="00036312" w:rsidRDefault="00036312">
      <w:pPr>
        <w:pStyle w:val="ConsPlusNormal"/>
        <w:spacing w:before="220"/>
        <w:ind w:firstLine="540"/>
        <w:jc w:val="both"/>
      </w:pPr>
      <w:r>
        <w:t xml:space="preserve">Магаданская область обладает уникальным туристическим потенциалом как на российском, так и на макрорегиональном и международном рынках. Однако возможности туристической </w:t>
      </w:r>
      <w:r>
        <w:lastRenderedPageBreak/>
        <w:t xml:space="preserve">сферы региона по большей части остаются в латентном состоянии. Поступления налогов и сборов в области по кодам </w:t>
      </w:r>
      <w:hyperlink r:id="rId27" w:history="1">
        <w:r>
          <w:rPr>
            <w:color w:val="0000FF"/>
          </w:rPr>
          <w:t>ОКВЭД2</w:t>
        </w:r>
      </w:hyperlink>
      <w:r>
        <w:t>, входящим в собирательную группировку "Туризм", за 2019 год составили 164,4 млн рублей. Доля вклада туризма в валовый региональный продукт оценивается на уровне трех процентов. Следует отметить, что по обоим показателям большая часть вклада формируется населением области и работниками, осуществляющими деятельность вахтовым методом.</w:t>
      </w:r>
    </w:p>
    <w:p w:rsidR="00036312" w:rsidRDefault="00036312">
      <w:pPr>
        <w:pStyle w:val="ConsPlusNormal"/>
        <w:spacing w:before="220"/>
        <w:ind w:firstLine="540"/>
        <w:jc w:val="both"/>
      </w:pPr>
      <w:r>
        <w:t>Рынок туристских услуг в сфере въездного туризма развит слабо ввиду отсутствия достаточного предложения услуг со стороны компаний, формирующих региональный турпродукт. При этом уровень конкуренции в данном секторе низкий; уровень сервиса оценивается как низкий. Рынок будет постепенно развиваться по мере появления новых компаний по внутреннему въездному туризму: спрос на туристические услуги магаданских компаний со стороны потребителей внутри региона и за его пределами огромен, удовлетворить его можно только в случае возникновения новых компаний по внутреннему въездному туризму.</w:t>
      </w:r>
    </w:p>
    <w:p w:rsidR="00036312" w:rsidRDefault="00036312">
      <w:pPr>
        <w:pStyle w:val="ConsPlusNormal"/>
        <w:spacing w:before="220"/>
        <w:ind w:firstLine="540"/>
        <w:jc w:val="both"/>
      </w:pPr>
      <w:r>
        <w:t xml:space="preserve">Одной из существующих проблем рынка, сдерживающих его рост, является тот факт, что, зачастую, компании, де-факто осуществляющие туристическую деятельность, де-юре не являются туркомпаниями, то есть среди видов их деятельности по </w:t>
      </w:r>
      <w:hyperlink r:id="rId28" w:history="1">
        <w:r>
          <w:rPr>
            <w:color w:val="0000FF"/>
          </w:rPr>
          <w:t>ОКВЭД</w:t>
        </w:r>
      </w:hyperlink>
      <w:r>
        <w:t xml:space="preserve"> указана иная деятельность. Таким образом, показатель вклада туристической компании в развитие отрасли туризма Магаданской области значительно занижается, если учитывать, что количество компаний, не являющихся туристическими, но фактически ведущих такую деятельность, в Магаданской области составляет по разным оценкам от 5 до 10.</w:t>
      </w:r>
    </w:p>
    <w:p w:rsidR="00036312" w:rsidRDefault="00036312">
      <w:pPr>
        <w:pStyle w:val="ConsPlusNormal"/>
        <w:spacing w:before="220"/>
        <w:ind w:firstLine="540"/>
        <w:jc w:val="both"/>
      </w:pPr>
      <w:r>
        <w:t>Административные барьеры на рынке отсутствуют.</w:t>
      </w:r>
    </w:p>
    <w:p w:rsidR="00036312" w:rsidRDefault="00036312">
      <w:pPr>
        <w:pStyle w:val="ConsPlusNormal"/>
        <w:jc w:val="both"/>
      </w:pPr>
    </w:p>
    <w:p w:rsidR="00036312" w:rsidRDefault="00036312">
      <w:pPr>
        <w:pStyle w:val="ConsPlusNormal"/>
        <w:jc w:val="center"/>
      </w:pPr>
      <w:r>
        <w:t>Перечень ключевых показателей на рынке услуг в сфере туризма</w:t>
      </w:r>
    </w:p>
    <w:p w:rsidR="00036312" w:rsidRDefault="00036312">
      <w:pPr>
        <w:pStyle w:val="ConsPlusNormal"/>
        <w:jc w:val="center"/>
      </w:pPr>
    </w:p>
    <w:p w:rsidR="00036312" w:rsidRDefault="00036312">
      <w:pPr>
        <w:sectPr w:rsidR="000363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2665"/>
        <w:gridCol w:w="1419"/>
        <w:gridCol w:w="1247"/>
        <w:gridCol w:w="1247"/>
        <w:gridCol w:w="1191"/>
        <w:gridCol w:w="1334"/>
        <w:gridCol w:w="1216"/>
        <w:gridCol w:w="1814"/>
      </w:tblGrid>
      <w:tr w:rsidR="00036312">
        <w:tc>
          <w:tcPr>
            <w:tcW w:w="643" w:type="dxa"/>
            <w:vMerge w:val="restart"/>
          </w:tcPr>
          <w:p w:rsidR="00036312" w:rsidRDefault="00036312">
            <w:pPr>
              <w:pStyle w:val="ConsPlusNormal"/>
              <w:jc w:val="center"/>
            </w:pPr>
            <w:r>
              <w:lastRenderedPageBreak/>
              <w:t>N п/п</w:t>
            </w:r>
          </w:p>
        </w:tc>
        <w:tc>
          <w:tcPr>
            <w:tcW w:w="2665" w:type="dxa"/>
            <w:vMerge w:val="restart"/>
          </w:tcPr>
          <w:p w:rsidR="00036312" w:rsidRDefault="00036312">
            <w:pPr>
              <w:pStyle w:val="ConsPlusNormal"/>
              <w:jc w:val="center"/>
            </w:pPr>
            <w:r>
              <w:t>Наименование ключевого показателя</w:t>
            </w:r>
          </w:p>
        </w:tc>
        <w:tc>
          <w:tcPr>
            <w:tcW w:w="1419" w:type="dxa"/>
            <w:vMerge w:val="restart"/>
          </w:tcPr>
          <w:p w:rsidR="00036312" w:rsidRDefault="00036312">
            <w:pPr>
              <w:pStyle w:val="ConsPlusNormal"/>
              <w:jc w:val="center"/>
            </w:pPr>
            <w:r>
              <w:t>Единица измерения</w:t>
            </w:r>
          </w:p>
        </w:tc>
        <w:tc>
          <w:tcPr>
            <w:tcW w:w="6235" w:type="dxa"/>
            <w:gridSpan w:val="5"/>
          </w:tcPr>
          <w:p w:rsidR="00036312" w:rsidRDefault="00036312">
            <w:pPr>
              <w:pStyle w:val="ConsPlusNormal"/>
              <w:jc w:val="center"/>
            </w:pPr>
            <w:r>
              <w:t>Числовое значение ключевого показателя</w:t>
            </w:r>
          </w:p>
        </w:tc>
        <w:tc>
          <w:tcPr>
            <w:tcW w:w="1814" w:type="dxa"/>
            <w:vMerge w:val="restart"/>
          </w:tcPr>
          <w:p w:rsidR="00036312" w:rsidRDefault="00036312">
            <w:pPr>
              <w:pStyle w:val="ConsPlusNormal"/>
              <w:jc w:val="center"/>
            </w:pPr>
            <w:r>
              <w:t>Ответственный исполнитель</w:t>
            </w:r>
          </w:p>
        </w:tc>
      </w:tr>
      <w:tr w:rsidR="00036312">
        <w:tc>
          <w:tcPr>
            <w:tcW w:w="643" w:type="dxa"/>
            <w:vMerge/>
          </w:tcPr>
          <w:p w:rsidR="00036312" w:rsidRDefault="00036312">
            <w:pPr>
              <w:spacing w:after="1" w:line="0" w:lineRule="atLeast"/>
            </w:pPr>
          </w:p>
        </w:tc>
        <w:tc>
          <w:tcPr>
            <w:tcW w:w="2665" w:type="dxa"/>
            <w:vMerge/>
          </w:tcPr>
          <w:p w:rsidR="00036312" w:rsidRDefault="00036312">
            <w:pPr>
              <w:spacing w:after="1" w:line="0" w:lineRule="atLeast"/>
            </w:pPr>
          </w:p>
        </w:tc>
        <w:tc>
          <w:tcPr>
            <w:tcW w:w="1419" w:type="dxa"/>
            <w:vMerge/>
          </w:tcPr>
          <w:p w:rsidR="00036312" w:rsidRDefault="00036312">
            <w:pPr>
              <w:spacing w:after="1" w:line="0" w:lineRule="atLeast"/>
            </w:pPr>
          </w:p>
        </w:tc>
        <w:tc>
          <w:tcPr>
            <w:tcW w:w="1247" w:type="dxa"/>
          </w:tcPr>
          <w:p w:rsidR="00036312" w:rsidRDefault="00036312">
            <w:pPr>
              <w:pStyle w:val="ConsPlusNormal"/>
              <w:jc w:val="center"/>
            </w:pPr>
            <w:r>
              <w:t>01.01.2021 (базовое значение)</w:t>
            </w:r>
          </w:p>
        </w:tc>
        <w:tc>
          <w:tcPr>
            <w:tcW w:w="1247" w:type="dxa"/>
          </w:tcPr>
          <w:p w:rsidR="00036312" w:rsidRDefault="00036312">
            <w:pPr>
              <w:pStyle w:val="ConsPlusNormal"/>
              <w:jc w:val="center"/>
            </w:pPr>
            <w:r>
              <w:t>01.01.2023</w:t>
            </w:r>
          </w:p>
        </w:tc>
        <w:tc>
          <w:tcPr>
            <w:tcW w:w="1191" w:type="dxa"/>
          </w:tcPr>
          <w:p w:rsidR="00036312" w:rsidRDefault="00036312">
            <w:pPr>
              <w:pStyle w:val="ConsPlusNormal"/>
              <w:jc w:val="center"/>
            </w:pPr>
            <w:r>
              <w:t>01.01.2024</w:t>
            </w:r>
          </w:p>
        </w:tc>
        <w:tc>
          <w:tcPr>
            <w:tcW w:w="1334" w:type="dxa"/>
          </w:tcPr>
          <w:p w:rsidR="00036312" w:rsidRDefault="00036312">
            <w:pPr>
              <w:pStyle w:val="ConsPlusNormal"/>
              <w:jc w:val="center"/>
            </w:pPr>
            <w:r>
              <w:t>01.01.2025</w:t>
            </w:r>
          </w:p>
        </w:tc>
        <w:tc>
          <w:tcPr>
            <w:tcW w:w="1216" w:type="dxa"/>
          </w:tcPr>
          <w:p w:rsidR="00036312" w:rsidRDefault="00036312">
            <w:pPr>
              <w:pStyle w:val="ConsPlusNormal"/>
              <w:jc w:val="center"/>
            </w:pPr>
            <w:r>
              <w:t>01.01.2026</w:t>
            </w:r>
          </w:p>
        </w:tc>
        <w:tc>
          <w:tcPr>
            <w:tcW w:w="1814" w:type="dxa"/>
            <w:vMerge/>
          </w:tcPr>
          <w:p w:rsidR="00036312" w:rsidRDefault="00036312">
            <w:pPr>
              <w:spacing w:after="1" w:line="0" w:lineRule="atLeast"/>
            </w:pPr>
          </w:p>
        </w:tc>
      </w:tr>
      <w:tr w:rsidR="00036312">
        <w:tc>
          <w:tcPr>
            <w:tcW w:w="643" w:type="dxa"/>
          </w:tcPr>
          <w:p w:rsidR="00036312" w:rsidRDefault="00036312">
            <w:pPr>
              <w:pStyle w:val="ConsPlusNormal"/>
              <w:jc w:val="center"/>
            </w:pPr>
            <w:r>
              <w:t>1</w:t>
            </w:r>
          </w:p>
        </w:tc>
        <w:tc>
          <w:tcPr>
            <w:tcW w:w="2665" w:type="dxa"/>
          </w:tcPr>
          <w:p w:rsidR="00036312" w:rsidRDefault="00036312">
            <w:pPr>
              <w:pStyle w:val="ConsPlusNormal"/>
              <w:jc w:val="center"/>
            </w:pPr>
            <w:r>
              <w:t>2</w:t>
            </w:r>
          </w:p>
        </w:tc>
        <w:tc>
          <w:tcPr>
            <w:tcW w:w="1419" w:type="dxa"/>
          </w:tcPr>
          <w:p w:rsidR="00036312" w:rsidRDefault="00036312">
            <w:pPr>
              <w:pStyle w:val="ConsPlusNormal"/>
              <w:jc w:val="center"/>
            </w:pPr>
            <w:r>
              <w:t>3</w:t>
            </w:r>
          </w:p>
        </w:tc>
        <w:tc>
          <w:tcPr>
            <w:tcW w:w="1247" w:type="dxa"/>
          </w:tcPr>
          <w:p w:rsidR="00036312" w:rsidRDefault="00036312">
            <w:pPr>
              <w:pStyle w:val="ConsPlusNormal"/>
              <w:jc w:val="center"/>
            </w:pPr>
            <w:r>
              <w:t>4</w:t>
            </w:r>
          </w:p>
        </w:tc>
        <w:tc>
          <w:tcPr>
            <w:tcW w:w="1247" w:type="dxa"/>
          </w:tcPr>
          <w:p w:rsidR="00036312" w:rsidRDefault="00036312">
            <w:pPr>
              <w:pStyle w:val="ConsPlusNormal"/>
              <w:jc w:val="center"/>
            </w:pPr>
            <w:r>
              <w:t>5</w:t>
            </w:r>
          </w:p>
        </w:tc>
        <w:tc>
          <w:tcPr>
            <w:tcW w:w="1191" w:type="dxa"/>
          </w:tcPr>
          <w:p w:rsidR="00036312" w:rsidRDefault="00036312">
            <w:pPr>
              <w:pStyle w:val="ConsPlusNormal"/>
              <w:jc w:val="center"/>
            </w:pPr>
            <w:r>
              <w:t>6</w:t>
            </w:r>
          </w:p>
        </w:tc>
        <w:tc>
          <w:tcPr>
            <w:tcW w:w="1334" w:type="dxa"/>
          </w:tcPr>
          <w:p w:rsidR="00036312" w:rsidRDefault="00036312">
            <w:pPr>
              <w:pStyle w:val="ConsPlusNormal"/>
              <w:jc w:val="center"/>
            </w:pPr>
            <w:r>
              <w:t>7</w:t>
            </w:r>
          </w:p>
        </w:tc>
        <w:tc>
          <w:tcPr>
            <w:tcW w:w="1216" w:type="dxa"/>
          </w:tcPr>
          <w:p w:rsidR="00036312" w:rsidRDefault="00036312">
            <w:pPr>
              <w:pStyle w:val="ConsPlusNormal"/>
              <w:jc w:val="center"/>
            </w:pPr>
            <w:r>
              <w:t>8</w:t>
            </w:r>
          </w:p>
        </w:tc>
        <w:tc>
          <w:tcPr>
            <w:tcW w:w="1814" w:type="dxa"/>
          </w:tcPr>
          <w:p w:rsidR="00036312" w:rsidRDefault="00036312">
            <w:pPr>
              <w:pStyle w:val="ConsPlusNormal"/>
              <w:jc w:val="center"/>
            </w:pPr>
            <w:r>
              <w:t>9</w:t>
            </w:r>
          </w:p>
        </w:tc>
      </w:tr>
      <w:tr w:rsidR="00036312">
        <w:tc>
          <w:tcPr>
            <w:tcW w:w="643" w:type="dxa"/>
          </w:tcPr>
          <w:p w:rsidR="00036312" w:rsidRDefault="00036312">
            <w:pPr>
              <w:pStyle w:val="ConsPlusNormal"/>
              <w:jc w:val="right"/>
            </w:pPr>
            <w:r>
              <w:t>1.</w:t>
            </w:r>
          </w:p>
        </w:tc>
        <w:tc>
          <w:tcPr>
            <w:tcW w:w="2665" w:type="dxa"/>
          </w:tcPr>
          <w:p w:rsidR="00036312" w:rsidRDefault="00036312">
            <w:pPr>
              <w:pStyle w:val="ConsPlusNormal"/>
              <w:jc w:val="both"/>
            </w:pPr>
            <w:r>
              <w:t>увеличение туристического потока к базовому значению 2017 года, %</w:t>
            </w:r>
          </w:p>
        </w:tc>
        <w:tc>
          <w:tcPr>
            <w:tcW w:w="1419" w:type="dxa"/>
          </w:tcPr>
          <w:p w:rsidR="00036312" w:rsidRDefault="00036312">
            <w:pPr>
              <w:pStyle w:val="ConsPlusNormal"/>
              <w:jc w:val="center"/>
            </w:pPr>
            <w:r>
              <w:t>процентов</w:t>
            </w:r>
          </w:p>
        </w:tc>
        <w:tc>
          <w:tcPr>
            <w:tcW w:w="1247" w:type="dxa"/>
          </w:tcPr>
          <w:p w:rsidR="00036312" w:rsidRDefault="00036312">
            <w:pPr>
              <w:pStyle w:val="ConsPlusNormal"/>
              <w:jc w:val="center"/>
            </w:pPr>
            <w:r>
              <w:t>12,25</w:t>
            </w:r>
          </w:p>
        </w:tc>
        <w:tc>
          <w:tcPr>
            <w:tcW w:w="1247" w:type="dxa"/>
          </w:tcPr>
          <w:p w:rsidR="00036312" w:rsidRDefault="00036312">
            <w:pPr>
              <w:pStyle w:val="ConsPlusNormal"/>
              <w:jc w:val="center"/>
            </w:pPr>
            <w:r>
              <w:t>12,5</w:t>
            </w:r>
          </w:p>
        </w:tc>
        <w:tc>
          <w:tcPr>
            <w:tcW w:w="1191" w:type="dxa"/>
          </w:tcPr>
          <w:p w:rsidR="00036312" w:rsidRDefault="00036312">
            <w:pPr>
              <w:pStyle w:val="ConsPlusNormal"/>
              <w:jc w:val="center"/>
            </w:pPr>
            <w:r>
              <w:t>12,8</w:t>
            </w:r>
          </w:p>
        </w:tc>
        <w:tc>
          <w:tcPr>
            <w:tcW w:w="1334" w:type="dxa"/>
          </w:tcPr>
          <w:p w:rsidR="00036312" w:rsidRDefault="00036312">
            <w:pPr>
              <w:pStyle w:val="ConsPlusNormal"/>
              <w:jc w:val="center"/>
            </w:pPr>
            <w:r>
              <w:t>13</w:t>
            </w:r>
          </w:p>
        </w:tc>
        <w:tc>
          <w:tcPr>
            <w:tcW w:w="1216" w:type="dxa"/>
          </w:tcPr>
          <w:p w:rsidR="00036312" w:rsidRDefault="00036312">
            <w:pPr>
              <w:pStyle w:val="ConsPlusNormal"/>
              <w:jc w:val="center"/>
            </w:pPr>
            <w:r>
              <w:t>14</w:t>
            </w:r>
          </w:p>
        </w:tc>
        <w:tc>
          <w:tcPr>
            <w:tcW w:w="1814" w:type="dxa"/>
          </w:tcPr>
          <w:p w:rsidR="00036312" w:rsidRDefault="00036312">
            <w:pPr>
              <w:pStyle w:val="ConsPlusNormal"/>
              <w:jc w:val="center"/>
            </w:pPr>
            <w:r>
              <w:t>Министерство культуры и туризма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услуг в сфере туризма</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345"/>
        <w:gridCol w:w="2608"/>
        <w:gridCol w:w="1701"/>
        <w:gridCol w:w="1814"/>
      </w:tblGrid>
      <w:tr w:rsidR="00036312">
        <w:tc>
          <w:tcPr>
            <w:tcW w:w="737" w:type="dxa"/>
          </w:tcPr>
          <w:p w:rsidR="00036312" w:rsidRDefault="00036312">
            <w:pPr>
              <w:pStyle w:val="ConsPlusNormal"/>
              <w:jc w:val="center"/>
            </w:pPr>
            <w:r>
              <w:t>N п/п</w:t>
            </w:r>
          </w:p>
        </w:tc>
        <w:tc>
          <w:tcPr>
            <w:tcW w:w="3345" w:type="dxa"/>
          </w:tcPr>
          <w:p w:rsidR="00036312" w:rsidRDefault="00036312">
            <w:pPr>
              <w:pStyle w:val="ConsPlusNormal"/>
              <w:jc w:val="center"/>
            </w:pPr>
            <w:r>
              <w:t>Наименование мероприятия</w:t>
            </w:r>
          </w:p>
        </w:tc>
        <w:tc>
          <w:tcPr>
            <w:tcW w:w="2608" w:type="dxa"/>
          </w:tcPr>
          <w:p w:rsidR="00036312" w:rsidRDefault="00036312">
            <w:pPr>
              <w:pStyle w:val="ConsPlusNormal"/>
              <w:jc w:val="center"/>
            </w:pPr>
            <w:r>
              <w:t>Ожидаемый результат</w:t>
            </w:r>
          </w:p>
        </w:tc>
        <w:tc>
          <w:tcPr>
            <w:tcW w:w="1701" w:type="dxa"/>
          </w:tcPr>
          <w:p w:rsidR="00036312" w:rsidRDefault="00036312">
            <w:pPr>
              <w:pStyle w:val="ConsPlusNormal"/>
              <w:jc w:val="center"/>
            </w:pPr>
            <w:r>
              <w:t>Сроки исполнения мероприятия</w:t>
            </w:r>
          </w:p>
        </w:tc>
        <w:tc>
          <w:tcPr>
            <w:tcW w:w="1814" w:type="dxa"/>
          </w:tcPr>
          <w:p w:rsidR="00036312" w:rsidRDefault="00036312">
            <w:pPr>
              <w:pStyle w:val="ConsPlusNormal"/>
              <w:jc w:val="center"/>
            </w:pPr>
            <w:r>
              <w:t>Ответственные за исполнение мероприятия</w:t>
            </w:r>
          </w:p>
        </w:tc>
      </w:tr>
      <w:tr w:rsidR="00036312">
        <w:tc>
          <w:tcPr>
            <w:tcW w:w="737" w:type="dxa"/>
          </w:tcPr>
          <w:p w:rsidR="00036312" w:rsidRDefault="00036312">
            <w:pPr>
              <w:pStyle w:val="ConsPlusNormal"/>
              <w:jc w:val="center"/>
            </w:pPr>
            <w:r>
              <w:t>1</w:t>
            </w:r>
          </w:p>
        </w:tc>
        <w:tc>
          <w:tcPr>
            <w:tcW w:w="3345" w:type="dxa"/>
          </w:tcPr>
          <w:p w:rsidR="00036312" w:rsidRDefault="00036312">
            <w:pPr>
              <w:pStyle w:val="ConsPlusNormal"/>
              <w:jc w:val="center"/>
            </w:pPr>
            <w:r>
              <w:t>2</w:t>
            </w:r>
          </w:p>
        </w:tc>
        <w:tc>
          <w:tcPr>
            <w:tcW w:w="2608" w:type="dxa"/>
          </w:tcPr>
          <w:p w:rsidR="00036312" w:rsidRDefault="00036312">
            <w:pPr>
              <w:pStyle w:val="ConsPlusNormal"/>
              <w:jc w:val="center"/>
            </w:pPr>
            <w:r>
              <w:t>3</w:t>
            </w:r>
          </w:p>
        </w:tc>
        <w:tc>
          <w:tcPr>
            <w:tcW w:w="1701" w:type="dxa"/>
          </w:tcPr>
          <w:p w:rsidR="00036312" w:rsidRDefault="00036312">
            <w:pPr>
              <w:pStyle w:val="ConsPlusNormal"/>
              <w:jc w:val="center"/>
            </w:pPr>
            <w:r>
              <w:t>4</w:t>
            </w:r>
          </w:p>
        </w:tc>
        <w:tc>
          <w:tcPr>
            <w:tcW w:w="1814" w:type="dxa"/>
          </w:tcPr>
          <w:p w:rsidR="00036312" w:rsidRDefault="00036312">
            <w:pPr>
              <w:pStyle w:val="ConsPlusNormal"/>
              <w:jc w:val="center"/>
            </w:pPr>
            <w:r>
              <w:t>5</w:t>
            </w:r>
          </w:p>
        </w:tc>
      </w:tr>
      <w:tr w:rsidR="00036312">
        <w:tc>
          <w:tcPr>
            <w:tcW w:w="737" w:type="dxa"/>
          </w:tcPr>
          <w:p w:rsidR="00036312" w:rsidRDefault="00036312">
            <w:pPr>
              <w:pStyle w:val="ConsPlusNormal"/>
              <w:jc w:val="right"/>
            </w:pPr>
            <w:r>
              <w:t>31.1.</w:t>
            </w:r>
          </w:p>
        </w:tc>
        <w:tc>
          <w:tcPr>
            <w:tcW w:w="3345" w:type="dxa"/>
          </w:tcPr>
          <w:p w:rsidR="00036312" w:rsidRDefault="00036312">
            <w:pPr>
              <w:pStyle w:val="ConsPlusNormal"/>
              <w:jc w:val="both"/>
            </w:pPr>
            <w:r>
              <w:t xml:space="preserve">Содействие развитию и совершенствованию качества предоставляемых туристских услуг туркомпаний путем оказания информационно-консультационной и методологической поддержки субъектам предпринимательской деятельности, планирующим реализацию на территории Магаданской области проектов </w:t>
            </w:r>
            <w:r>
              <w:lastRenderedPageBreak/>
              <w:t>по строительству и организации туристско-рекреационных комплексов и иных объектов туризма</w:t>
            </w:r>
          </w:p>
        </w:tc>
        <w:tc>
          <w:tcPr>
            <w:tcW w:w="2608" w:type="dxa"/>
          </w:tcPr>
          <w:p w:rsidR="00036312" w:rsidRDefault="00036312">
            <w:pPr>
              <w:pStyle w:val="ConsPlusNormal"/>
              <w:jc w:val="center"/>
            </w:pPr>
            <w:r>
              <w:lastRenderedPageBreak/>
              <w:t xml:space="preserve">Повышение информированности потребителей об услугах, предоставляемых туркомпаниями региона, предоставление равного доступа хозяйствующим субъектам вне зависимости от их формы собственности к информационным </w:t>
            </w:r>
            <w:r>
              <w:lastRenderedPageBreak/>
              <w:t>ресурсам для привлечения потребителей</w:t>
            </w:r>
          </w:p>
        </w:tc>
        <w:tc>
          <w:tcPr>
            <w:tcW w:w="1701" w:type="dxa"/>
          </w:tcPr>
          <w:p w:rsidR="00036312" w:rsidRDefault="00036312">
            <w:pPr>
              <w:pStyle w:val="ConsPlusNormal"/>
              <w:jc w:val="center"/>
            </w:pPr>
            <w:r>
              <w:lastRenderedPageBreak/>
              <w:t>постоянно</w:t>
            </w:r>
          </w:p>
        </w:tc>
        <w:tc>
          <w:tcPr>
            <w:tcW w:w="1814" w:type="dxa"/>
          </w:tcPr>
          <w:p w:rsidR="00036312" w:rsidRDefault="00036312">
            <w:pPr>
              <w:pStyle w:val="ConsPlusNormal"/>
              <w:jc w:val="center"/>
            </w:pPr>
            <w:r>
              <w:t>Министерство культуры и туризма Магаданской области</w:t>
            </w:r>
          </w:p>
        </w:tc>
      </w:tr>
      <w:tr w:rsidR="00036312">
        <w:tc>
          <w:tcPr>
            <w:tcW w:w="737" w:type="dxa"/>
          </w:tcPr>
          <w:p w:rsidR="00036312" w:rsidRDefault="00036312">
            <w:pPr>
              <w:pStyle w:val="ConsPlusNormal"/>
              <w:jc w:val="right"/>
            </w:pPr>
            <w:r>
              <w:lastRenderedPageBreak/>
              <w:t>31.2.</w:t>
            </w:r>
          </w:p>
        </w:tc>
        <w:tc>
          <w:tcPr>
            <w:tcW w:w="3345" w:type="dxa"/>
          </w:tcPr>
          <w:p w:rsidR="00036312" w:rsidRDefault="00036312">
            <w:pPr>
              <w:pStyle w:val="ConsPlusNormal"/>
              <w:jc w:val="both"/>
            </w:pPr>
            <w:r>
              <w:t>Формирование и ежегодная актуализация открытого регионального реестра организаций, осуществляющих туроператорскую и турагентскую деятельность, зарегистрированных на территории Магаданской области, и размещение его в открытом доступе на официальном сайте Минкультуры Магаданской области и на Туристическом портале региона - visitkolyma.ru</w:t>
            </w:r>
          </w:p>
        </w:tc>
        <w:tc>
          <w:tcPr>
            <w:tcW w:w="2608" w:type="dxa"/>
          </w:tcPr>
          <w:p w:rsidR="00036312" w:rsidRDefault="00036312">
            <w:pPr>
              <w:pStyle w:val="ConsPlusNormal"/>
              <w:jc w:val="center"/>
            </w:pPr>
            <w:r>
              <w:t>Повышение общего уровня информированности граждан и организаций о предприятиях, предоставляющих туристические услуги, и, как следствие, расширение потенциальной аудитории, готовой отправиться в тур на территории Магаданской области</w:t>
            </w:r>
          </w:p>
        </w:tc>
        <w:tc>
          <w:tcPr>
            <w:tcW w:w="1701" w:type="dxa"/>
          </w:tcPr>
          <w:p w:rsidR="00036312" w:rsidRDefault="00036312">
            <w:pPr>
              <w:pStyle w:val="ConsPlusNormal"/>
              <w:jc w:val="center"/>
            </w:pPr>
            <w:r>
              <w:t>ежегодно</w:t>
            </w:r>
          </w:p>
        </w:tc>
        <w:tc>
          <w:tcPr>
            <w:tcW w:w="1814" w:type="dxa"/>
          </w:tcPr>
          <w:p w:rsidR="00036312" w:rsidRDefault="00036312">
            <w:pPr>
              <w:pStyle w:val="ConsPlusNormal"/>
              <w:jc w:val="center"/>
            </w:pPr>
            <w:r>
              <w:t>Министерство культуры и туризма Магаданской области</w:t>
            </w:r>
          </w:p>
        </w:tc>
      </w:tr>
    </w:tbl>
    <w:p w:rsidR="00036312" w:rsidRDefault="00036312">
      <w:pPr>
        <w:pStyle w:val="ConsPlusNormal"/>
        <w:jc w:val="both"/>
      </w:pPr>
    </w:p>
    <w:p w:rsidR="00036312" w:rsidRDefault="00036312">
      <w:pPr>
        <w:pStyle w:val="ConsPlusTitle"/>
        <w:jc w:val="center"/>
        <w:outlineLvl w:val="2"/>
      </w:pPr>
      <w:r>
        <w:t>32. Рынок продукции животноводства</w:t>
      </w:r>
    </w:p>
    <w:p w:rsidR="00036312" w:rsidRDefault="00036312">
      <w:pPr>
        <w:pStyle w:val="ConsPlusNormal"/>
        <w:jc w:val="both"/>
      </w:pPr>
    </w:p>
    <w:p w:rsidR="00036312" w:rsidRDefault="00036312">
      <w:pPr>
        <w:pStyle w:val="ConsPlusNormal"/>
        <w:ind w:firstLine="540"/>
        <w:jc w:val="both"/>
      </w:pPr>
      <w:r>
        <w:t>В 2021 году в Магаданской области животноводством занимаются 20 хозяйствующих субъектов, производящих товарную продукцию (в 2020 году - 19 субъектов, рост 105,3%). Все они относятся к частной форме собственности, за исключением оленеводства, где преобладающую долю занимает МУСХП "Ирбычан". С 2018 года в отрасли действует два хозяйствующих субъекта, осуществляющих самостоятельный выпас оленей: МУСХП "Ирбычан" и крестьянское (фермерское) хозяйство индивидуального предпринимателя Коркопского А.И., поголовье оленей составляет 5956 и 975 голов соответственно. В целях развития конкуренции необходимо развивать субъекты частной формы собственности, в связи с этим поддержана инициатива оленеводов по выделению их из МУСХП "Ирбычан" в самостоятельный хозяйствующий субъект. В настоящее время идет проработка данного вопроса.</w:t>
      </w:r>
    </w:p>
    <w:p w:rsidR="00036312" w:rsidRDefault="00036312">
      <w:pPr>
        <w:pStyle w:val="ConsPlusNormal"/>
        <w:spacing w:before="220"/>
        <w:ind w:firstLine="540"/>
        <w:jc w:val="both"/>
      </w:pPr>
      <w:r>
        <w:t>К 2025 году планируется довести долю реализованных на рынке животноводства товаров в натуральном выражении всеми хозяйствующими субъектами с распределением на реализованные товары в натуральном выражении хозяйствующими субъектами частной формы собственности до 100 процентов.</w:t>
      </w:r>
    </w:p>
    <w:p w:rsidR="00036312" w:rsidRDefault="00036312">
      <w:pPr>
        <w:pStyle w:val="ConsPlusNormal"/>
        <w:spacing w:before="220"/>
        <w:ind w:firstLine="540"/>
        <w:jc w:val="both"/>
      </w:pPr>
      <w:r>
        <w:t xml:space="preserve">Уровень самообеспечения Магаданской области основными видами сельскохозяйственной продукции составляет: по молоку 17,5%, по яйцу 80,3%, </w:t>
      </w:r>
      <w:r>
        <w:lastRenderedPageBreak/>
        <w:t>по мясу 4,4%.</w:t>
      </w:r>
    </w:p>
    <w:p w:rsidR="00036312" w:rsidRDefault="00036312">
      <w:pPr>
        <w:pStyle w:val="ConsPlusNormal"/>
        <w:spacing w:before="220"/>
        <w:ind w:firstLine="540"/>
        <w:jc w:val="both"/>
      </w:pPr>
      <w:r>
        <w:t>Проблемами развития сельского хозяйства области, в том числе и животноводства, являются опережающий рост цен на промышленную продукцию, энергоносители и услуги, высокая доля транспортной составляющей в продукции, используемой в сельскохозяйственном производстве. Поэтому первоочередными мерами по развитию рынка и конкурентности производимой продукции являются финансовая поддержка сельхозтоваропроизводителей в целях стимулирования увеличения объемов производства и сбыта продукции животноводства.</w:t>
      </w:r>
    </w:p>
    <w:p w:rsidR="00036312" w:rsidRDefault="00036312">
      <w:pPr>
        <w:pStyle w:val="ConsPlusNormal"/>
        <w:spacing w:before="220"/>
        <w:ind w:firstLine="540"/>
        <w:jc w:val="both"/>
      </w:pPr>
      <w:r>
        <w:t>Административных барьеров на рынке не выявлено.</w:t>
      </w:r>
    </w:p>
    <w:p w:rsidR="00036312" w:rsidRDefault="00036312">
      <w:pPr>
        <w:pStyle w:val="ConsPlusNormal"/>
        <w:jc w:val="both"/>
      </w:pPr>
    </w:p>
    <w:p w:rsidR="00036312" w:rsidRDefault="00036312">
      <w:pPr>
        <w:pStyle w:val="ConsPlusNormal"/>
        <w:jc w:val="center"/>
      </w:pPr>
      <w:r>
        <w:t>Перечень ключевых показателей на рынке продукции</w:t>
      </w:r>
    </w:p>
    <w:p w:rsidR="00036312" w:rsidRDefault="00036312">
      <w:pPr>
        <w:pStyle w:val="ConsPlusNormal"/>
        <w:jc w:val="center"/>
      </w:pPr>
      <w:r>
        <w:t>животноводства</w:t>
      </w:r>
    </w:p>
    <w:p w:rsidR="00036312" w:rsidRDefault="0003631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2"/>
        <w:gridCol w:w="3345"/>
        <w:gridCol w:w="1416"/>
        <w:gridCol w:w="1419"/>
        <w:gridCol w:w="1277"/>
        <w:gridCol w:w="1274"/>
        <w:gridCol w:w="1247"/>
        <w:gridCol w:w="1319"/>
        <w:gridCol w:w="1814"/>
      </w:tblGrid>
      <w:tr w:rsidR="00036312">
        <w:tc>
          <w:tcPr>
            <w:tcW w:w="632" w:type="dxa"/>
            <w:vMerge w:val="restart"/>
          </w:tcPr>
          <w:p w:rsidR="00036312" w:rsidRDefault="00036312">
            <w:pPr>
              <w:pStyle w:val="ConsPlusNormal"/>
              <w:jc w:val="center"/>
            </w:pPr>
            <w:r>
              <w:t>N п/п</w:t>
            </w:r>
          </w:p>
        </w:tc>
        <w:tc>
          <w:tcPr>
            <w:tcW w:w="3345" w:type="dxa"/>
            <w:vMerge w:val="restart"/>
          </w:tcPr>
          <w:p w:rsidR="00036312" w:rsidRDefault="00036312">
            <w:pPr>
              <w:pStyle w:val="ConsPlusNormal"/>
              <w:jc w:val="center"/>
            </w:pPr>
            <w:r>
              <w:t>Наименование ключевого показателя</w:t>
            </w:r>
          </w:p>
        </w:tc>
        <w:tc>
          <w:tcPr>
            <w:tcW w:w="1416" w:type="dxa"/>
            <w:vMerge w:val="restart"/>
          </w:tcPr>
          <w:p w:rsidR="00036312" w:rsidRDefault="00036312">
            <w:pPr>
              <w:pStyle w:val="ConsPlusNormal"/>
              <w:jc w:val="center"/>
            </w:pPr>
            <w:r>
              <w:t>Единица измерения</w:t>
            </w:r>
          </w:p>
        </w:tc>
        <w:tc>
          <w:tcPr>
            <w:tcW w:w="6536" w:type="dxa"/>
            <w:gridSpan w:val="5"/>
          </w:tcPr>
          <w:p w:rsidR="00036312" w:rsidRDefault="00036312">
            <w:pPr>
              <w:pStyle w:val="ConsPlusNormal"/>
              <w:jc w:val="center"/>
            </w:pPr>
            <w:r>
              <w:t>Числовое значение ключевого показателя</w:t>
            </w:r>
          </w:p>
        </w:tc>
        <w:tc>
          <w:tcPr>
            <w:tcW w:w="1814" w:type="dxa"/>
            <w:vMerge w:val="restart"/>
          </w:tcPr>
          <w:p w:rsidR="00036312" w:rsidRDefault="00036312">
            <w:pPr>
              <w:pStyle w:val="ConsPlusNormal"/>
              <w:jc w:val="center"/>
            </w:pPr>
            <w:r>
              <w:t>Ответственный исполнитель</w:t>
            </w:r>
          </w:p>
        </w:tc>
      </w:tr>
      <w:tr w:rsidR="00036312">
        <w:tc>
          <w:tcPr>
            <w:tcW w:w="632" w:type="dxa"/>
            <w:vMerge/>
          </w:tcPr>
          <w:p w:rsidR="00036312" w:rsidRDefault="00036312">
            <w:pPr>
              <w:spacing w:after="1" w:line="0" w:lineRule="atLeast"/>
            </w:pPr>
          </w:p>
        </w:tc>
        <w:tc>
          <w:tcPr>
            <w:tcW w:w="3345" w:type="dxa"/>
            <w:vMerge/>
          </w:tcPr>
          <w:p w:rsidR="00036312" w:rsidRDefault="00036312">
            <w:pPr>
              <w:spacing w:after="1" w:line="0" w:lineRule="atLeast"/>
            </w:pPr>
          </w:p>
        </w:tc>
        <w:tc>
          <w:tcPr>
            <w:tcW w:w="1416" w:type="dxa"/>
            <w:vMerge/>
          </w:tcPr>
          <w:p w:rsidR="00036312" w:rsidRDefault="00036312">
            <w:pPr>
              <w:spacing w:after="1" w:line="0" w:lineRule="atLeast"/>
            </w:pPr>
          </w:p>
        </w:tc>
        <w:tc>
          <w:tcPr>
            <w:tcW w:w="1419" w:type="dxa"/>
          </w:tcPr>
          <w:p w:rsidR="00036312" w:rsidRDefault="00036312">
            <w:pPr>
              <w:pStyle w:val="ConsPlusNormal"/>
              <w:jc w:val="center"/>
            </w:pPr>
            <w:r>
              <w:t>01.01.2021 (базовое значение)</w:t>
            </w:r>
          </w:p>
        </w:tc>
        <w:tc>
          <w:tcPr>
            <w:tcW w:w="1277" w:type="dxa"/>
          </w:tcPr>
          <w:p w:rsidR="00036312" w:rsidRDefault="00036312">
            <w:pPr>
              <w:pStyle w:val="ConsPlusNormal"/>
              <w:jc w:val="center"/>
            </w:pPr>
            <w:r>
              <w:t>01.01.2023</w:t>
            </w:r>
          </w:p>
        </w:tc>
        <w:tc>
          <w:tcPr>
            <w:tcW w:w="1274" w:type="dxa"/>
          </w:tcPr>
          <w:p w:rsidR="00036312" w:rsidRDefault="00036312">
            <w:pPr>
              <w:pStyle w:val="ConsPlusNormal"/>
              <w:jc w:val="center"/>
            </w:pPr>
            <w:r>
              <w:t>01.01.2024</w:t>
            </w:r>
          </w:p>
        </w:tc>
        <w:tc>
          <w:tcPr>
            <w:tcW w:w="1247" w:type="dxa"/>
          </w:tcPr>
          <w:p w:rsidR="00036312" w:rsidRDefault="00036312">
            <w:pPr>
              <w:pStyle w:val="ConsPlusNormal"/>
              <w:jc w:val="center"/>
            </w:pPr>
            <w:r>
              <w:t>01.01.2025</w:t>
            </w:r>
          </w:p>
        </w:tc>
        <w:tc>
          <w:tcPr>
            <w:tcW w:w="1319" w:type="dxa"/>
          </w:tcPr>
          <w:p w:rsidR="00036312" w:rsidRDefault="00036312">
            <w:pPr>
              <w:pStyle w:val="ConsPlusNormal"/>
              <w:jc w:val="center"/>
            </w:pPr>
            <w:r>
              <w:t>01.01.2026</w:t>
            </w:r>
          </w:p>
        </w:tc>
        <w:tc>
          <w:tcPr>
            <w:tcW w:w="1814" w:type="dxa"/>
            <w:vMerge/>
          </w:tcPr>
          <w:p w:rsidR="00036312" w:rsidRDefault="00036312">
            <w:pPr>
              <w:spacing w:after="1" w:line="0" w:lineRule="atLeast"/>
            </w:pPr>
          </w:p>
        </w:tc>
      </w:tr>
      <w:tr w:rsidR="00036312">
        <w:tc>
          <w:tcPr>
            <w:tcW w:w="632" w:type="dxa"/>
          </w:tcPr>
          <w:p w:rsidR="00036312" w:rsidRDefault="00036312">
            <w:pPr>
              <w:pStyle w:val="ConsPlusNormal"/>
              <w:jc w:val="center"/>
            </w:pPr>
            <w:r>
              <w:t>1</w:t>
            </w:r>
          </w:p>
        </w:tc>
        <w:tc>
          <w:tcPr>
            <w:tcW w:w="3345" w:type="dxa"/>
          </w:tcPr>
          <w:p w:rsidR="00036312" w:rsidRDefault="00036312">
            <w:pPr>
              <w:pStyle w:val="ConsPlusNormal"/>
              <w:jc w:val="center"/>
            </w:pPr>
            <w:r>
              <w:t>2</w:t>
            </w:r>
          </w:p>
        </w:tc>
        <w:tc>
          <w:tcPr>
            <w:tcW w:w="1416" w:type="dxa"/>
          </w:tcPr>
          <w:p w:rsidR="00036312" w:rsidRDefault="00036312">
            <w:pPr>
              <w:pStyle w:val="ConsPlusNormal"/>
              <w:jc w:val="center"/>
            </w:pPr>
            <w:r>
              <w:t>3</w:t>
            </w:r>
          </w:p>
        </w:tc>
        <w:tc>
          <w:tcPr>
            <w:tcW w:w="1419" w:type="dxa"/>
          </w:tcPr>
          <w:p w:rsidR="00036312" w:rsidRDefault="00036312">
            <w:pPr>
              <w:pStyle w:val="ConsPlusNormal"/>
              <w:jc w:val="center"/>
            </w:pPr>
            <w:r>
              <w:t>4</w:t>
            </w:r>
          </w:p>
        </w:tc>
        <w:tc>
          <w:tcPr>
            <w:tcW w:w="1277" w:type="dxa"/>
          </w:tcPr>
          <w:p w:rsidR="00036312" w:rsidRDefault="00036312">
            <w:pPr>
              <w:pStyle w:val="ConsPlusNormal"/>
              <w:jc w:val="center"/>
            </w:pPr>
            <w:r>
              <w:t>5</w:t>
            </w:r>
          </w:p>
        </w:tc>
        <w:tc>
          <w:tcPr>
            <w:tcW w:w="1274" w:type="dxa"/>
          </w:tcPr>
          <w:p w:rsidR="00036312" w:rsidRDefault="00036312">
            <w:pPr>
              <w:pStyle w:val="ConsPlusNormal"/>
              <w:jc w:val="center"/>
            </w:pPr>
            <w:r>
              <w:t>6</w:t>
            </w:r>
          </w:p>
        </w:tc>
        <w:tc>
          <w:tcPr>
            <w:tcW w:w="1247" w:type="dxa"/>
          </w:tcPr>
          <w:p w:rsidR="00036312" w:rsidRDefault="00036312">
            <w:pPr>
              <w:pStyle w:val="ConsPlusNormal"/>
              <w:jc w:val="center"/>
            </w:pPr>
            <w:r>
              <w:t>7</w:t>
            </w:r>
          </w:p>
        </w:tc>
        <w:tc>
          <w:tcPr>
            <w:tcW w:w="1319" w:type="dxa"/>
          </w:tcPr>
          <w:p w:rsidR="00036312" w:rsidRDefault="00036312">
            <w:pPr>
              <w:pStyle w:val="ConsPlusNormal"/>
              <w:jc w:val="center"/>
            </w:pPr>
            <w:r>
              <w:t>8</w:t>
            </w:r>
          </w:p>
        </w:tc>
        <w:tc>
          <w:tcPr>
            <w:tcW w:w="1814" w:type="dxa"/>
          </w:tcPr>
          <w:p w:rsidR="00036312" w:rsidRDefault="00036312">
            <w:pPr>
              <w:pStyle w:val="ConsPlusNormal"/>
              <w:jc w:val="center"/>
            </w:pPr>
            <w:r>
              <w:t>9</w:t>
            </w:r>
          </w:p>
        </w:tc>
      </w:tr>
      <w:tr w:rsidR="00036312">
        <w:tc>
          <w:tcPr>
            <w:tcW w:w="632" w:type="dxa"/>
          </w:tcPr>
          <w:p w:rsidR="00036312" w:rsidRDefault="00036312">
            <w:pPr>
              <w:pStyle w:val="ConsPlusNormal"/>
              <w:jc w:val="right"/>
            </w:pPr>
            <w:r>
              <w:t>1.</w:t>
            </w:r>
          </w:p>
        </w:tc>
        <w:tc>
          <w:tcPr>
            <w:tcW w:w="3345" w:type="dxa"/>
          </w:tcPr>
          <w:p w:rsidR="00036312" w:rsidRDefault="00036312">
            <w:pPr>
              <w:pStyle w:val="ConsPlusNormal"/>
              <w:jc w:val="both"/>
            </w:pPr>
            <w:r>
              <w:t>Объем (доля) реализованных на рынке животноводства товаров в натуральном выражении всеми хозяйствующими субъектами с распределением на реализованные товары в натуральном выражении хозяйствующими субъектами частной формы собственности и реализованные товары в натуральном выражении хозяйствующими субъектами с государственным или муниципальным участием</w:t>
            </w:r>
          </w:p>
        </w:tc>
        <w:tc>
          <w:tcPr>
            <w:tcW w:w="1416" w:type="dxa"/>
          </w:tcPr>
          <w:p w:rsidR="00036312" w:rsidRDefault="00036312">
            <w:pPr>
              <w:pStyle w:val="ConsPlusNormal"/>
              <w:jc w:val="center"/>
            </w:pPr>
            <w:r>
              <w:t>процентов</w:t>
            </w:r>
          </w:p>
        </w:tc>
        <w:tc>
          <w:tcPr>
            <w:tcW w:w="1419" w:type="dxa"/>
          </w:tcPr>
          <w:p w:rsidR="00036312" w:rsidRDefault="00036312">
            <w:pPr>
              <w:pStyle w:val="ConsPlusNormal"/>
              <w:jc w:val="right"/>
            </w:pPr>
            <w:r>
              <w:t>99,9</w:t>
            </w:r>
          </w:p>
        </w:tc>
        <w:tc>
          <w:tcPr>
            <w:tcW w:w="1277" w:type="dxa"/>
          </w:tcPr>
          <w:p w:rsidR="00036312" w:rsidRDefault="00036312">
            <w:pPr>
              <w:pStyle w:val="ConsPlusNormal"/>
              <w:jc w:val="right"/>
            </w:pPr>
            <w:r>
              <w:t>99,9</w:t>
            </w:r>
          </w:p>
        </w:tc>
        <w:tc>
          <w:tcPr>
            <w:tcW w:w="1274" w:type="dxa"/>
          </w:tcPr>
          <w:p w:rsidR="00036312" w:rsidRDefault="00036312">
            <w:pPr>
              <w:pStyle w:val="ConsPlusNormal"/>
              <w:jc w:val="right"/>
            </w:pPr>
            <w:r>
              <w:t>99,9</w:t>
            </w:r>
          </w:p>
        </w:tc>
        <w:tc>
          <w:tcPr>
            <w:tcW w:w="1247" w:type="dxa"/>
          </w:tcPr>
          <w:p w:rsidR="00036312" w:rsidRDefault="00036312">
            <w:pPr>
              <w:pStyle w:val="ConsPlusNormal"/>
              <w:jc w:val="right"/>
            </w:pPr>
            <w:r>
              <w:t>100</w:t>
            </w:r>
          </w:p>
        </w:tc>
        <w:tc>
          <w:tcPr>
            <w:tcW w:w="1319" w:type="dxa"/>
          </w:tcPr>
          <w:p w:rsidR="00036312" w:rsidRDefault="00036312">
            <w:pPr>
              <w:pStyle w:val="ConsPlusNormal"/>
              <w:jc w:val="right"/>
            </w:pPr>
            <w:r>
              <w:t>100</w:t>
            </w:r>
          </w:p>
        </w:tc>
        <w:tc>
          <w:tcPr>
            <w:tcW w:w="1814" w:type="dxa"/>
          </w:tcPr>
          <w:p w:rsidR="00036312" w:rsidRDefault="00036312">
            <w:pPr>
              <w:pStyle w:val="ConsPlusNormal"/>
              <w:jc w:val="center"/>
            </w:pPr>
            <w:r>
              <w:t>Министерство сельского хозяйства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продукции животноводства</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35"/>
        <w:gridCol w:w="2801"/>
        <w:gridCol w:w="1701"/>
        <w:gridCol w:w="2324"/>
      </w:tblGrid>
      <w:tr w:rsidR="00036312">
        <w:tc>
          <w:tcPr>
            <w:tcW w:w="680" w:type="dxa"/>
          </w:tcPr>
          <w:p w:rsidR="00036312" w:rsidRDefault="00036312">
            <w:pPr>
              <w:pStyle w:val="ConsPlusNormal"/>
              <w:jc w:val="center"/>
            </w:pPr>
            <w:r>
              <w:t>N п/п</w:t>
            </w:r>
          </w:p>
        </w:tc>
        <w:tc>
          <w:tcPr>
            <w:tcW w:w="2835" w:type="dxa"/>
          </w:tcPr>
          <w:p w:rsidR="00036312" w:rsidRDefault="00036312">
            <w:pPr>
              <w:pStyle w:val="ConsPlusNormal"/>
              <w:jc w:val="center"/>
            </w:pPr>
            <w:r>
              <w:t>Наименование мероприятия</w:t>
            </w:r>
          </w:p>
        </w:tc>
        <w:tc>
          <w:tcPr>
            <w:tcW w:w="2801" w:type="dxa"/>
          </w:tcPr>
          <w:p w:rsidR="00036312" w:rsidRDefault="00036312">
            <w:pPr>
              <w:pStyle w:val="ConsPlusNormal"/>
              <w:jc w:val="center"/>
            </w:pPr>
            <w:r>
              <w:t>Ожидаемый результат</w:t>
            </w:r>
          </w:p>
        </w:tc>
        <w:tc>
          <w:tcPr>
            <w:tcW w:w="1701" w:type="dxa"/>
          </w:tcPr>
          <w:p w:rsidR="00036312" w:rsidRDefault="00036312">
            <w:pPr>
              <w:pStyle w:val="ConsPlusNormal"/>
              <w:jc w:val="center"/>
            </w:pPr>
            <w:r>
              <w:t>Сроки исполнения мероприятия</w:t>
            </w:r>
          </w:p>
        </w:tc>
        <w:tc>
          <w:tcPr>
            <w:tcW w:w="2324" w:type="dxa"/>
          </w:tcPr>
          <w:p w:rsidR="00036312" w:rsidRDefault="00036312">
            <w:pPr>
              <w:pStyle w:val="ConsPlusNormal"/>
              <w:jc w:val="center"/>
            </w:pPr>
            <w:r>
              <w:t>Ответственные за исполнение мероприятия</w:t>
            </w:r>
          </w:p>
        </w:tc>
      </w:tr>
      <w:tr w:rsidR="00036312">
        <w:tc>
          <w:tcPr>
            <w:tcW w:w="680" w:type="dxa"/>
          </w:tcPr>
          <w:p w:rsidR="00036312" w:rsidRDefault="00036312">
            <w:pPr>
              <w:pStyle w:val="ConsPlusNormal"/>
              <w:jc w:val="center"/>
            </w:pPr>
            <w:r>
              <w:t>1</w:t>
            </w:r>
          </w:p>
        </w:tc>
        <w:tc>
          <w:tcPr>
            <w:tcW w:w="2835" w:type="dxa"/>
          </w:tcPr>
          <w:p w:rsidR="00036312" w:rsidRDefault="00036312">
            <w:pPr>
              <w:pStyle w:val="ConsPlusNormal"/>
              <w:jc w:val="center"/>
            </w:pPr>
            <w:r>
              <w:t>2</w:t>
            </w:r>
          </w:p>
        </w:tc>
        <w:tc>
          <w:tcPr>
            <w:tcW w:w="2801" w:type="dxa"/>
          </w:tcPr>
          <w:p w:rsidR="00036312" w:rsidRDefault="00036312">
            <w:pPr>
              <w:pStyle w:val="ConsPlusNormal"/>
              <w:jc w:val="center"/>
            </w:pPr>
            <w:r>
              <w:t>3</w:t>
            </w:r>
          </w:p>
        </w:tc>
        <w:tc>
          <w:tcPr>
            <w:tcW w:w="1701" w:type="dxa"/>
          </w:tcPr>
          <w:p w:rsidR="00036312" w:rsidRDefault="00036312">
            <w:pPr>
              <w:pStyle w:val="ConsPlusNormal"/>
              <w:jc w:val="center"/>
            </w:pPr>
            <w:r>
              <w:t>4</w:t>
            </w:r>
          </w:p>
        </w:tc>
        <w:tc>
          <w:tcPr>
            <w:tcW w:w="2324" w:type="dxa"/>
          </w:tcPr>
          <w:p w:rsidR="00036312" w:rsidRDefault="00036312">
            <w:pPr>
              <w:pStyle w:val="ConsPlusNormal"/>
              <w:jc w:val="center"/>
            </w:pPr>
            <w:r>
              <w:t>5</w:t>
            </w:r>
          </w:p>
        </w:tc>
      </w:tr>
      <w:tr w:rsidR="00036312">
        <w:tc>
          <w:tcPr>
            <w:tcW w:w="680" w:type="dxa"/>
          </w:tcPr>
          <w:p w:rsidR="00036312" w:rsidRDefault="00036312">
            <w:pPr>
              <w:pStyle w:val="ConsPlusNormal"/>
              <w:jc w:val="right"/>
            </w:pPr>
            <w:r>
              <w:t>32.1.</w:t>
            </w:r>
          </w:p>
        </w:tc>
        <w:tc>
          <w:tcPr>
            <w:tcW w:w="2835" w:type="dxa"/>
          </w:tcPr>
          <w:p w:rsidR="00036312" w:rsidRDefault="00036312">
            <w:pPr>
              <w:pStyle w:val="ConsPlusNormal"/>
              <w:jc w:val="both"/>
            </w:pPr>
            <w:r>
              <w:t>Финансовая поддержка содержания маточного поголовья крупного и мелкого рогатого скота в личных подсобных хозяйствах граждан в виде субсидирования</w:t>
            </w:r>
          </w:p>
        </w:tc>
        <w:tc>
          <w:tcPr>
            <w:tcW w:w="2801" w:type="dxa"/>
          </w:tcPr>
          <w:p w:rsidR="00036312" w:rsidRDefault="00036312">
            <w:pPr>
              <w:pStyle w:val="ConsPlusNormal"/>
              <w:jc w:val="center"/>
            </w:pPr>
            <w:r>
              <w:t>Увеличение поголовья крупного рогатого скота молочного направления в личных подсобных хозяйствах граждан посредством их стимулирования в целях увеличения объемов производства и сбыта молока, и в целях создания новых крестьянских (фермерских) хозяйств</w:t>
            </w:r>
          </w:p>
        </w:tc>
        <w:tc>
          <w:tcPr>
            <w:tcW w:w="1701" w:type="dxa"/>
          </w:tcPr>
          <w:p w:rsidR="00036312" w:rsidRDefault="00036312">
            <w:pPr>
              <w:pStyle w:val="ConsPlusNormal"/>
              <w:jc w:val="center"/>
            </w:pPr>
            <w:r>
              <w:t>ежегодно</w:t>
            </w:r>
          </w:p>
        </w:tc>
        <w:tc>
          <w:tcPr>
            <w:tcW w:w="2324" w:type="dxa"/>
          </w:tcPr>
          <w:p w:rsidR="00036312" w:rsidRDefault="00036312">
            <w:pPr>
              <w:pStyle w:val="ConsPlusNormal"/>
              <w:jc w:val="center"/>
            </w:pPr>
            <w:r>
              <w:t>Министерство сельского хозяйства Магаданской области</w:t>
            </w:r>
          </w:p>
        </w:tc>
      </w:tr>
      <w:tr w:rsidR="00036312">
        <w:tc>
          <w:tcPr>
            <w:tcW w:w="680" w:type="dxa"/>
          </w:tcPr>
          <w:p w:rsidR="00036312" w:rsidRDefault="00036312">
            <w:pPr>
              <w:pStyle w:val="ConsPlusNormal"/>
              <w:jc w:val="right"/>
            </w:pPr>
            <w:r>
              <w:t>32.2.</w:t>
            </w:r>
          </w:p>
        </w:tc>
        <w:tc>
          <w:tcPr>
            <w:tcW w:w="2835" w:type="dxa"/>
          </w:tcPr>
          <w:p w:rsidR="00036312" w:rsidRDefault="00036312">
            <w:pPr>
              <w:pStyle w:val="ConsPlusNormal"/>
              <w:jc w:val="both"/>
            </w:pPr>
            <w:r>
              <w:t>Меры по финансовой поддержке (субсидирование) для приобретения северных оленей</w:t>
            </w:r>
          </w:p>
        </w:tc>
        <w:tc>
          <w:tcPr>
            <w:tcW w:w="2801" w:type="dxa"/>
          </w:tcPr>
          <w:p w:rsidR="00036312" w:rsidRDefault="00036312">
            <w:pPr>
              <w:pStyle w:val="ConsPlusNormal"/>
              <w:jc w:val="center"/>
            </w:pPr>
            <w:r>
              <w:t>Увеличение малых форм хозяйствования среди коренных малочисленных народов Севера, сохранение традиционного уклада их жизни</w:t>
            </w:r>
          </w:p>
        </w:tc>
        <w:tc>
          <w:tcPr>
            <w:tcW w:w="1701" w:type="dxa"/>
          </w:tcPr>
          <w:p w:rsidR="00036312" w:rsidRDefault="00036312">
            <w:pPr>
              <w:pStyle w:val="ConsPlusNormal"/>
              <w:jc w:val="center"/>
            </w:pPr>
            <w:r>
              <w:t>ежегодно</w:t>
            </w:r>
          </w:p>
        </w:tc>
        <w:tc>
          <w:tcPr>
            <w:tcW w:w="2324" w:type="dxa"/>
          </w:tcPr>
          <w:p w:rsidR="00036312" w:rsidRDefault="00036312">
            <w:pPr>
              <w:pStyle w:val="ConsPlusNormal"/>
              <w:jc w:val="center"/>
            </w:pPr>
            <w:r>
              <w:t>Министерство сельского хозяйства Магаданской области</w:t>
            </w:r>
          </w:p>
        </w:tc>
      </w:tr>
      <w:tr w:rsidR="00036312">
        <w:tc>
          <w:tcPr>
            <w:tcW w:w="680" w:type="dxa"/>
          </w:tcPr>
          <w:p w:rsidR="00036312" w:rsidRDefault="00036312">
            <w:pPr>
              <w:pStyle w:val="ConsPlusNormal"/>
              <w:jc w:val="right"/>
            </w:pPr>
            <w:r>
              <w:t>32.3.</w:t>
            </w:r>
          </w:p>
        </w:tc>
        <w:tc>
          <w:tcPr>
            <w:tcW w:w="2835" w:type="dxa"/>
          </w:tcPr>
          <w:p w:rsidR="00036312" w:rsidRDefault="00036312">
            <w:pPr>
              <w:pStyle w:val="ConsPlusNormal"/>
              <w:jc w:val="both"/>
            </w:pPr>
            <w:r>
              <w:t xml:space="preserve">Создание и актуализация реестра мер поддержки хозяйствующих субъектов на рынке, размещение его в </w:t>
            </w:r>
            <w:r>
              <w:lastRenderedPageBreak/>
              <w:t>открытом доступе на официальном сайте в сети Интернет</w:t>
            </w:r>
          </w:p>
        </w:tc>
        <w:tc>
          <w:tcPr>
            <w:tcW w:w="2801" w:type="dxa"/>
          </w:tcPr>
          <w:p w:rsidR="00036312" w:rsidRDefault="00036312">
            <w:pPr>
              <w:pStyle w:val="ConsPlusNormal"/>
              <w:jc w:val="center"/>
            </w:pPr>
            <w:r>
              <w:lastRenderedPageBreak/>
              <w:t>Обеспечение прозрачности и открытости информации для всех участников рынка</w:t>
            </w:r>
          </w:p>
        </w:tc>
        <w:tc>
          <w:tcPr>
            <w:tcW w:w="1701" w:type="dxa"/>
          </w:tcPr>
          <w:p w:rsidR="00036312" w:rsidRDefault="00036312">
            <w:pPr>
              <w:pStyle w:val="ConsPlusNormal"/>
              <w:jc w:val="center"/>
            </w:pPr>
            <w:r>
              <w:t>постоянно</w:t>
            </w:r>
          </w:p>
        </w:tc>
        <w:tc>
          <w:tcPr>
            <w:tcW w:w="2324" w:type="dxa"/>
          </w:tcPr>
          <w:p w:rsidR="00036312" w:rsidRDefault="00036312">
            <w:pPr>
              <w:pStyle w:val="ConsPlusNormal"/>
              <w:jc w:val="center"/>
            </w:pPr>
            <w:r>
              <w:t>Министерство сельского хозяйства Магаданской области</w:t>
            </w:r>
          </w:p>
        </w:tc>
      </w:tr>
      <w:tr w:rsidR="00036312">
        <w:tc>
          <w:tcPr>
            <w:tcW w:w="680" w:type="dxa"/>
          </w:tcPr>
          <w:p w:rsidR="00036312" w:rsidRDefault="00036312">
            <w:pPr>
              <w:pStyle w:val="ConsPlusNormal"/>
              <w:jc w:val="right"/>
            </w:pPr>
            <w:r>
              <w:lastRenderedPageBreak/>
              <w:t>32.4.</w:t>
            </w:r>
          </w:p>
        </w:tc>
        <w:tc>
          <w:tcPr>
            <w:tcW w:w="2835" w:type="dxa"/>
          </w:tcPr>
          <w:p w:rsidR="00036312" w:rsidRDefault="00036312">
            <w:pPr>
              <w:pStyle w:val="ConsPlusNormal"/>
              <w:jc w:val="both"/>
            </w:pPr>
            <w:r>
              <w:t>Создание возможности подачи заявления на получение субсидий в электронном виде через государственную информационную систему. Разработка и утверждения Порядка подачи заявления</w:t>
            </w:r>
          </w:p>
        </w:tc>
        <w:tc>
          <w:tcPr>
            <w:tcW w:w="2801" w:type="dxa"/>
          </w:tcPr>
          <w:p w:rsidR="00036312" w:rsidRDefault="00036312">
            <w:pPr>
              <w:pStyle w:val="ConsPlusNormal"/>
              <w:jc w:val="center"/>
            </w:pPr>
            <w:r>
              <w:t>Обеспечение прозрачности распределения субсидий, равного доступа хозяйствующих субъектов к мерам поддержки</w:t>
            </w:r>
          </w:p>
        </w:tc>
        <w:tc>
          <w:tcPr>
            <w:tcW w:w="1701" w:type="dxa"/>
          </w:tcPr>
          <w:p w:rsidR="00036312" w:rsidRDefault="00036312">
            <w:pPr>
              <w:pStyle w:val="ConsPlusNormal"/>
              <w:jc w:val="center"/>
            </w:pPr>
            <w:r>
              <w:t>2022-2025 годы</w:t>
            </w:r>
          </w:p>
        </w:tc>
        <w:tc>
          <w:tcPr>
            <w:tcW w:w="2324" w:type="dxa"/>
          </w:tcPr>
          <w:p w:rsidR="00036312" w:rsidRDefault="00036312">
            <w:pPr>
              <w:pStyle w:val="ConsPlusNormal"/>
              <w:jc w:val="center"/>
            </w:pPr>
            <w:r>
              <w:t>Министерство сельского хозяйства Магаданской области</w:t>
            </w: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both"/>
      </w:pPr>
    </w:p>
    <w:p w:rsidR="00036312" w:rsidRDefault="00036312">
      <w:pPr>
        <w:pStyle w:val="ConsPlusTitle"/>
        <w:jc w:val="center"/>
        <w:outlineLvl w:val="2"/>
      </w:pPr>
      <w:r>
        <w:t>33. Рынок продукции растениеводства</w:t>
      </w:r>
    </w:p>
    <w:p w:rsidR="00036312" w:rsidRDefault="00036312">
      <w:pPr>
        <w:pStyle w:val="ConsPlusNormal"/>
        <w:jc w:val="both"/>
      </w:pPr>
    </w:p>
    <w:p w:rsidR="00036312" w:rsidRDefault="00036312">
      <w:pPr>
        <w:pStyle w:val="ConsPlusNormal"/>
        <w:ind w:firstLine="540"/>
        <w:jc w:val="both"/>
      </w:pPr>
      <w:r>
        <w:t>Территория Магаданской области находится в зоне субполярного климата с сезонной и вечной мерзлотой и охватывает три ботанико-географических зоны: тундру, лесотундру и тайгу. По природно-сельскохозяйственному районированию земельного фонда СССР Магаданская область была включена в холодный тундрово-таежный пояс выборочного критического земледелия.</w:t>
      </w:r>
    </w:p>
    <w:p w:rsidR="00036312" w:rsidRDefault="00036312">
      <w:pPr>
        <w:pStyle w:val="ConsPlusNormal"/>
        <w:spacing w:before="220"/>
        <w:ind w:firstLine="540"/>
        <w:jc w:val="both"/>
      </w:pPr>
      <w:r>
        <w:t>Основными факторами, определяющими размещение сельскохозяйственных производств по территории области, являются: природно-климатические (наличие соответствующих почв, сумма активных температур, длительность безморозного периода, сумма осадков за период вегетации), близость к рынкам сбыта, близость к морскому торговому порту.</w:t>
      </w:r>
    </w:p>
    <w:p w:rsidR="00036312" w:rsidRDefault="00036312">
      <w:pPr>
        <w:pStyle w:val="ConsPlusNormal"/>
        <w:spacing w:before="220"/>
        <w:ind w:firstLine="540"/>
        <w:jc w:val="both"/>
      </w:pPr>
      <w:r>
        <w:t>Магаданская область располагает значительными площадями земель сельскохозяйственного назначения, не задействованными в сельскохозяйственном производстве. В области имеется 302,5 тыс. га земель сельскохозяйственного назначения, из них 82,9 тыс. га сельскохозяйственные угодья, в том числе пашня 21,5 тыс. га, залежь 2,0 тыс. га, сенокосы 33,8 тыс. га, пастбища 25,6 тыс. га. Посевная площадь всех категорий хозяйств в последние годы не превышает 7,7 тыс. га. Несмотря на экстремальные природно-климатические условия в Магаданской области развивается отрасль сельского хозяйства - растениеводство. Эта отрасль имеет большое социально-экономическое значение, так как обеспечивает регион собственными свежими продуктами питания.</w:t>
      </w:r>
    </w:p>
    <w:p w:rsidR="00036312" w:rsidRDefault="00036312">
      <w:pPr>
        <w:pStyle w:val="ConsPlusNormal"/>
        <w:spacing w:before="220"/>
        <w:ind w:firstLine="540"/>
        <w:jc w:val="both"/>
      </w:pPr>
      <w:r>
        <w:t>В растениеводстве производятся такие сельскохозяйственные культуры как картофель, овощи открытого грунта (капуста, свекла, морковь, кабачки, зеленые культуры), овощи закрытого грунта (томаты, огурцы, зеленые культуры), грубые и сочные корма для животных на основе однолетних и многолетних трав. Самообеспеченность области по итогам 2020 года составляла: по картофелю - 70,1% (64% в 2019 году), по овощам - 36,3% (в 2019 году - 36,2%), в том числе защищенного грунта - 49,1% (48,8% в 2019 году). К 2025 году запланировано довести самообеспеченность по картофелю до 95%, по овощам до 48,7%, в том числе по овощам защищенного грунта до 100%.</w:t>
      </w:r>
    </w:p>
    <w:p w:rsidR="00036312" w:rsidRDefault="00036312">
      <w:pPr>
        <w:pStyle w:val="ConsPlusNormal"/>
        <w:spacing w:before="220"/>
        <w:ind w:firstLine="540"/>
        <w:jc w:val="both"/>
      </w:pPr>
      <w:r>
        <w:t>Растениеводством в Магаданской области занимаются 20 хозяйствующих субъекта производящих товарную продукцию, которые относятся к частной форме собственности (в 2020 году - 22). Административных барьеров на рынке не выявлено. Основными мерами по развитию конкуренции на рынке является информационная, консультационная, а также финансовая поддержка, оказываемая сельхозтоваропроизводителям на конкурсной основе.</w:t>
      </w:r>
    </w:p>
    <w:p w:rsidR="00036312" w:rsidRDefault="00036312">
      <w:pPr>
        <w:pStyle w:val="ConsPlusNormal"/>
        <w:jc w:val="both"/>
      </w:pPr>
    </w:p>
    <w:p w:rsidR="00036312" w:rsidRDefault="00036312">
      <w:pPr>
        <w:pStyle w:val="ConsPlusNormal"/>
        <w:jc w:val="center"/>
      </w:pPr>
      <w:r>
        <w:t>Перечень ключевых показателей на рынке продукции</w:t>
      </w:r>
    </w:p>
    <w:p w:rsidR="00036312" w:rsidRDefault="00036312">
      <w:pPr>
        <w:pStyle w:val="ConsPlusNormal"/>
        <w:jc w:val="center"/>
      </w:pPr>
      <w:r>
        <w:t>растениеводства</w:t>
      </w:r>
    </w:p>
    <w:p w:rsidR="00036312" w:rsidRDefault="00036312">
      <w:pPr>
        <w:pStyle w:val="ConsPlusNormal"/>
        <w:jc w:val="center"/>
      </w:pPr>
    </w:p>
    <w:p w:rsidR="00036312" w:rsidRDefault="00036312">
      <w:pPr>
        <w:sectPr w:rsidR="0003631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3288"/>
        <w:gridCol w:w="1292"/>
        <w:gridCol w:w="1304"/>
        <w:gridCol w:w="1247"/>
        <w:gridCol w:w="1217"/>
        <w:gridCol w:w="1247"/>
        <w:gridCol w:w="1277"/>
        <w:gridCol w:w="1700"/>
      </w:tblGrid>
      <w:tr w:rsidR="00036312">
        <w:tc>
          <w:tcPr>
            <w:tcW w:w="643" w:type="dxa"/>
            <w:vMerge w:val="restart"/>
          </w:tcPr>
          <w:p w:rsidR="00036312" w:rsidRDefault="00036312">
            <w:pPr>
              <w:pStyle w:val="ConsPlusNormal"/>
              <w:jc w:val="center"/>
            </w:pPr>
            <w:r>
              <w:lastRenderedPageBreak/>
              <w:t>N п/п</w:t>
            </w:r>
          </w:p>
        </w:tc>
        <w:tc>
          <w:tcPr>
            <w:tcW w:w="3288" w:type="dxa"/>
            <w:vMerge w:val="restart"/>
          </w:tcPr>
          <w:p w:rsidR="00036312" w:rsidRDefault="00036312">
            <w:pPr>
              <w:pStyle w:val="ConsPlusNormal"/>
              <w:jc w:val="center"/>
            </w:pPr>
            <w:r>
              <w:t>Наименование ключевого показателя</w:t>
            </w:r>
          </w:p>
        </w:tc>
        <w:tc>
          <w:tcPr>
            <w:tcW w:w="1292" w:type="dxa"/>
            <w:vMerge w:val="restart"/>
          </w:tcPr>
          <w:p w:rsidR="00036312" w:rsidRDefault="00036312">
            <w:pPr>
              <w:pStyle w:val="ConsPlusNormal"/>
              <w:jc w:val="center"/>
            </w:pPr>
            <w:r>
              <w:t>Единица измерения</w:t>
            </w:r>
          </w:p>
        </w:tc>
        <w:tc>
          <w:tcPr>
            <w:tcW w:w="6292" w:type="dxa"/>
            <w:gridSpan w:val="5"/>
          </w:tcPr>
          <w:p w:rsidR="00036312" w:rsidRDefault="00036312">
            <w:pPr>
              <w:pStyle w:val="ConsPlusNormal"/>
              <w:jc w:val="center"/>
            </w:pPr>
            <w:r>
              <w:t>Числовое значение ключевого показателя</w:t>
            </w:r>
          </w:p>
        </w:tc>
        <w:tc>
          <w:tcPr>
            <w:tcW w:w="1700" w:type="dxa"/>
            <w:vMerge w:val="restart"/>
          </w:tcPr>
          <w:p w:rsidR="00036312" w:rsidRDefault="00036312">
            <w:pPr>
              <w:pStyle w:val="ConsPlusNormal"/>
              <w:jc w:val="center"/>
            </w:pPr>
            <w:r>
              <w:t>Ответственный исполнитель</w:t>
            </w:r>
          </w:p>
        </w:tc>
      </w:tr>
      <w:tr w:rsidR="00036312">
        <w:tc>
          <w:tcPr>
            <w:tcW w:w="643" w:type="dxa"/>
            <w:vMerge/>
          </w:tcPr>
          <w:p w:rsidR="00036312" w:rsidRDefault="00036312">
            <w:pPr>
              <w:spacing w:after="1" w:line="0" w:lineRule="atLeast"/>
            </w:pPr>
          </w:p>
        </w:tc>
        <w:tc>
          <w:tcPr>
            <w:tcW w:w="3288" w:type="dxa"/>
            <w:vMerge/>
          </w:tcPr>
          <w:p w:rsidR="00036312" w:rsidRDefault="00036312">
            <w:pPr>
              <w:spacing w:after="1" w:line="0" w:lineRule="atLeast"/>
            </w:pPr>
          </w:p>
        </w:tc>
        <w:tc>
          <w:tcPr>
            <w:tcW w:w="1292" w:type="dxa"/>
            <w:vMerge/>
          </w:tcPr>
          <w:p w:rsidR="00036312" w:rsidRDefault="00036312">
            <w:pPr>
              <w:spacing w:after="1" w:line="0" w:lineRule="atLeast"/>
            </w:pPr>
          </w:p>
        </w:tc>
        <w:tc>
          <w:tcPr>
            <w:tcW w:w="1304" w:type="dxa"/>
          </w:tcPr>
          <w:p w:rsidR="00036312" w:rsidRDefault="00036312">
            <w:pPr>
              <w:pStyle w:val="ConsPlusNormal"/>
              <w:jc w:val="center"/>
            </w:pPr>
            <w:r>
              <w:t>01.01.2021 (базовое значение)</w:t>
            </w:r>
          </w:p>
        </w:tc>
        <w:tc>
          <w:tcPr>
            <w:tcW w:w="1247" w:type="dxa"/>
          </w:tcPr>
          <w:p w:rsidR="00036312" w:rsidRDefault="00036312">
            <w:pPr>
              <w:pStyle w:val="ConsPlusNormal"/>
              <w:jc w:val="center"/>
            </w:pPr>
            <w:r>
              <w:t>01.01.2023</w:t>
            </w:r>
          </w:p>
        </w:tc>
        <w:tc>
          <w:tcPr>
            <w:tcW w:w="1217" w:type="dxa"/>
          </w:tcPr>
          <w:p w:rsidR="00036312" w:rsidRDefault="00036312">
            <w:pPr>
              <w:pStyle w:val="ConsPlusNormal"/>
              <w:jc w:val="center"/>
            </w:pPr>
            <w:r>
              <w:t>01.01.2024</w:t>
            </w:r>
          </w:p>
        </w:tc>
        <w:tc>
          <w:tcPr>
            <w:tcW w:w="1247" w:type="dxa"/>
          </w:tcPr>
          <w:p w:rsidR="00036312" w:rsidRDefault="00036312">
            <w:pPr>
              <w:pStyle w:val="ConsPlusNormal"/>
              <w:jc w:val="center"/>
            </w:pPr>
            <w:r>
              <w:t>01.01.2025</w:t>
            </w:r>
          </w:p>
        </w:tc>
        <w:tc>
          <w:tcPr>
            <w:tcW w:w="1277" w:type="dxa"/>
          </w:tcPr>
          <w:p w:rsidR="00036312" w:rsidRDefault="00036312">
            <w:pPr>
              <w:pStyle w:val="ConsPlusNormal"/>
              <w:jc w:val="center"/>
            </w:pPr>
            <w:r>
              <w:t>01.01.2026</w:t>
            </w:r>
          </w:p>
        </w:tc>
        <w:tc>
          <w:tcPr>
            <w:tcW w:w="1700" w:type="dxa"/>
            <w:vMerge/>
          </w:tcPr>
          <w:p w:rsidR="00036312" w:rsidRDefault="00036312">
            <w:pPr>
              <w:spacing w:after="1" w:line="0" w:lineRule="atLeast"/>
            </w:pPr>
          </w:p>
        </w:tc>
      </w:tr>
      <w:tr w:rsidR="00036312">
        <w:tc>
          <w:tcPr>
            <w:tcW w:w="643" w:type="dxa"/>
          </w:tcPr>
          <w:p w:rsidR="00036312" w:rsidRDefault="00036312">
            <w:pPr>
              <w:pStyle w:val="ConsPlusNormal"/>
              <w:jc w:val="center"/>
            </w:pPr>
            <w:r>
              <w:t>1</w:t>
            </w:r>
          </w:p>
        </w:tc>
        <w:tc>
          <w:tcPr>
            <w:tcW w:w="3288" w:type="dxa"/>
          </w:tcPr>
          <w:p w:rsidR="00036312" w:rsidRDefault="00036312">
            <w:pPr>
              <w:pStyle w:val="ConsPlusNormal"/>
              <w:jc w:val="center"/>
            </w:pPr>
            <w:r>
              <w:t>2</w:t>
            </w:r>
          </w:p>
        </w:tc>
        <w:tc>
          <w:tcPr>
            <w:tcW w:w="1292" w:type="dxa"/>
          </w:tcPr>
          <w:p w:rsidR="00036312" w:rsidRDefault="00036312">
            <w:pPr>
              <w:pStyle w:val="ConsPlusNormal"/>
              <w:jc w:val="center"/>
            </w:pPr>
            <w:r>
              <w:t>3</w:t>
            </w:r>
          </w:p>
        </w:tc>
        <w:tc>
          <w:tcPr>
            <w:tcW w:w="1304" w:type="dxa"/>
          </w:tcPr>
          <w:p w:rsidR="00036312" w:rsidRDefault="00036312">
            <w:pPr>
              <w:pStyle w:val="ConsPlusNormal"/>
              <w:jc w:val="center"/>
            </w:pPr>
            <w:r>
              <w:t>4</w:t>
            </w:r>
          </w:p>
        </w:tc>
        <w:tc>
          <w:tcPr>
            <w:tcW w:w="1247" w:type="dxa"/>
          </w:tcPr>
          <w:p w:rsidR="00036312" w:rsidRDefault="00036312">
            <w:pPr>
              <w:pStyle w:val="ConsPlusNormal"/>
              <w:jc w:val="center"/>
            </w:pPr>
            <w:r>
              <w:t>5</w:t>
            </w:r>
          </w:p>
        </w:tc>
        <w:tc>
          <w:tcPr>
            <w:tcW w:w="1217" w:type="dxa"/>
          </w:tcPr>
          <w:p w:rsidR="00036312" w:rsidRDefault="00036312">
            <w:pPr>
              <w:pStyle w:val="ConsPlusNormal"/>
              <w:jc w:val="center"/>
            </w:pPr>
            <w:r>
              <w:t>6</w:t>
            </w:r>
          </w:p>
        </w:tc>
        <w:tc>
          <w:tcPr>
            <w:tcW w:w="1247" w:type="dxa"/>
          </w:tcPr>
          <w:p w:rsidR="00036312" w:rsidRDefault="00036312">
            <w:pPr>
              <w:pStyle w:val="ConsPlusNormal"/>
              <w:jc w:val="center"/>
            </w:pPr>
            <w:r>
              <w:t>7</w:t>
            </w:r>
          </w:p>
        </w:tc>
        <w:tc>
          <w:tcPr>
            <w:tcW w:w="1277" w:type="dxa"/>
          </w:tcPr>
          <w:p w:rsidR="00036312" w:rsidRDefault="00036312">
            <w:pPr>
              <w:pStyle w:val="ConsPlusNormal"/>
              <w:jc w:val="center"/>
            </w:pPr>
            <w:r>
              <w:t>8</w:t>
            </w:r>
          </w:p>
        </w:tc>
        <w:tc>
          <w:tcPr>
            <w:tcW w:w="1700" w:type="dxa"/>
          </w:tcPr>
          <w:p w:rsidR="00036312" w:rsidRDefault="00036312">
            <w:pPr>
              <w:pStyle w:val="ConsPlusNormal"/>
              <w:jc w:val="center"/>
            </w:pPr>
            <w:r>
              <w:t>9</w:t>
            </w:r>
          </w:p>
        </w:tc>
      </w:tr>
      <w:tr w:rsidR="00036312">
        <w:tc>
          <w:tcPr>
            <w:tcW w:w="643" w:type="dxa"/>
          </w:tcPr>
          <w:p w:rsidR="00036312" w:rsidRDefault="00036312">
            <w:pPr>
              <w:pStyle w:val="ConsPlusNormal"/>
              <w:jc w:val="right"/>
            </w:pPr>
            <w:r>
              <w:t>1.</w:t>
            </w:r>
          </w:p>
        </w:tc>
        <w:tc>
          <w:tcPr>
            <w:tcW w:w="3288" w:type="dxa"/>
          </w:tcPr>
          <w:p w:rsidR="00036312" w:rsidRDefault="00036312">
            <w:pPr>
              <w:pStyle w:val="ConsPlusNormal"/>
              <w:jc w:val="both"/>
            </w:pPr>
            <w:r>
              <w:t>Объем реализованных на рынке растениеводства товаров в натуральном выражении всеми хозяйствующими субъектами с распределением на реализованные товары в натуральном выражении хозяйствующими субъектами частной формы собственности и реализованные товары в натуральном выражении хозяйствующими субъектами с государственным или муниципальным участием</w:t>
            </w:r>
          </w:p>
        </w:tc>
        <w:tc>
          <w:tcPr>
            <w:tcW w:w="1292" w:type="dxa"/>
          </w:tcPr>
          <w:p w:rsidR="00036312" w:rsidRDefault="00036312">
            <w:pPr>
              <w:pStyle w:val="ConsPlusNormal"/>
              <w:jc w:val="center"/>
            </w:pPr>
            <w:r>
              <w:t>процентов</w:t>
            </w:r>
          </w:p>
        </w:tc>
        <w:tc>
          <w:tcPr>
            <w:tcW w:w="1304" w:type="dxa"/>
          </w:tcPr>
          <w:p w:rsidR="00036312" w:rsidRDefault="00036312">
            <w:pPr>
              <w:pStyle w:val="ConsPlusNormal"/>
              <w:jc w:val="right"/>
            </w:pPr>
            <w:r>
              <w:t>100</w:t>
            </w:r>
          </w:p>
        </w:tc>
        <w:tc>
          <w:tcPr>
            <w:tcW w:w="1247" w:type="dxa"/>
          </w:tcPr>
          <w:p w:rsidR="00036312" w:rsidRDefault="00036312">
            <w:pPr>
              <w:pStyle w:val="ConsPlusNormal"/>
              <w:jc w:val="right"/>
            </w:pPr>
            <w:r>
              <w:t>100</w:t>
            </w:r>
          </w:p>
        </w:tc>
        <w:tc>
          <w:tcPr>
            <w:tcW w:w="1217" w:type="dxa"/>
          </w:tcPr>
          <w:p w:rsidR="00036312" w:rsidRDefault="00036312">
            <w:pPr>
              <w:pStyle w:val="ConsPlusNormal"/>
              <w:jc w:val="right"/>
            </w:pPr>
            <w:r>
              <w:t>100</w:t>
            </w:r>
          </w:p>
        </w:tc>
        <w:tc>
          <w:tcPr>
            <w:tcW w:w="1247" w:type="dxa"/>
          </w:tcPr>
          <w:p w:rsidR="00036312" w:rsidRDefault="00036312">
            <w:pPr>
              <w:pStyle w:val="ConsPlusNormal"/>
              <w:jc w:val="right"/>
            </w:pPr>
            <w:r>
              <w:t>100</w:t>
            </w:r>
          </w:p>
        </w:tc>
        <w:tc>
          <w:tcPr>
            <w:tcW w:w="1277" w:type="dxa"/>
          </w:tcPr>
          <w:p w:rsidR="00036312" w:rsidRDefault="00036312">
            <w:pPr>
              <w:pStyle w:val="ConsPlusNormal"/>
              <w:jc w:val="right"/>
            </w:pPr>
            <w:r>
              <w:t>100</w:t>
            </w:r>
          </w:p>
        </w:tc>
        <w:tc>
          <w:tcPr>
            <w:tcW w:w="1700" w:type="dxa"/>
          </w:tcPr>
          <w:p w:rsidR="00036312" w:rsidRDefault="00036312">
            <w:pPr>
              <w:pStyle w:val="ConsPlusNormal"/>
              <w:jc w:val="center"/>
            </w:pPr>
            <w:r>
              <w:t>Министерство сельского хозяйства Магаданской области</w:t>
            </w:r>
          </w:p>
        </w:tc>
      </w:tr>
    </w:tbl>
    <w:p w:rsidR="00036312" w:rsidRDefault="00036312">
      <w:pPr>
        <w:pStyle w:val="ConsPlusNormal"/>
        <w:jc w:val="both"/>
      </w:pPr>
    </w:p>
    <w:p w:rsidR="00036312" w:rsidRDefault="00036312">
      <w:pPr>
        <w:pStyle w:val="ConsPlusNormal"/>
        <w:jc w:val="center"/>
      </w:pPr>
      <w:r>
        <w:t>Мероприятия, направленные на достижение ключевых показателей</w:t>
      </w:r>
    </w:p>
    <w:p w:rsidR="00036312" w:rsidRDefault="00036312">
      <w:pPr>
        <w:pStyle w:val="ConsPlusNormal"/>
        <w:jc w:val="center"/>
      </w:pPr>
      <w:r>
        <w:t>на рынке продукции растениеводства</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31"/>
        <w:gridCol w:w="2608"/>
        <w:gridCol w:w="1757"/>
        <w:gridCol w:w="2438"/>
      </w:tblGrid>
      <w:tr w:rsidR="00036312">
        <w:tc>
          <w:tcPr>
            <w:tcW w:w="680" w:type="dxa"/>
          </w:tcPr>
          <w:p w:rsidR="00036312" w:rsidRDefault="00036312">
            <w:pPr>
              <w:pStyle w:val="ConsPlusNormal"/>
              <w:jc w:val="center"/>
            </w:pPr>
            <w:r>
              <w:t>N п/п</w:t>
            </w:r>
          </w:p>
        </w:tc>
        <w:tc>
          <w:tcPr>
            <w:tcW w:w="3231" w:type="dxa"/>
          </w:tcPr>
          <w:p w:rsidR="00036312" w:rsidRDefault="00036312">
            <w:pPr>
              <w:pStyle w:val="ConsPlusNormal"/>
              <w:jc w:val="center"/>
            </w:pPr>
            <w:r>
              <w:t>Наименование мероприятия</w:t>
            </w:r>
          </w:p>
        </w:tc>
        <w:tc>
          <w:tcPr>
            <w:tcW w:w="2608" w:type="dxa"/>
          </w:tcPr>
          <w:p w:rsidR="00036312" w:rsidRDefault="00036312">
            <w:pPr>
              <w:pStyle w:val="ConsPlusNormal"/>
              <w:jc w:val="center"/>
            </w:pPr>
            <w:r>
              <w:t>Ожидаемый результат</w:t>
            </w:r>
          </w:p>
        </w:tc>
        <w:tc>
          <w:tcPr>
            <w:tcW w:w="1757" w:type="dxa"/>
          </w:tcPr>
          <w:p w:rsidR="00036312" w:rsidRDefault="00036312">
            <w:pPr>
              <w:pStyle w:val="ConsPlusNormal"/>
              <w:jc w:val="center"/>
            </w:pPr>
            <w:r>
              <w:t>Сроки исполнения мероприятия</w:t>
            </w:r>
          </w:p>
        </w:tc>
        <w:tc>
          <w:tcPr>
            <w:tcW w:w="2438" w:type="dxa"/>
          </w:tcPr>
          <w:p w:rsidR="00036312" w:rsidRDefault="00036312">
            <w:pPr>
              <w:pStyle w:val="ConsPlusNormal"/>
              <w:jc w:val="center"/>
            </w:pPr>
            <w:r>
              <w:t>Ответственные за исполнение мероприятия</w:t>
            </w:r>
          </w:p>
        </w:tc>
      </w:tr>
      <w:tr w:rsidR="00036312">
        <w:tc>
          <w:tcPr>
            <w:tcW w:w="680" w:type="dxa"/>
          </w:tcPr>
          <w:p w:rsidR="00036312" w:rsidRDefault="00036312">
            <w:pPr>
              <w:pStyle w:val="ConsPlusNormal"/>
              <w:jc w:val="center"/>
            </w:pPr>
            <w:r>
              <w:t>1</w:t>
            </w:r>
          </w:p>
        </w:tc>
        <w:tc>
          <w:tcPr>
            <w:tcW w:w="3231" w:type="dxa"/>
          </w:tcPr>
          <w:p w:rsidR="00036312" w:rsidRDefault="00036312">
            <w:pPr>
              <w:pStyle w:val="ConsPlusNormal"/>
              <w:jc w:val="center"/>
            </w:pPr>
            <w:r>
              <w:t>2</w:t>
            </w:r>
          </w:p>
        </w:tc>
        <w:tc>
          <w:tcPr>
            <w:tcW w:w="2608" w:type="dxa"/>
          </w:tcPr>
          <w:p w:rsidR="00036312" w:rsidRDefault="00036312">
            <w:pPr>
              <w:pStyle w:val="ConsPlusNormal"/>
              <w:jc w:val="center"/>
            </w:pPr>
            <w:r>
              <w:t>3</w:t>
            </w:r>
          </w:p>
        </w:tc>
        <w:tc>
          <w:tcPr>
            <w:tcW w:w="1757" w:type="dxa"/>
          </w:tcPr>
          <w:p w:rsidR="00036312" w:rsidRDefault="00036312">
            <w:pPr>
              <w:pStyle w:val="ConsPlusNormal"/>
              <w:jc w:val="center"/>
            </w:pPr>
            <w:r>
              <w:t>4</w:t>
            </w:r>
          </w:p>
        </w:tc>
        <w:tc>
          <w:tcPr>
            <w:tcW w:w="2438" w:type="dxa"/>
          </w:tcPr>
          <w:p w:rsidR="00036312" w:rsidRDefault="00036312">
            <w:pPr>
              <w:pStyle w:val="ConsPlusNormal"/>
              <w:jc w:val="center"/>
            </w:pPr>
            <w:r>
              <w:t>5</w:t>
            </w:r>
          </w:p>
        </w:tc>
      </w:tr>
      <w:tr w:rsidR="00036312">
        <w:tc>
          <w:tcPr>
            <w:tcW w:w="680" w:type="dxa"/>
          </w:tcPr>
          <w:p w:rsidR="00036312" w:rsidRDefault="00036312">
            <w:pPr>
              <w:pStyle w:val="ConsPlusNormal"/>
              <w:jc w:val="right"/>
            </w:pPr>
            <w:r>
              <w:t>33.1.</w:t>
            </w:r>
          </w:p>
        </w:tc>
        <w:tc>
          <w:tcPr>
            <w:tcW w:w="3231" w:type="dxa"/>
          </w:tcPr>
          <w:p w:rsidR="00036312" w:rsidRDefault="00036312">
            <w:pPr>
              <w:pStyle w:val="ConsPlusNormal"/>
              <w:jc w:val="both"/>
            </w:pPr>
            <w:r>
              <w:t xml:space="preserve">Вовлечение в оборот выбывших из оборота участков земель </w:t>
            </w:r>
            <w:r>
              <w:lastRenderedPageBreak/>
              <w:t>сельскохозяйственного назначения путем проведения культуртехнических работ сельскохозяйственными товаропроизводителями и гражданами - участниками программы Дальневосточный гектар</w:t>
            </w:r>
          </w:p>
        </w:tc>
        <w:tc>
          <w:tcPr>
            <w:tcW w:w="2608" w:type="dxa"/>
          </w:tcPr>
          <w:p w:rsidR="00036312" w:rsidRDefault="00036312">
            <w:pPr>
              <w:pStyle w:val="ConsPlusNormal"/>
              <w:jc w:val="center"/>
            </w:pPr>
            <w:r>
              <w:lastRenderedPageBreak/>
              <w:t xml:space="preserve">Увеличение посевного клина </w:t>
            </w:r>
            <w:r>
              <w:lastRenderedPageBreak/>
              <w:t>сельскохозяйственных культур с целью увеличения объемов производства сельскохозяйственной продукции</w:t>
            </w:r>
          </w:p>
        </w:tc>
        <w:tc>
          <w:tcPr>
            <w:tcW w:w="1757" w:type="dxa"/>
          </w:tcPr>
          <w:p w:rsidR="00036312" w:rsidRDefault="00036312">
            <w:pPr>
              <w:pStyle w:val="ConsPlusNormal"/>
              <w:jc w:val="center"/>
            </w:pPr>
            <w:r>
              <w:lastRenderedPageBreak/>
              <w:t>ежегодно</w:t>
            </w:r>
          </w:p>
        </w:tc>
        <w:tc>
          <w:tcPr>
            <w:tcW w:w="2438" w:type="dxa"/>
          </w:tcPr>
          <w:p w:rsidR="00036312" w:rsidRDefault="00036312">
            <w:pPr>
              <w:pStyle w:val="ConsPlusNormal"/>
              <w:jc w:val="center"/>
            </w:pPr>
            <w:r>
              <w:t xml:space="preserve">Министерство сельского хозяйства </w:t>
            </w:r>
            <w:r>
              <w:lastRenderedPageBreak/>
              <w:t>Магаданской области</w:t>
            </w:r>
          </w:p>
        </w:tc>
      </w:tr>
      <w:tr w:rsidR="00036312">
        <w:tc>
          <w:tcPr>
            <w:tcW w:w="680" w:type="dxa"/>
          </w:tcPr>
          <w:p w:rsidR="00036312" w:rsidRDefault="00036312">
            <w:pPr>
              <w:pStyle w:val="ConsPlusNormal"/>
              <w:jc w:val="right"/>
            </w:pPr>
            <w:r>
              <w:lastRenderedPageBreak/>
              <w:t>33.2.</w:t>
            </w:r>
          </w:p>
        </w:tc>
        <w:tc>
          <w:tcPr>
            <w:tcW w:w="3231" w:type="dxa"/>
          </w:tcPr>
          <w:p w:rsidR="00036312" w:rsidRDefault="00036312">
            <w:pPr>
              <w:pStyle w:val="ConsPlusNormal"/>
              <w:jc w:val="both"/>
            </w:pPr>
            <w:r>
              <w:t>Меры по обеспечению технической и технологической модернизации в виде субсидирования хозяйствующих субъектов</w:t>
            </w:r>
          </w:p>
        </w:tc>
        <w:tc>
          <w:tcPr>
            <w:tcW w:w="2608" w:type="dxa"/>
          </w:tcPr>
          <w:p w:rsidR="00036312" w:rsidRDefault="00036312">
            <w:pPr>
              <w:pStyle w:val="ConsPlusNormal"/>
              <w:jc w:val="center"/>
            </w:pPr>
            <w:r>
              <w:t>Увеличение объемов производства продукции путем возмещения части затрат на приобретение сельскохозяйственной техники и оборудования</w:t>
            </w:r>
          </w:p>
        </w:tc>
        <w:tc>
          <w:tcPr>
            <w:tcW w:w="1757" w:type="dxa"/>
          </w:tcPr>
          <w:p w:rsidR="00036312" w:rsidRDefault="00036312">
            <w:pPr>
              <w:pStyle w:val="ConsPlusNormal"/>
              <w:jc w:val="center"/>
            </w:pPr>
            <w:r>
              <w:t>ежегодно</w:t>
            </w:r>
          </w:p>
        </w:tc>
        <w:tc>
          <w:tcPr>
            <w:tcW w:w="2438" w:type="dxa"/>
          </w:tcPr>
          <w:p w:rsidR="00036312" w:rsidRDefault="00036312">
            <w:pPr>
              <w:pStyle w:val="ConsPlusNormal"/>
              <w:jc w:val="center"/>
            </w:pPr>
            <w:r>
              <w:t>Министерство сельского хозяйства Магаданской области</w:t>
            </w:r>
          </w:p>
        </w:tc>
      </w:tr>
      <w:tr w:rsidR="00036312">
        <w:tc>
          <w:tcPr>
            <w:tcW w:w="680" w:type="dxa"/>
          </w:tcPr>
          <w:p w:rsidR="00036312" w:rsidRDefault="00036312">
            <w:pPr>
              <w:pStyle w:val="ConsPlusNormal"/>
              <w:jc w:val="right"/>
            </w:pPr>
            <w:r>
              <w:t>33.3.</w:t>
            </w:r>
          </w:p>
        </w:tc>
        <w:tc>
          <w:tcPr>
            <w:tcW w:w="3231" w:type="dxa"/>
          </w:tcPr>
          <w:p w:rsidR="00036312" w:rsidRDefault="00036312">
            <w:pPr>
              <w:pStyle w:val="ConsPlusNormal"/>
              <w:jc w:val="both"/>
            </w:pPr>
            <w:r>
              <w:t>Создание и актуализация реестра мер поддержки хозяйствующих субъектов на рынке, размещение его в открытом доступе на официальном сайте в сети Интернет</w:t>
            </w:r>
          </w:p>
        </w:tc>
        <w:tc>
          <w:tcPr>
            <w:tcW w:w="2608" w:type="dxa"/>
          </w:tcPr>
          <w:p w:rsidR="00036312" w:rsidRDefault="00036312">
            <w:pPr>
              <w:pStyle w:val="ConsPlusNormal"/>
              <w:jc w:val="center"/>
            </w:pPr>
            <w:r>
              <w:t>Обеспечение прозрачности и открытости информации для всех участников рынка</w:t>
            </w:r>
          </w:p>
        </w:tc>
        <w:tc>
          <w:tcPr>
            <w:tcW w:w="1757" w:type="dxa"/>
          </w:tcPr>
          <w:p w:rsidR="00036312" w:rsidRDefault="00036312">
            <w:pPr>
              <w:pStyle w:val="ConsPlusNormal"/>
              <w:jc w:val="center"/>
            </w:pPr>
            <w:r>
              <w:t>постоянно</w:t>
            </w:r>
          </w:p>
        </w:tc>
        <w:tc>
          <w:tcPr>
            <w:tcW w:w="2438" w:type="dxa"/>
          </w:tcPr>
          <w:p w:rsidR="00036312" w:rsidRDefault="00036312">
            <w:pPr>
              <w:pStyle w:val="ConsPlusNormal"/>
              <w:jc w:val="center"/>
            </w:pPr>
            <w:r>
              <w:t>Министерство сельского хозяйства Магаданской области</w:t>
            </w:r>
          </w:p>
        </w:tc>
      </w:tr>
      <w:tr w:rsidR="00036312">
        <w:tc>
          <w:tcPr>
            <w:tcW w:w="680" w:type="dxa"/>
          </w:tcPr>
          <w:p w:rsidR="00036312" w:rsidRDefault="00036312">
            <w:pPr>
              <w:pStyle w:val="ConsPlusNormal"/>
              <w:jc w:val="right"/>
            </w:pPr>
            <w:r>
              <w:t>33.4.</w:t>
            </w:r>
          </w:p>
        </w:tc>
        <w:tc>
          <w:tcPr>
            <w:tcW w:w="3231" w:type="dxa"/>
          </w:tcPr>
          <w:p w:rsidR="00036312" w:rsidRDefault="00036312">
            <w:pPr>
              <w:pStyle w:val="ConsPlusNormal"/>
              <w:jc w:val="both"/>
            </w:pPr>
            <w:r>
              <w:t>Создание возможности подачи заявления на получение субсидий в электронном виде через государственную информационную систему. Разработка и утверждения Порядка подачи заявления</w:t>
            </w:r>
          </w:p>
        </w:tc>
        <w:tc>
          <w:tcPr>
            <w:tcW w:w="2608" w:type="dxa"/>
          </w:tcPr>
          <w:p w:rsidR="00036312" w:rsidRDefault="00036312">
            <w:pPr>
              <w:pStyle w:val="ConsPlusNormal"/>
              <w:jc w:val="center"/>
            </w:pPr>
            <w:r>
              <w:t>Обеспечение прозрачности распределения субсидий, равного доступа хозяйствующих субъектов к мерам поддержки</w:t>
            </w:r>
          </w:p>
        </w:tc>
        <w:tc>
          <w:tcPr>
            <w:tcW w:w="1757" w:type="dxa"/>
          </w:tcPr>
          <w:p w:rsidR="00036312" w:rsidRDefault="00036312">
            <w:pPr>
              <w:pStyle w:val="ConsPlusNormal"/>
              <w:jc w:val="center"/>
            </w:pPr>
            <w:r>
              <w:t>2022-2025 годы</w:t>
            </w:r>
          </w:p>
        </w:tc>
        <w:tc>
          <w:tcPr>
            <w:tcW w:w="2438" w:type="dxa"/>
          </w:tcPr>
          <w:p w:rsidR="00036312" w:rsidRDefault="00036312">
            <w:pPr>
              <w:pStyle w:val="ConsPlusNormal"/>
              <w:jc w:val="center"/>
            </w:pPr>
            <w:r>
              <w:t>Министерство сельского хозяйства Магаданской области</w:t>
            </w:r>
          </w:p>
        </w:tc>
      </w:tr>
    </w:tbl>
    <w:p w:rsidR="00036312" w:rsidRDefault="00036312">
      <w:pPr>
        <w:pStyle w:val="ConsPlusNormal"/>
        <w:jc w:val="both"/>
      </w:pPr>
    </w:p>
    <w:p w:rsidR="00036312" w:rsidRDefault="00036312">
      <w:pPr>
        <w:pStyle w:val="ConsPlusTitle"/>
        <w:jc w:val="center"/>
        <w:outlineLvl w:val="1"/>
      </w:pPr>
      <w:r>
        <w:t>II. Перечень системных мероприятий, направленных на развитие</w:t>
      </w:r>
    </w:p>
    <w:p w:rsidR="00036312" w:rsidRDefault="00036312">
      <w:pPr>
        <w:pStyle w:val="ConsPlusTitle"/>
        <w:jc w:val="center"/>
      </w:pPr>
      <w:r>
        <w:t>конкуренции в Магаданской области</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
        <w:gridCol w:w="2721"/>
        <w:gridCol w:w="2721"/>
        <w:gridCol w:w="2381"/>
        <w:gridCol w:w="794"/>
        <w:gridCol w:w="1247"/>
        <w:gridCol w:w="1191"/>
        <w:gridCol w:w="1701"/>
        <w:gridCol w:w="2665"/>
      </w:tblGrid>
      <w:tr w:rsidR="00036312">
        <w:tc>
          <w:tcPr>
            <w:tcW w:w="618" w:type="dxa"/>
            <w:vMerge w:val="restart"/>
          </w:tcPr>
          <w:p w:rsidR="00036312" w:rsidRDefault="00036312">
            <w:pPr>
              <w:pStyle w:val="ConsPlusNormal"/>
              <w:jc w:val="center"/>
            </w:pPr>
            <w:r>
              <w:t>N</w:t>
            </w:r>
          </w:p>
          <w:p w:rsidR="00036312" w:rsidRDefault="00036312">
            <w:pPr>
              <w:pStyle w:val="ConsPlusNormal"/>
              <w:jc w:val="center"/>
            </w:pPr>
            <w:r>
              <w:t>п/п</w:t>
            </w:r>
          </w:p>
        </w:tc>
        <w:tc>
          <w:tcPr>
            <w:tcW w:w="2721" w:type="dxa"/>
            <w:vMerge w:val="restart"/>
          </w:tcPr>
          <w:p w:rsidR="00036312" w:rsidRDefault="00036312">
            <w:pPr>
              <w:pStyle w:val="ConsPlusNormal"/>
              <w:jc w:val="center"/>
            </w:pPr>
            <w:r>
              <w:t>Наименование мероприятия</w:t>
            </w:r>
          </w:p>
        </w:tc>
        <w:tc>
          <w:tcPr>
            <w:tcW w:w="2721" w:type="dxa"/>
            <w:vMerge w:val="restart"/>
          </w:tcPr>
          <w:p w:rsidR="00036312" w:rsidRDefault="00036312">
            <w:pPr>
              <w:pStyle w:val="ConsPlusNormal"/>
              <w:jc w:val="center"/>
            </w:pPr>
            <w:r>
              <w:t>Ожидаемый результат мероприятия</w:t>
            </w:r>
          </w:p>
        </w:tc>
        <w:tc>
          <w:tcPr>
            <w:tcW w:w="2381" w:type="dxa"/>
            <w:vMerge w:val="restart"/>
          </w:tcPr>
          <w:p w:rsidR="00036312" w:rsidRDefault="00036312">
            <w:pPr>
              <w:pStyle w:val="ConsPlusNormal"/>
              <w:jc w:val="center"/>
            </w:pPr>
            <w:r>
              <w:t>Наименование контрольного показателя эффективности</w:t>
            </w:r>
          </w:p>
          <w:p w:rsidR="00036312" w:rsidRDefault="00036312">
            <w:pPr>
              <w:pStyle w:val="ConsPlusNormal"/>
              <w:jc w:val="center"/>
            </w:pPr>
            <w:r>
              <w:t>(КПЭ)</w:t>
            </w:r>
          </w:p>
        </w:tc>
        <w:tc>
          <w:tcPr>
            <w:tcW w:w="3232" w:type="dxa"/>
            <w:gridSpan w:val="3"/>
          </w:tcPr>
          <w:p w:rsidR="00036312" w:rsidRDefault="00036312">
            <w:pPr>
              <w:pStyle w:val="ConsPlusNormal"/>
              <w:jc w:val="center"/>
            </w:pPr>
            <w:r>
              <w:t>Значение КПЭ</w:t>
            </w:r>
          </w:p>
        </w:tc>
        <w:tc>
          <w:tcPr>
            <w:tcW w:w="1701" w:type="dxa"/>
            <w:vMerge w:val="restart"/>
          </w:tcPr>
          <w:p w:rsidR="00036312" w:rsidRDefault="00036312">
            <w:pPr>
              <w:pStyle w:val="ConsPlusNormal"/>
              <w:jc w:val="center"/>
            </w:pPr>
            <w:r>
              <w:t>Срок исполнения</w:t>
            </w:r>
          </w:p>
        </w:tc>
        <w:tc>
          <w:tcPr>
            <w:tcW w:w="2665" w:type="dxa"/>
            <w:vMerge w:val="restart"/>
          </w:tcPr>
          <w:p w:rsidR="00036312" w:rsidRDefault="00036312">
            <w:pPr>
              <w:pStyle w:val="ConsPlusNormal"/>
              <w:jc w:val="center"/>
            </w:pPr>
            <w:r>
              <w:t>Ответственные исполнители/соисполнители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tcPr>
          <w:p w:rsidR="00036312" w:rsidRDefault="00036312">
            <w:pPr>
              <w:pStyle w:val="ConsPlusNormal"/>
              <w:jc w:val="center"/>
            </w:pPr>
            <w:r>
              <w:t>Ед. изм.</w:t>
            </w:r>
          </w:p>
        </w:tc>
        <w:tc>
          <w:tcPr>
            <w:tcW w:w="1247" w:type="dxa"/>
          </w:tcPr>
          <w:p w:rsidR="00036312" w:rsidRDefault="00036312">
            <w:pPr>
              <w:pStyle w:val="ConsPlusNormal"/>
              <w:jc w:val="center"/>
            </w:pPr>
            <w:r>
              <w:t>Отчетная дата (за год)</w:t>
            </w:r>
          </w:p>
        </w:tc>
        <w:tc>
          <w:tcPr>
            <w:tcW w:w="1191" w:type="dxa"/>
          </w:tcPr>
          <w:p w:rsidR="00036312" w:rsidRDefault="00036312">
            <w:pPr>
              <w:pStyle w:val="ConsPlusNormal"/>
              <w:jc w:val="center"/>
            </w:pPr>
            <w:r>
              <w:t>Значение</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tcPr>
          <w:p w:rsidR="00036312" w:rsidRDefault="00036312">
            <w:pPr>
              <w:pStyle w:val="ConsPlusNormal"/>
              <w:jc w:val="center"/>
            </w:pPr>
            <w:r>
              <w:t>1</w:t>
            </w:r>
          </w:p>
        </w:tc>
        <w:tc>
          <w:tcPr>
            <w:tcW w:w="2721" w:type="dxa"/>
          </w:tcPr>
          <w:p w:rsidR="00036312" w:rsidRDefault="00036312">
            <w:pPr>
              <w:pStyle w:val="ConsPlusNormal"/>
              <w:jc w:val="center"/>
            </w:pPr>
            <w:r>
              <w:t>2</w:t>
            </w:r>
          </w:p>
        </w:tc>
        <w:tc>
          <w:tcPr>
            <w:tcW w:w="2721" w:type="dxa"/>
          </w:tcPr>
          <w:p w:rsidR="00036312" w:rsidRDefault="00036312">
            <w:pPr>
              <w:pStyle w:val="ConsPlusNormal"/>
              <w:jc w:val="center"/>
            </w:pPr>
            <w:r>
              <w:t>3</w:t>
            </w:r>
          </w:p>
        </w:tc>
        <w:tc>
          <w:tcPr>
            <w:tcW w:w="2381" w:type="dxa"/>
          </w:tcPr>
          <w:p w:rsidR="00036312" w:rsidRDefault="00036312">
            <w:pPr>
              <w:pStyle w:val="ConsPlusNormal"/>
              <w:jc w:val="center"/>
            </w:pPr>
            <w:r>
              <w:t>4</w:t>
            </w:r>
          </w:p>
        </w:tc>
        <w:tc>
          <w:tcPr>
            <w:tcW w:w="794" w:type="dxa"/>
          </w:tcPr>
          <w:p w:rsidR="00036312" w:rsidRDefault="00036312">
            <w:pPr>
              <w:pStyle w:val="ConsPlusNormal"/>
              <w:jc w:val="center"/>
            </w:pPr>
            <w:r>
              <w:t>5</w:t>
            </w:r>
          </w:p>
        </w:tc>
        <w:tc>
          <w:tcPr>
            <w:tcW w:w="1247" w:type="dxa"/>
          </w:tcPr>
          <w:p w:rsidR="00036312" w:rsidRDefault="00036312">
            <w:pPr>
              <w:pStyle w:val="ConsPlusNormal"/>
              <w:jc w:val="center"/>
            </w:pPr>
            <w:r>
              <w:t>6</w:t>
            </w:r>
          </w:p>
        </w:tc>
        <w:tc>
          <w:tcPr>
            <w:tcW w:w="1191" w:type="dxa"/>
          </w:tcPr>
          <w:p w:rsidR="00036312" w:rsidRDefault="00036312">
            <w:pPr>
              <w:pStyle w:val="ConsPlusNormal"/>
              <w:jc w:val="center"/>
            </w:pPr>
            <w:r>
              <w:t>7</w:t>
            </w:r>
          </w:p>
        </w:tc>
        <w:tc>
          <w:tcPr>
            <w:tcW w:w="1701" w:type="dxa"/>
          </w:tcPr>
          <w:p w:rsidR="00036312" w:rsidRDefault="00036312">
            <w:pPr>
              <w:pStyle w:val="ConsPlusNormal"/>
              <w:jc w:val="center"/>
            </w:pPr>
            <w:r>
              <w:t>8</w:t>
            </w:r>
          </w:p>
        </w:tc>
        <w:tc>
          <w:tcPr>
            <w:tcW w:w="2665" w:type="dxa"/>
          </w:tcPr>
          <w:p w:rsidR="00036312" w:rsidRDefault="00036312">
            <w:pPr>
              <w:pStyle w:val="ConsPlusNormal"/>
              <w:jc w:val="center"/>
            </w:pPr>
            <w:r>
              <w:t>9</w:t>
            </w:r>
          </w:p>
        </w:tc>
      </w:tr>
      <w:tr w:rsidR="00036312">
        <w:tc>
          <w:tcPr>
            <w:tcW w:w="16039" w:type="dxa"/>
            <w:gridSpan w:val="9"/>
          </w:tcPr>
          <w:p w:rsidR="00036312" w:rsidRDefault="00036312">
            <w:pPr>
              <w:pStyle w:val="ConsPlusNormal"/>
              <w:jc w:val="center"/>
              <w:outlineLvl w:val="2"/>
            </w:pPr>
            <w:r>
              <w:t>1. Мероприятия, направленные на развитие конкурентоспособности товаров, работ, услуг субъектов малого и среднего предпринимательства (МСП)</w:t>
            </w:r>
          </w:p>
        </w:tc>
      </w:tr>
      <w:tr w:rsidR="00036312">
        <w:tc>
          <w:tcPr>
            <w:tcW w:w="16039" w:type="dxa"/>
            <w:gridSpan w:val="9"/>
          </w:tcPr>
          <w:p w:rsidR="00036312" w:rsidRDefault="00036312">
            <w:pPr>
              <w:pStyle w:val="ConsPlusNormal"/>
              <w:jc w:val="center"/>
            </w:pPr>
            <w:r>
              <w:t>В I полугодии 2021 года в Магаданской области зарегистрировано 7 775 (в I полугодии 2020 г. - 7 022, рост 110,07%) субъектов малого и среднего предпринимательства, в том числе 4 310 индивидуальных предпринимателей и 1 448 самозанятых (в I полугодии 2020 года - 4631 ИП). Численность занятого населения в сфере МСП составляет 22 335 (в I полугодии 2020 года - 21 292, рост 104,9%) человек.</w:t>
            </w:r>
          </w:p>
          <w:p w:rsidR="00036312" w:rsidRDefault="00036312">
            <w:pPr>
              <w:pStyle w:val="ConsPlusNormal"/>
              <w:jc w:val="center"/>
            </w:pPr>
            <w:r>
              <w:t>Доступность финансовых ресурсов является одним из главных факторов, препятствующих развитию МСП на Дальнем Востоке.</w:t>
            </w:r>
          </w:p>
          <w:p w:rsidR="00036312" w:rsidRDefault="00036312">
            <w:pPr>
              <w:pStyle w:val="ConsPlusNormal"/>
              <w:jc w:val="center"/>
            </w:pPr>
            <w:r>
              <w:t>В последующие годы темп прироста объема консолидированной финансовой поддержки субъектов МСП в ДФО снизится, так как эффект низкой базы по мере насыщения рынка финансовых услуг снизит свое влияние. Необходимо обеспечить оказание финансовой поддержки субъектам МСП под поручительства региональных гарантийных организаций Дальневосточного федерального округа (РГО ДФО) за период до 2024 года, а также доступность к предоставляемому на льготных условиях государственному и муниципальному имуществу субъектов МСП</w:t>
            </w:r>
          </w:p>
          <w:p w:rsidR="00036312" w:rsidRDefault="00036312">
            <w:pPr>
              <w:pStyle w:val="ConsPlusNormal"/>
              <w:jc w:val="center"/>
            </w:pPr>
            <w:r>
              <w:t>Число субъектов малого и среднего предпринимательства, воспользовавшихся мерами поддержки, должно составить к 2024 году 21% от общего числа таких субъектов в регионе.</w:t>
            </w:r>
          </w:p>
        </w:tc>
      </w:tr>
      <w:tr w:rsidR="00036312">
        <w:tc>
          <w:tcPr>
            <w:tcW w:w="618" w:type="dxa"/>
            <w:vMerge w:val="restart"/>
          </w:tcPr>
          <w:p w:rsidR="00036312" w:rsidRDefault="00036312">
            <w:pPr>
              <w:pStyle w:val="ConsPlusNormal"/>
              <w:jc w:val="right"/>
            </w:pPr>
            <w:r>
              <w:t>1.1.</w:t>
            </w:r>
          </w:p>
        </w:tc>
        <w:tc>
          <w:tcPr>
            <w:tcW w:w="2721" w:type="dxa"/>
            <w:vMerge w:val="restart"/>
          </w:tcPr>
          <w:p w:rsidR="00036312" w:rsidRDefault="00036312">
            <w:pPr>
              <w:pStyle w:val="ConsPlusNormal"/>
              <w:jc w:val="both"/>
            </w:pPr>
            <w:r>
              <w:t>Предоставление доступа к государственному и муниципальному имуществу на льготных условиях</w:t>
            </w:r>
          </w:p>
        </w:tc>
        <w:tc>
          <w:tcPr>
            <w:tcW w:w="2721" w:type="dxa"/>
            <w:vMerge w:val="restart"/>
          </w:tcPr>
          <w:p w:rsidR="00036312" w:rsidRDefault="00036312">
            <w:pPr>
              <w:pStyle w:val="ConsPlusNormal"/>
              <w:jc w:val="center"/>
            </w:pPr>
            <w:r>
              <w:t>Формирование перечня, который обеспечит льготным государственным имуществом субъектов МСП</w:t>
            </w:r>
          </w:p>
        </w:tc>
        <w:tc>
          <w:tcPr>
            <w:tcW w:w="2381" w:type="dxa"/>
            <w:vMerge w:val="restart"/>
          </w:tcPr>
          <w:p w:rsidR="00036312" w:rsidRDefault="00036312">
            <w:pPr>
              <w:pStyle w:val="ConsPlusNormal"/>
              <w:jc w:val="center"/>
            </w:pPr>
            <w:r>
              <w:t xml:space="preserve">Дополнение количества объектов в перечнях государственного и муниципального имущества по результатам ежегодного анализа эффективного использования государственного и муниципального </w:t>
            </w:r>
            <w:r>
              <w:lastRenderedPageBreak/>
              <w:t>имущества</w:t>
            </w:r>
          </w:p>
        </w:tc>
        <w:tc>
          <w:tcPr>
            <w:tcW w:w="794" w:type="dxa"/>
            <w:vMerge w:val="restart"/>
          </w:tcPr>
          <w:p w:rsidR="00036312" w:rsidRDefault="00036312">
            <w:pPr>
              <w:pStyle w:val="ConsPlusNormal"/>
              <w:jc w:val="center"/>
            </w:pPr>
            <w:r>
              <w:lastRenderedPageBreak/>
              <w:t>ед.</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294</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w:t>
            </w:r>
          </w:p>
          <w:p w:rsidR="00036312" w:rsidRDefault="00036312">
            <w:pPr>
              <w:pStyle w:val="ConsPlusNormal"/>
              <w:jc w:val="center"/>
            </w:pPr>
            <w:r>
              <w:t>департамент имущественных и земельных отношений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301</w:t>
            </w:r>
          </w:p>
          <w:p w:rsidR="00036312" w:rsidRDefault="00036312">
            <w:pPr>
              <w:pStyle w:val="ConsPlusNormal"/>
              <w:jc w:val="right"/>
            </w:pPr>
          </w:p>
          <w:p w:rsidR="00036312" w:rsidRDefault="00036312">
            <w:pPr>
              <w:pStyle w:val="ConsPlusNormal"/>
              <w:jc w:val="right"/>
            </w:pPr>
            <w:r>
              <w:t>310</w:t>
            </w:r>
          </w:p>
          <w:p w:rsidR="00036312" w:rsidRDefault="00036312">
            <w:pPr>
              <w:pStyle w:val="ConsPlusNormal"/>
              <w:jc w:val="right"/>
            </w:pPr>
            <w:r>
              <w:t>315</w:t>
            </w:r>
          </w:p>
          <w:p w:rsidR="00036312" w:rsidRDefault="00036312">
            <w:pPr>
              <w:pStyle w:val="ConsPlusNormal"/>
              <w:jc w:val="right"/>
            </w:pPr>
          </w:p>
          <w:p w:rsidR="00036312" w:rsidRDefault="00036312">
            <w:pPr>
              <w:pStyle w:val="ConsPlusNormal"/>
              <w:jc w:val="right"/>
            </w:pPr>
            <w:r>
              <w:t>331</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lastRenderedPageBreak/>
              <w:t>1.2.</w:t>
            </w:r>
          </w:p>
        </w:tc>
        <w:tc>
          <w:tcPr>
            <w:tcW w:w="2721" w:type="dxa"/>
            <w:vMerge w:val="restart"/>
          </w:tcPr>
          <w:p w:rsidR="00036312" w:rsidRDefault="00036312">
            <w:pPr>
              <w:pStyle w:val="ConsPlusNormal"/>
              <w:jc w:val="both"/>
            </w:pPr>
            <w:r>
              <w:t>Предоставление гарантийной поддержки субъектов МСП в рамках деятельности НГС</w:t>
            </w:r>
          </w:p>
        </w:tc>
        <w:tc>
          <w:tcPr>
            <w:tcW w:w="2721" w:type="dxa"/>
            <w:vMerge w:val="restart"/>
          </w:tcPr>
          <w:p w:rsidR="00036312" w:rsidRDefault="00036312">
            <w:pPr>
              <w:pStyle w:val="ConsPlusNormal"/>
              <w:jc w:val="center"/>
            </w:pPr>
            <w:r>
              <w:t>Улучшение доступа к финансовым ресурсам</w:t>
            </w:r>
          </w:p>
        </w:tc>
        <w:tc>
          <w:tcPr>
            <w:tcW w:w="2381" w:type="dxa"/>
            <w:vMerge w:val="restart"/>
          </w:tcPr>
          <w:p w:rsidR="00036312" w:rsidRDefault="00036312">
            <w:pPr>
              <w:pStyle w:val="ConsPlusNormal"/>
              <w:jc w:val="center"/>
            </w:pPr>
            <w:r>
              <w:t>Объем финансовой поддержки, оказанной субъектам МСП, при гарантийной поддержке РГО</w:t>
            </w:r>
          </w:p>
        </w:tc>
        <w:tc>
          <w:tcPr>
            <w:tcW w:w="794" w:type="dxa"/>
            <w:vMerge w:val="restart"/>
          </w:tcPr>
          <w:p w:rsidR="00036312" w:rsidRDefault="00036312">
            <w:pPr>
              <w:pStyle w:val="ConsPlusNormal"/>
              <w:jc w:val="center"/>
            </w:pPr>
            <w:r>
              <w:t>(млн руб.)</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319,00</w:t>
            </w:r>
          </w:p>
        </w:tc>
        <w:tc>
          <w:tcPr>
            <w:tcW w:w="1701" w:type="dxa"/>
            <w:vMerge w:val="restart"/>
          </w:tcPr>
          <w:p w:rsidR="00036312" w:rsidRDefault="00036312">
            <w:pPr>
              <w:pStyle w:val="ConsPlusNormal"/>
              <w:jc w:val="center"/>
            </w:pPr>
            <w:r>
              <w:t>ежегодно до 2024 года включительно</w:t>
            </w:r>
          </w:p>
        </w:tc>
        <w:tc>
          <w:tcPr>
            <w:tcW w:w="2665" w:type="dxa"/>
            <w:vMerge w:val="restart"/>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 Фонд развития предпринимательства</w:t>
            </w:r>
          </w:p>
          <w:p w:rsidR="00036312" w:rsidRDefault="00036312">
            <w:pPr>
              <w:pStyle w:val="ConsPlusNormal"/>
              <w:jc w:val="center"/>
            </w:pPr>
            <w:r>
              <w:t>(по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326,20</w:t>
            </w:r>
          </w:p>
          <w:p w:rsidR="00036312" w:rsidRDefault="00036312">
            <w:pPr>
              <w:pStyle w:val="ConsPlusNormal"/>
              <w:jc w:val="right"/>
            </w:pPr>
          </w:p>
          <w:p w:rsidR="00036312" w:rsidRDefault="00036312">
            <w:pPr>
              <w:pStyle w:val="ConsPlusNormal"/>
              <w:jc w:val="right"/>
            </w:pPr>
            <w:r>
              <w:t>339,75</w:t>
            </w:r>
          </w:p>
          <w:p w:rsidR="00036312" w:rsidRDefault="00036312">
            <w:pPr>
              <w:pStyle w:val="ConsPlusNormal"/>
              <w:jc w:val="right"/>
            </w:pPr>
          </w:p>
          <w:p w:rsidR="00036312" w:rsidRDefault="00036312">
            <w:pPr>
              <w:pStyle w:val="ConsPlusNormal"/>
              <w:jc w:val="right"/>
            </w:pPr>
            <w:r>
              <w:t>352,75</w:t>
            </w:r>
          </w:p>
          <w:p w:rsidR="00036312" w:rsidRDefault="00036312">
            <w:pPr>
              <w:pStyle w:val="ConsPlusNormal"/>
              <w:jc w:val="right"/>
            </w:pPr>
          </w:p>
          <w:p w:rsidR="00036312" w:rsidRDefault="00036312">
            <w:pPr>
              <w:pStyle w:val="ConsPlusNormal"/>
              <w:jc w:val="right"/>
            </w:pPr>
            <w:r>
              <w:t>-</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t>1.3.</w:t>
            </w:r>
          </w:p>
        </w:tc>
        <w:tc>
          <w:tcPr>
            <w:tcW w:w="2721" w:type="dxa"/>
            <w:vMerge w:val="restart"/>
          </w:tcPr>
          <w:p w:rsidR="00036312" w:rsidRDefault="00036312">
            <w:pPr>
              <w:pStyle w:val="ConsPlusNormal"/>
              <w:jc w:val="both"/>
            </w:pPr>
            <w:r>
              <w:t>Предоставление микрозаймов государственной микрокредитной организацией</w:t>
            </w:r>
          </w:p>
        </w:tc>
        <w:tc>
          <w:tcPr>
            <w:tcW w:w="2721" w:type="dxa"/>
            <w:vMerge w:val="restart"/>
          </w:tcPr>
          <w:p w:rsidR="00036312" w:rsidRDefault="00036312">
            <w:pPr>
              <w:pStyle w:val="ConsPlusNormal"/>
              <w:jc w:val="center"/>
            </w:pPr>
            <w:r>
              <w:t>Улучшение доступа к финансовым ресурсам</w:t>
            </w:r>
          </w:p>
        </w:tc>
        <w:tc>
          <w:tcPr>
            <w:tcW w:w="2381" w:type="dxa"/>
            <w:vMerge w:val="restart"/>
          </w:tcPr>
          <w:p w:rsidR="00036312" w:rsidRDefault="00036312">
            <w:pPr>
              <w:pStyle w:val="ConsPlusNormal"/>
              <w:jc w:val="center"/>
            </w:pPr>
            <w:r>
              <w:t>Количество действующих микрозаймов, выданных МФО</w:t>
            </w:r>
          </w:p>
        </w:tc>
        <w:tc>
          <w:tcPr>
            <w:tcW w:w="794" w:type="dxa"/>
            <w:vMerge w:val="restart"/>
          </w:tcPr>
          <w:p w:rsidR="00036312" w:rsidRDefault="00036312">
            <w:pPr>
              <w:pStyle w:val="ConsPlusNormal"/>
              <w:jc w:val="center"/>
            </w:pPr>
            <w:r>
              <w:t>ед.</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8</w:t>
            </w:r>
          </w:p>
        </w:tc>
        <w:tc>
          <w:tcPr>
            <w:tcW w:w="1701" w:type="dxa"/>
            <w:vMerge w:val="restart"/>
          </w:tcPr>
          <w:p w:rsidR="00036312" w:rsidRDefault="00036312">
            <w:pPr>
              <w:pStyle w:val="ConsPlusNormal"/>
              <w:jc w:val="center"/>
            </w:pPr>
            <w:r>
              <w:t>ежегодно до 2024 года включительно</w:t>
            </w:r>
          </w:p>
        </w:tc>
        <w:tc>
          <w:tcPr>
            <w:tcW w:w="2665" w:type="dxa"/>
            <w:vMerge w:val="restart"/>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 Фонд развития предпринимательства</w:t>
            </w:r>
          </w:p>
          <w:p w:rsidR="00036312" w:rsidRDefault="00036312">
            <w:pPr>
              <w:pStyle w:val="ConsPlusNormal"/>
              <w:jc w:val="center"/>
            </w:pPr>
            <w:r>
              <w:t>(по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247</w:t>
            </w:r>
          </w:p>
          <w:p w:rsidR="00036312" w:rsidRDefault="00036312">
            <w:pPr>
              <w:pStyle w:val="ConsPlusNormal"/>
              <w:jc w:val="right"/>
            </w:pPr>
          </w:p>
          <w:p w:rsidR="00036312" w:rsidRDefault="00036312">
            <w:pPr>
              <w:pStyle w:val="ConsPlusNormal"/>
              <w:jc w:val="right"/>
            </w:pPr>
            <w:r>
              <w:t>261</w:t>
            </w:r>
          </w:p>
          <w:p w:rsidR="00036312" w:rsidRDefault="00036312">
            <w:pPr>
              <w:pStyle w:val="ConsPlusNormal"/>
              <w:jc w:val="right"/>
            </w:pPr>
          </w:p>
          <w:p w:rsidR="00036312" w:rsidRDefault="00036312">
            <w:pPr>
              <w:pStyle w:val="ConsPlusNormal"/>
              <w:jc w:val="right"/>
            </w:pPr>
            <w:r>
              <w:t>276</w:t>
            </w:r>
          </w:p>
          <w:p w:rsidR="00036312" w:rsidRDefault="00036312">
            <w:pPr>
              <w:pStyle w:val="ConsPlusNormal"/>
              <w:jc w:val="right"/>
            </w:pPr>
          </w:p>
          <w:p w:rsidR="00036312" w:rsidRDefault="00036312">
            <w:pPr>
              <w:pStyle w:val="ConsPlusNormal"/>
              <w:jc w:val="right"/>
            </w:pPr>
            <w:r>
              <w:t>-</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t>2. Мероприятия,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036312">
        <w:tc>
          <w:tcPr>
            <w:tcW w:w="16039" w:type="dxa"/>
            <w:gridSpan w:val="9"/>
          </w:tcPr>
          <w:p w:rsidR="00036312" w:rsidRDefault="00036312">
            <w:pPr>
              <w:pStyle w:val="ConsPlusNormal"/>
              <w:jc w:val="center"/>
            </w:pPr>
            <w:r>
              <w:t xml:space="preserve">На сегодняшний день в Магаданской области все еще высок процент закупок, проводимых у единственного поставщика, что оказывает негативное влияние на конкурентоспособность участников закупок. Так, доля закупок у единственного поставщика в 2018 году составляла 85% от общего количества закупок. В свою очередь такое положение вещей влечет необоснованное расходование бюджетных средств, поскольку при отсутствии конкуренции закупки могут осуществляться по завышенным ценам. Кроме того, наблюдается достаточно низкий процент участия в закупках представителей малого бизнеса, а это негативно сказывается в целом на развитии бизнеса субъектов малого предпринимательства, не способствует открытию новых производств. При этом необходимо учитывать сложность понимания предпринимателями закупочного законодательства, его правоприменения. Для создания благоприятных условий для развития малого предпринимательства </w:t>
            </w:r>
            <w:r>
              <w:lastRenderedPageBreak/>
              <w:t>необходимо реализовать мероприятия по повышению их правовой грамотности, увеличить процент конкурентных закупок, а также увеличить долю закупок, проводимых для предпринимательства.</w:t>
            </w:r>
          </w:p>
        </w:tc>
      </w:tr>
      <w:tr w:rsidR="00036312">
        <w:tc>
          <w:tcPr>
            <w:tcW w:w="16039" w:type="dxa"/>
            <w:gridSpan w:val="9"/>
          </w:tcPr>
          <w:p w:rsidR="00036312" w:rsidRDefault="00036312">
            <w:pPr>
              <w:pStyle w:val="ConsPlusNormal"/>
              <w:jc w:val="center"/>
            </w:pPr>
            <w:r>
              <w:lastRenderedPageBreak/>
              <w:t>- устранение случаев (снижение количества) осуществления закупки у единственного поставщика</w:t>
            </w:r>
          </w:p>
        </w:tc>
      </w:tr>
      <w:tr w:rsidR="00036312">
        <w:tc>
          <w:tcPr>
            <w:tcW w:w="618" w:type="dxa"/>
            <w:vMerge w:val="restart"/>
          </w:tcPr>
          <w:p w:rsidR="00036312" w:rsidRDefault="00036312">
            <w:pPr>
              <w:pStyle w:val="ConsPlusNormal"/>
              <w:jc w:val="right"/>
            </w:pPr>
            <w:r>
              <w:t>2.1.</w:t>
            </w:r>
          </w:p>
        </w:tc>
        <w:tc>
          <w:tcPr>
            <w:tcW w:w="2721" w:type="dxa"/>
            <w:vMerge w:val="restart"/>
          </w:tcPr>
          <w:p w:rsidR="00036312" w:rsidRDefault="00036312">
            <w:pPr>
              <w:pStyle w:val="ConsPlusNormal"/>
              <w:jc w:val="both"/>
            </w:pPr>
            <w:r>
              <w:t>Увеличение количества конкурентных процедур государственных и муниципальных закупок, в том числе проведенных централизованно</w:t>
            </w:r>
          </w:p>
        </w:tc>
        <w:tc>
          <w:tcPr>
            <w:tcW w:w="2721" w:type="dxa"/>
            <w:vMerge w:val="restart"/>
          </w:tcPr>
          <w:p w:rsidR="00036312" w:rsidRDefault="00036312">
            <w:pPr>
              <w:pStyle w:val="ConsPlusNormal"/>
              <w:jc w:val="center"/>
            </w:pPr>
            <w:r>
              <w:t>Снижение объема закупок у единственного поставщика путем увеличения доли конкурентных закупок (конкурс, аукцион, запрос предложений)</w:t>
            </w:r>
          </w:p>
        </w:tc>
        <w:tc>
          <w:tcPr>
            <w:tcW w:w="2381" w:type="dxa"/>
            <w:vMerge w:val="restart"/>
          </w:tcPr>
          <w:p w:rsidR="00036312" w:rsidRDefault="00036312">
            <w:pPr>
              <w:pStyle w:val="ConsPlusNormal"/>
              <w:jc w:val="center"/>
            </w:pPr>
            <w:r>
              <w:t>Доля закупок у единственного поставщика от общего числа закупок</w:t>
            </w:r>
          </w:p>
        </w:tc>
        <w:tc>
          <w:tcPr>
            <w:tcW w:w="794" w:type="dxa"/>
            <w:vMerge w:val="restart"/>
          </w:tcPr>
          <w:p w:rsidR="00036312" w:rsidRDefault="00036312">
            <w:pPr>
              <w:pStyle w:val="ConsPlusNormal"/>
              <w:jc w:val="center"/>
            </w:pPr>
            <w:r>
              <w:t>%</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64</w:t>
            </w:r>
          </w:p>
        </w:tc>
        <w:tc>
          <w:tcPr>
            <w:tcW w:w="1701" w:type="dxa"/>
            <w:vMerge w:val="restart"/>
          </w:tcPr>
          <w:p w:rsidR="00036312" w:rsidRDefault="00036312">
            <w:pPr>
              <w:pStyle w:val="ConsPlusNormal"/>
              <w:jc w:val="center"/>
            </w:pPr>
            <w:r>
              <w:t>постоянно</w:t>
            </w:r>
          </w:p>
        </w:tc>
        <w:tc>
          <w:tcPr>
            <w:tcW w:w="2665" w:type="dxa"/>
            <w:vMerge w:val="restart"/>
          </w:tcPr>
          <w:p w:rsidR="00036312" w:rsidRDefault="00036312">
            <w:pPr>
              <w:pStyle w:val="ConsPlusNormal"/>
              <w:jc w:val="center"/>
            </w:pPr>
            <w:r>
              <w:t>сектор анализа и мониторинга в сфере государственных закупок аппарата губернатора и Правительства Магаданской области;</w:t>
            </w:r>
          </w:p>
          <w:p w:rsidR="00036312" w:rsidRDefault="00036312">
            <w:pPr>
              <w:pStyle w:val="ConsPlusNormal"/>
              <w:jc w:val="center"/>
            </w:pPr>
            <w:r>
              <w:t>уполномоченные органы в сфере закупок, государственные заказчики;</w:t>
            </w:r>
          </w:p>
          <w:p w:rsidR="00036312" w:rsidRDefault="00036312">
            <w:pPr>
              <w:pStyle w:val="ConsPlusNormal"/>
              <w:jc w:val="center"/>
            </w:pPr>
            <w:r>
              <w:t>заказчики - бюджетные учреждения;</w:t>
            </w:r>
          </w:p>
          <w:p w:rsidR="00036312" w:rsidRDefault="00036312">
            <w:pPr>
              <w:pStyle w:val="ConsPlusNormal"/>
              <w:jc w:val="center"/>
            </w:pPr>
            <w:r>
              <w:t>министерство экономического развития, инвестиционной политики и инноваций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64</w:t>
            </w:r>
          </w:p>
          <w:p w:rsidR="00036312" w:rsidRDefault="00036312">
            <w:pPr>
              <w:pStyle w:val="ConsPlusNormal"/>
              <w:jc w:val="right"/>
            </w:pPr>
          </w:p>
          <w:p w:rsidR="00036312" w:rsidRDefault="00036312">
            <w:pPr>
              <w:pStyle w:val="ConsPlusNormal"/>
              <w:jc w:val="right"/>
            </w:pPr>
            <w:r>
              <w:t>64</w:t>
            </w:r>
          </w:p>
          <w:p w:rsidR="00036312" w:rsidRDefault="00036312">
            <w:pPr>
              <w:pStyle w:val="ConsPlusNormal"/>
              <w:jc w:val="right"/>
            </w:pPr>
          </w:p>
          <w:p w:rsidR="00036312" w:rsidRDefault="00036312">
            <w:pPr>
              <w:pStyle w:val="ConsPlusNormal"/>
              <w:jc w:val="right"/>
            </w:pPr>
            <w:r>
              <w:t>64</w:t>
            </w:r>
          </w:p>
          <w:p w:rsidR="00036312" w:rsidRDefault="00036312">
            <w:pPr>
              <w:pStyle w:val="ConsPlusNormal"/>
              <w:jc w:val="right"/>
            </w:pPr>
          </w:p>
          <w:p w:rsidR="00036312" w:rsidRDefault="00036312">
            <w:pPr>
              <w:pStyle w:val="ConsPlusNormal"/>
              <w:jc w:val="right"/>
            </w:pPr>
            <w:r>
              <w:t>64</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pPr>
            <w:r>
              <w:t>- 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w:t>
            </w:r>
          </w:p>
        </w:tc>
      </w:tr>
      <w:tr w:rsidR="00036312">
        <w:tc>
          <w:tcPr>
            <w:tcW w:w="618" w:type="dxa"/>
            <w:vMerge w:val="restart"/>
          </w:tcPr>
          <w:p w:rsidR="00036312" w:rsidRDefault="00036312">
            <w:pPr>
              <w:pStyle w:val="ConsPlusNormal"/>
              <w:jc w:val="right"/>
            </w:pPr>
            <w:r>
              <w:t>2.2.</w:t>
            </w:r>
          </w:p>
        </w:tc>
        <w:tc>
          <w:tcPr>
            <w:tcW w:w="2721" w:type="dxa"/>
            <w:vMerge w:val="restart"/>
          </w:tcPr>
          <w:p w:rsidR="00036312" w:rsidRDefault="00036312">
            <w:pPr>
              <w:pStyle w:val="ConsPlusNormal"/>
              <w:jc w:val="both"/>
            </w:pPr>
            <w:r>
              <w:t xml:space="preserve">Проведение обучающих семинаров, круглых столов, рабочих совещаний, разработка методических рекомендаций для участников закупок и заказчиков Магаданской </w:t>
            </w:r>
            <w:r>
              <w:lastRenderedPageBreak/>
              <w:t xml:space="preserve">области по вопросам реализации Федерального </w:t>
            </w:r>
            <w:hyperlink r:id="rId29"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tc>
        <w:tc>
          <w:tcPr>
            <w:tcW w:w="2721" w:type="dxa"/>
            <w:vMerge w:val="restart"/>
          </w:tcPr>
          <w:p w:rsidR="00036312" w:rsidRDefault="00036312">
            <w:pPr>
              <w:pStyle w:val="ConsPlusNormal"/>
              <w:jc w:val="center"/>
            </w:pPr>
            <w:r>
              <w:lastRenderedPageBreak/>
              <w:t xml:space="preserve">Повышение профессионального уровня лиц, занятых в сфере закупок товаров, работ, услуг для обеспечения государственных и муниципальных нужд, увеличение числа </w:t>
            </w:r>
            <w:r>
              <w:lastRenderedPageBreak/>
              <w:t>участников закупок</w:t>
            </w:r>
          </w:p>
        </w:tc>
        <w:tc>
          <w:tcPr>
            <w:tcW w:w="2381" w:type="dxa"/>
            <w:vMerge w:val="restart"/>
          </w:tcPr>
          <w:p w:rsidR="00036312" w:rsidRDefault="00036312">
            <w:pPr>
              <w:pStyle w:val="ConsPlusNormal"/>
              <w:jc w:val="center"/>
            </w:pPr>
            <w:r>
              <w:lastRenderedPageBreak/>
              <w:t>Количество проведенных мероприятий</w:t>
            </w:r>
          </w:p>
        </w:tc>
        <w:tc>
          <w:tcPr>
            <w:tcW w:w="794" w:type="dxa"/>
            <w:vMerge w:val="restart"/>
          </w:tcPr>
          <w:p w:rsidR="00036312" w:rsidRDefault="00036312">
            <w:pPr>
              <w:pStyle w:val="ConsPlusNormal"/>
              <w:jc w:val="center"/>
            </w:pPr>
            <w:r>
              <w:t>ед.</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5</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w:t>
            </w:r>
          </w:p>
          <w:p w:rsidR="00036312" w:rsidRDefault="00036312">
            <w:pPr>
              <w:pStyle w:val="ConsPlusNormal"/>
              <w:jc w:val="center"/>
            </w:pPr>
            <w:r>
              <w:t xml:space="preserve">сектор анализа и мониторинга в сфере государственных закупок </w:t>
            </w:r>
            <w:r>
              <w:lastRenderedPageBreak/>
              <w:t>аппарата губернатора и Правительства Магаданской области; Магаданский региональный фонд содействия развитию предпринимательства</w:t>
            </w:r>
          </w:p>
          <w:p w:rsidR="00036312" w:rsidRDefault="00036312">
            <w:pPr>
              <w:pStyle w:val="ConsPlusNormal"/>
              <w:jc w:val="center"/>
            </w:pPr>
            <w:r>
              <w:t>(по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lastRenderedPageBreak/>
              <w:t>5</w:t>
            </w:r>
          </w:p>
          <w:p w:rsidR="00036312" w:rsidRDefault="00036312">
            <w:pPr>
              <w:pStyle w:val="ConsPlusNormal"/>
              <w:jc w:val="right"/>
            </w:pPr>
          </w:p>
          <w:p w:rsidR="00036312" w:rsidRDefault="00036312">
            <w:pPr>
              <w:pStyle w:val="ConsPlusNormal"/>
              <w:jc w:val="right"/>
            </w:pPr>
            <w:r>
              <w:t>5</w:t>
            </w:r>
          </w:p>
          <w:p w:rsidR="00036312" w:rsidRDefault="00036312">
            <w:pPr>
              <w:pStyle w:val="ConsPlusNormal"/>
              <w:jc w:val="right"/>
            </w:pPr>
          </w:p>
          <w:p w:rsidR="00036312" w:rsidRDefault="00036312">
            <w:pPr>
              <w:pStyle w:val="ConsPlusNormal"/>
              <w:jc w:val="right"/>
            </w:pPr>
            <w:r>
              <w:t>5</w:t>
            </w:r>
          </w:p>
          <w:p w:rsidR="00036312" w:rsidRDefault="00036312">
            <w:pPr>
              <w:pStyle w:val="ConsPlusNormal"/>
              <w:jc w:val="right"/>
            </w:pPr>
          </w:p>
          <w:p w:rsidR="00036312" w:rsidRDefault="00036312">
            <w:pPr>
              <w:pStyle w:val="ConsPlusNormal"/>
              <w:jc w:val="right"/>
            </w:pPr>
            <w:r>
              <w:t>5</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pPr>
            <w:r>
              <w:lastRenderedPageBreak/>
              <w:t>- 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tc>
      </w:tr>
      <w:tr w:rsidR="00036312">
        <w:tc>
          <w:tcPr>
            <w:tcW w:w="618" w:type="dxa"/>
            <w:vMerge w:val="restart"/>
          </w:tcPr>
          <w:p w:rsidR="00036312" w:rsidRDefault="00036312">
            <w:pPr>
              <w:pStyle w:val="ConsPlusNormal"/>
              <w:jc w:val="right"/>
            </w:pPr>
            <w:r>
              <w:t>2.3.</w:t>
            </w:r>
          </w:p>
        </w:tc>
        <w:tc>
          <w:tcPr>
            <w:tcW w:w="2721" w:type="dxa"/>
            <w:vMerge w:val="restart"/>
          </w:tcPr>
          <w:p w:rsidR="00036312" w:rsidRDefault="00036312">
            <w:pPr>
              <w:pStyle w:val="ConsPlusNormal"/>
              <w:jc w:val="both"/>
            </w:pPr>
            <w:r>
              <w:t>Увеличение объема закупок товаров, работ, услуг для обеспечения государственных и муниципальных нужд Магаданской области, участниками которых являются субъекты малого предпринимательства и социально ориентированные некоммерческие организации путем обеспечения информирования, консультирования и обучения субъектов МСП и СО НКО</w:t>
            </w:r>
          </w:p>
        </w:tc>
        <w:tc>
          <w:tcPr>
            <w:tcW w:w="2721" w:type="dxa"/>
            <w:vMerge w:val="restart"/>
          </w:tcPr>
          <w:p w:rsidR="00036312" w:rsidRDefault="00036312">
            <w:pPr>
              <w:pStyle w:val="ConsPlusNormal"/>
              <w:jc w:val="center"/>
            </w:pPr>
            <w:r>
              <w:t>Повышение уровня конкуренции при осуществлении закупок, увеличение количества поставщиков (подрядчиков, исполнителей) из числа субъектов МСП и СО НКО и количества заключаемых с ними договоров</w:t>
            </w:r>
          </w:p>
        </w:tc>
        <w:tc>
          <w:tcPr>
            <w:tcW w:w="2381" w:type="dxa"/>
            <w:vMerge w:val="restart"/>
          </w:tcPr>
          <w:p w:rsidR="00036312" w:rsidRDefault="00036312">
            <w:pPr>
              <w:pStyle w:val="ConsPlusNormal"/>
              <w:jc w:val="center"/>
            </w:pPr>
            <w:r>
              <w:t>Доля закупок в сфере государственного и муниципального заказа, участниками которых являются только субъекты малого предпринимательства и социально ориентированные некоммерческие организации</w:t>
            </w:r>
          </w:p>
        </w:tc>
        <w:tc>
          <w:tcPr>
            <w:tcW w:w="794" w:type="dxa"/>
            <w:vMerge w:val="restart"/>
          </w:tcPr>
          <w:p w:rsidR="00036312" w:rsidRDefault="00036312">
            <w:pPr>
              <w:pStyle w:val="ConsPlusNormal"/>
              <w:jc w:val="center"/>
            </w:pPr>
            <w:r>
              <w:t>%</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68</w:t>
            </w:r>
          </w:p>
        </w:tc>
        <w:tc>
          <w:tcPr>
            <w:tcW w:w="1701" w:type="dxa"/>
            <w:vMerge w:val="restart"/>
          </w:tcPr>
          <w:p w:rsidR="00036312" w:rsidRDefault="00036312">
            <w:pPr>
              <w:pStyle w:val="ConsPlusNormal"/>
              <w:jc w:val="center"/>
            </w:pPr>
            <w:r>
              <w:t>постоянно</w:t>
            </w:r>
          </w:p>
        </w:tc>
        <w:tc>
          <w:tcPr>
            <w:tcW w:w="2665" w:type="dxa"/>
            <w:vMerge w:val="restart"/>
          </w:tcPr>
          <w:p w:rsidR="00036312" w:rsidRDefault="00036312">
            <w:pPr>
              <w:pStyle w:val="ConsPlusNormal"/>
              <w:jc w:val="center"/>
            </w:pPr>
            <w:r>
              <w:t>сектор анализа и мониторинга в сфере государственных закупок аппарата губернатора и Правительства Магаданской области;</w:t>
            </w:r>
          </w:p>
          <w:p w:rsidR="00036312" w:rsidRDefault="00036312">
            <w:pPr>
              <w:pStyle w:val="ConsPlusNormal"/>
              <w:jc w:val="center"/>
            </w:pPr>
            <w:r>
              <w:t>уполномоченные органы в сфере закупок, государственные заказчики;</w:t>
            </w:r>
          </w:p>
          <w:p w:rsidR="00036312" w:rsidRDefault="00036312">
            <w:pPr>
              <w:pStyle w:val="ConsPlusNormal"/>
              <w:jc w:val="center"/>
            </w:pPr>
            <w:r>
              <w:t>заказчики - бюджетные учреждения;</w:t>
            </w:r>
          </w:p>
          <w:p w:rsidR="00036312" w:rsidRDefault="00036312">
            <w:pPr>
              <w:pStyle w:val="ConsPlusNormal"/>
              <w:jc w:val="center"/>
            </w:pPr>
            <w:r>
              <w:t>министерство экономического развития, инвестиционной политики и инноваций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68</w:t>
            </w:r>
          </w:p>
          <w:p w:rsidR="00036312" w:rsidRDefault="00036312">
            <w:pPr>
              <w:pStyle w:val="ConsPlusNormal"/>
              <w:jc w:val="right"/>
            </w:pPr>
          </w:p>
          <w:p w:rsidR="00036312" w:rsidRDefault="00036312">
            <w:pPr>
              <w:pStyle w:val="ConsPlusNormal"/>
              <w:jc w:val="right"/>
            </w:pPr>
            <w:r>
              <w:t>68</w:t>
            </w:r>
          </w:p>
          <w:p w:rsidR="00036312" w:rsidRDefault="00036312">
            <w:pPr>
              <w:pStyle w:val="ConsPlusNormal"/>
              <w:jc w:val="right"/>
            </w:pPr>
          </w:p>
          <w:p w:rsidR="00036312" w:rsidRDefault="00036312">
            <w:pPr>
              <w:pStyle w:val="ConsPlusNormal"/>
              <w:jc w:val="right"/>
            </w:pPr>
            <w:r>
              <w:t>68,5</w:t>
            </w:r>
          </w:p>
          <w:p w:rsidR="00036312" w:rsidRDefault="00036312">
            <w:pPr>
              <w:pStyle w:val="ConsPlusNormal"/>
              <w:jc w:val="right"/>
            </w:pPr>
          </w:p>
          <w:p w:rsidR="00036312" w:rsidRDefault="00036312">
            <w:pPr>
              <w:pStyle w:val="ConsPlusNormal"/>
              <w:jc w:val="right"/>
            </w:pPr>
            <w:r>
              <w:t>68,5</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t>3. Мероприятия,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p w:rsidR="00036312" w:rsidRDefault="00036312">
            <w:pPr>
              <w:pStyle w:val="ConsPlusNormal"/>
              <w:jc w:val="center"/>
            </w:pPr>
            <w:r>
              <w:t>а) прирост объема закупок у субъектов малого и среднего предпринимательства;</w:t>
            </w:r>
          </w:p>
          <w:p w:rsidR="00036312" w:rsidRDefault="00036312">
            <w:pPr>
              <w:pStyle w:val="ConsPlusNormal"/>
              <w:jc w:val="center"/>
            </w:pPr>
            <w:r>
              <w:lastRenderedPageBreak/>
              <w:t>б) увеличение количества участников закупок из числа субъектов малого и среднего предпринимательства;</w:t>
            </w:r>
          </w:p>
          <w:p w:rsidR="00036312" w:rsidRDefault="00036312">
            <w:pPr>
              <w:pStyle w:val="ConsPlusNormal"/>
              <w:jc w:val="center"/>
            </w:pPr>
            <w:r>
              <w:t>в) 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p w:rsidR="00036312" w:rsidRDefault="00036312">
            <w:pPr>
              <w:pStyle w:val="ConsPlusNormal"/>
              <w:jc w:val="center"/>
            </w:pPr>
            <w:r>
              <w:t>г) экономия средств заказчика за счет участия в закупках субъектов малого и среднего предпринимательства</w:t>
            </w:r>
          </w:p>
        </w:tc>
      </w:tr>
      <w:tr w:rsidR="00036312">
        <w:tc>
          <w:tcPr>
            <w:tcW w:w="16039" w:type="dxa"/>
            <w:gridSpan w:val="9"/>
          </w:tcPr>
          <w:p w:rsidR="00036312" w:rsidRDefault="00036312">
            <w:pPr>
              <w:pStyle w:val="ConsPlusNormal"/>
              <w:jc w:val="center"/>
            </w:pPr>
            <w:r>
              <w:lastRenderedPageBreak/>
              <w:t xml:space="preserve">На сегодняшний день в Магаданской области отсутствуют компании с государственным участием, осуществляющие закупки в соответствии с Федеральным </w:t>
            </w:r>
            <w:hyperlink r:id="rId30" w:history="1">
              <w:r>
                <w:rPr>
                  <w:color w:val="0000FF"/>
                </w:rPr>
                <w:t>законом</w:t>
              </w:r>
            </w:hyperlink>
            <w:r>
              <w:t xml:space="preserve"> от 18.07.2011 N 223-ФЗ "О закупках товаров, работ, услуг отдельными видами юридических лиц". Тем не менее, на территории осуществляют деятельность субъекты малого и среднего предпринимательства, которые могут принимать участие в закупках, проводимых централизовано крупнейшими заказчиками, зарегистрированными за пределами, но представленные филиалами на территории Магаданской области. В целях увеличение количества участников закупок из числа субъектов малого и среднего предпринимательства необходимо реализовать мероприятия по обучению их участия в закупках крупнейших заказчиков.</w:t>
            </w:r>
          </w:p>
        </w:tc>
      </w:tr>
      <w:tr w:rsidR="00036312">
        <w:tc>
          <w:tcPr>
            <w:tcW w:w="618" w:type="dxa"/>
            <w:vMerge w:val="restart"/>
          </w:tcPr>
          <w:p w:rsidR="00036312" w:rsidRDefault="00036312">
            <w:pPr>
              <w:pStyle w:val="ConsPlusNormal"/>
              <w:jc w:val="right"/>
            </w:pPr>
            <w:r>
              <w:t>3.1.</w:t>
            </w:r>
          </w:p>
        </w:tc>
        <w:tc>
          <w:tcPr>
            <w:tcW w:w="2721" w:type="dxa"/>
            <w:vMerge w:val="restart"/>
          </w:tcPr>
          <w:p w:rsidR="00036312" w:rsidRDefault="00036312">
            <w:pPr>
              <w:pStyle w:val="ConsPlusNormal"/>
              <w:jc w:val="both"/>
            </w:pPr>
            <w:r>
              <w:t xml:space="preserve">Организация и проведение обучающих мероприятий для субъектов малого и среднего предпринимательства по вопросам осуществления закупок в соответствии с Федеральным </w:t>
            </w:r>
            <w:hyperlink r:id="rId31" w:history="1">
              <w:r>
                <w:rPr>
                  <w:color w:val="0000FF"/>
                </w:rPr>
                <w:t>законом</w:t>
              </w:r>
            </w:hyperlink>
            <w:r>
              <w:t xml:space="preserve"> от 18.07.2011 N 223-ФЗ "О закупках товаров, работ, услуг отдельными видами юридических лиц"</w:t>
            </w:r>
          </w:p>
        </w:tc>
        <w:tc>
          <w:tcPr>
            <w:tcW w:w="2721" w:type="dxa"/>
            <w:vMerge w:val="restart"/>
          </w:tcPr>
          <w:p w:rsidR="00036312" w:rsidRDefault="00036312">
            <w:pPr>
              <w:pStyle w:val="ConsPlusNormal"/>
              <w:jc w:val="center"/>
            </w:pPr>
            <w:r>
              <w:t>Повышение уровня конкуренции при осуществлении закупок с целью расширения участия субъектов малого и среднего предпринимательства в процедурах закупок</w:t>
            </w:r>
          </w:p>
        </w:tc>
        <w:tc>
          <w:tcPr>
            <w:tcW w:w="2381" w:type="dxa"/>
            <w:vMerge w:val="restart"/>
          </w:tcPr>
          <w:p w:rsidR="00036312" w:rsidRDefault="00036312">
            <w:pPr>
              <w:pStyle w:val="ConsPlusNormal"/>
              <w:jc w:val="center"/>
            </w:pPr>
            <w:r>
              <w:t>Количество проведенных мероприятий</w:t>
            </w:r>
          </w:p>
        </w:tc>
        <w:tc>
          <w:tcPr>
            <w:tcW w:w="794" w:type="dxa"/>
            <w:vMerge w:val="restart"/>
          </w:tcPr>
          <w:p w:rsidR="00036312" w:rsidRDefault="00036312">
            <w:pPr>
              <w:pStyle w:val="ConsPlusNormal"/>
              <w:jc w:val="center"/>
            </w:pPr>
            <w:r>
              <w:t>Ед.</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5</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5</w:t>
            </w:r>
          </w:p>
          <w:p w:rsidR="00036312" w:rsidRDefault="00036312">
            <w:pPr>
              <w:pStyle w:val="ConsPlusNormal"/>
              <w:jc w:val="right"/>
            </w:pPr>
          </w:p>
          <w:p w:rsidR="00036312" w:rsidRDefault="00036312">
            <w:pPr>
              <w:pStyle w:val="ConsPlusNormal"/>
              <w:jc w:val="right"/>
            </w:pPr>
            <w:r>
              <w:t>5</w:t>
            </w:r>
          </w:p>
          <w:p w:rsidR="00036312" w:rsidRDefault="00036312">
            <w:pPr>
              <w:pStyle w:val="ConsPlusNormal"/>
              <w:jc w:val="right"/>
            </w:pPr>
          </w:p>
          <w:p w:rsidR="00036312" w:rsidRDefault="00036312">
            <w:pPr>
              <w:pStyle w:val="ConsPlusNormal"/>
              <w:jc w:val="right"/>
            </w:pPr>
            <w:r>
              <w:t>5</w:t>
            </w:r>
          </w:p>
          <w:p w:rsidR="00036312" w:rsidRDefault="00036312">
            <w:pPr>
              <w:pStyle w:val="ConsPlusNormal"/>
              <w:jc w:val="right"/>
            </w:pPr>
          </w:p>
          <w:p w:rsidR="00036312" w:rsidRDefault="00036312">
            <w:pPr>
              <w:pStyle w:val="ConsPlusNormal"/>
              <w:jc w:val="right"/>
            </w:pPr>
            <w:r>
              <w:t>5</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tcPr>
          <w:p w:rsidR="00036312" w:rsidRDefault="00036312">
            <w:pPr>
              <w:pStyle w:val="ConsPlusNormal"/>
              <w:jc w:val="right"/>
            </w:pPr>
            <w:r>
              <w:t>3.2.</w:t>
            </w:r>
          </w:p>
        </w:tc>
        <w:tc>
          <w:tcPr>
            <w:tcW w:w="2721" w:type="dxa"/>
          </w:tcPr>
          <w:p w:rsidR="00036312" w:rsidRDefault="00036312">
            <w:pPr>
              <w:pStyle w:val="ConsPlusNormal"/>
              <w:jc w:val="both"/>
            </w:pPr>
            <w:r>
              <w:t>Организация взаимодействия с субъектами естественных монополий по повышению качества управления закупочной деятельностью</w:t>
            </w:r>
          </w:p>
        </w:tc>
        <w:tc>
          <w:tcPr>
            <w:tcW w:w="2721" w:type="dxa"/>
          </w:tcPr>
          <w:p w:rsidR="00036312" w:rsidRDefault="00036312">
            <w:pPr>
              <w:pStyle w:val="ConsPlusNormal"/>
              <w:jc w:val="center"/>
            </w:pPr>
            <w:r>
              <w:t>Повышение уровня конкуренции при осуществлении закупок с целью расширения участия субъектов малого и среднего предпринимательства в процедурах закупок</w:t>
            </w:r>
          </w:p>
        </w:tc>
        <w:tc>
          <w:tcPr>
            <w:tcW w:w="2381" w:type="dxa"/>
          </w:tcPr>
          <w:p w:rsidR="00036312" w:rsidRDefault="00036312">
            <w:pPr>
              <w:pStyle w:val="ConsPlusNormal"/>
              <w:jc w:val="center"/>
            </w:pPr>
            <w:r>
              <w:t>КПЭ не установлен (мероприятие носит организационный характер)</w:t>
            </w:r>
          </w:p>
        </w:tc>
        <w:tc>
          <w:tcPr>
            <w:tcW w:w="794" w:type="dxa"/>
          </w:tcPr>
          <w:p w:rsidR="00036312" w:rsidRDefault="00036312">
            <w:pPr>
              <w:pStyle w:val="ConsPlusNormal"/>
              <w:jc w:val="center"/>
            </w:pPr>
            <w:r>
              <w:t>-</w:t>
            </w:r>
          </w:p>
        </w:tc>
        <w:tc>
          <w:tcPr>
            <w:tcW w:w="1247" w:type="dxa"/>
          </w:tcPr>
          <w:p w:rsidR="00036312" w:rsidRDefault="00036312">
            <w:pPr>
              <w:pStyle w:val="ConsPlusNormal"/>
              <w:jc w:val="center"/>
            </w:pPr>
            <w:r>
              <w:t>-</w:t>
            </w:r>
          </w:p>
        </w:tc>
        <w:tc>
          <w:tcPr>
            <w:tcW w:w="1191" w:type="dxa"/>
          </w:tcPr>
          <w:p w:rsidR="00036312" w:rsidRDefault="00036312">
            <w:pPr>
              <w:pStyle w:val="ConsPlusNormal"/>
              <w:jc w:val="right"/>
            </w:pPr>
            <w:r>
              <w:t>-</w:t>
            </w:r>
          </w:p>
        </w:tc>
        <w:tc>
          <w:tcPr>
            <w:tcW w:w="1701" w:type="dxa"/>
          </w:tcPr>
          <w:p w:rsidR="00036312" w:rsidRDefault="00036312">
            <w:pPr>
              <w:pStyle w:val="ConsPlusNormal"/>
              <w:jc w:val="center"/>
            </w:pPr>
            <w:r>
              <w:t>постоянно</w:t>
            </w:r>
          </w:p>
        </w:tc>
        <w:tc>
          <w:tcPr>
            <w:tcW w:w="2665" w:type="dxa"/>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w:t>
            </w:r>
          </w:p>
        </w:tc>
      </w:tr>
      <w:tr w:rsidR="00036312">
        <w:tc>
          <w:tcPr>
            <w:tcW w:w="618" w:type="dxa"/>
          </w:tcPr>
          <w:p w:rsidR="00036312" w:rsidRDefault="00036312">
            <w:pPr>
              <w:pStyle w:val="ConsPlusNormal"/>
              <w:jc w:val="right"/>
            </w:pPr>
            <w:r>
              <w:t>3.3.</w:t>
            </w:r>
          </w:p>
        </w:tc>
        <w:tc>
          <w:tcPr>
            <w:tcW w:w="2721" w:type="dxa"/>
          </w:tcPr>
          <w:p w:rsidR="00036312" w:rsidRDefault="00036312">
            <w:pPr>
              <w:pStyle w:val="ConsPlusNormal"/>
              <w:jc w:val="both"/>
            </w:pPr>
            <w:r>
              <w:t xml:space="preserve">Проведение мониторинга </w:t>
            </w:r>
            <w:r>
              <w:lastRenderedPageBreak/>
              <w:t>своевременного утверждения компаниями из числа субъектов естественных монополий и компаний с государственным участием программ по повышению качества управления закупочной деятельностью</w:t>
            </w:r>
          </w:p>
        </w:tc>
        <w:tc>
          <w:tcPr>
            <w:tcW w:w="2721" w:type="dxa"/>
          </w:tcPr>
          <w:p w:rsidR="00036312" w:rsidRDefault="00036312">
            <w:pPr>
              <w:pStyle w:val="ConsPlusNormal"/>
              <w:jc w:val="center"/>
            </w:pPr>
            <w:r>
              <w:lastRenderedPageBreak/>
              <w:t xml:space="preserve">Повышение уровня </w:t>
            </w:r>
            <w:r>
              <w:lastRenderedPageBreak/>
              <w:t>конкуренции при осуществлении закупок с целью расширения участия субъектов малого и среднего предпринимательства в процедурах закупок</w:t>
            </w:r>
          </w:p>
        </w:tc>
        <w:tc>
          <w:tcPr>
            <w:tcW w:w="2381" w:type="dxa"/>
          </w:tcPr>
          <w:p w:rsidR="00036312" w:rsidRDefault="00036312">
            <w:pPr>
              <w:pStyle w:val="ConsPlusNormal"/>
              <w:jc w:val="center"/>
            </w:pPr>
            <w:r>
              <w:lastRenderedPageBreak/>
              <w:t xml:space="preserve">КПЭ не установлен </w:t>
            </w:r>
            <w:r>
              <w:lastRenderedPageBreak/>
              <w:t>(мероприятие носит организационный характер)</w:t>
            </w:r>
          </w:p>
        </w:tc>
        <w:tc>
          <w:tcPr>
            <w:tcW w:w="794" w:type="dxa"/>
          </w:tcPr>
          <w:p w:rsidR="00036312" w:rsidRDefault="00036312">
            <w:pPr>
              <w:pStyle w:val="ConsPlusNormal"/>
              <w:jc w:val="center"/>
            </w:pPr>
            <w:r>
              <w:lastRenderedPageBreak/>
              <w:t>-</w:t>
            </w:r>
          </w:p>
        </w:tc>
        <w:tc>
          <w:tcPr>
            <w:tcW w:w="1247" w:type="dxa"/>
          </w:tcPr>
          <w:p w:rsidR="00036312" w:rsidRDefault="00036312">
            <w:pPr>
              <w:pStyle w:val="ConsPlusNormal"/>
              <w:jc w:val="center"/>
            </w:pPr>
            <w:r>
              <w:t>-</w:t>
            </w:r>
          </w:p>
        </w:tc>
        <w:tc>
          <w:tcPr>
            <w:tcW w:w="1191" w:type="dxa"/>
          </w:tcPr>
          <w:p w:rsidR="00036312" w:rsidRDefault="00036312">
            <w:pPr>
              <w:pStyle w:val="ConsPlusNormal"/>
              <w:jc w:val="right"/>
            </w:pPr>
            <w:r>
              <w:t>-</w:t>
            </w:r>
          </w:p>
        </w:tc>
        <w:tc>
          <w:tcPr>
            <w:tcW w:w="1701" w:type="dxa"/>
          </w:tcPr>
          <w:p w:rsidR="00036312" w:rsidRDefault="00036312">
            <w:pPr>
              <w:pStyle w:val="ConsPlusNormal"/>
              <w:jc w:val="center"/>
            </w:pPr>
            <w:r>
              <w:t>ежегодно</w:t>
            </w:r>
          </w:p>
        </w:tc>
        <w:tc>
          <w:tcPr>
            <w:tcW w:w="2665" w:type="dxa"/>
          </w:tcPr>
          <w:p w:rsidR="00036312" w:rsidRDefault="00036312">
            <w:pPr>
              <w:pStyle w:val="ConsPlusNormal"/>
              <w:jc w:val="center"/>
            </w:pPr>
            <w:r>
              <w:t xml:space="preserve">министерство </w:t>
            </w:r>
            <w:r>
              <w:lastRenderedPageBreak/>
              <w:t>экономического развития, инвестиционной политики и инноваций Магаданской области</w:t>
            </w:r>
          </w:p>
        </w:tc>
      </w:tr>
      <w:tr w:rsidR="00036312">
        <w:tc>
          <w:tcPr>
            <w:tcW w:w="16039" w:type="dxa"/>
            <w:gridSpan w:val="9"/>
          </w:tcPr>
          <w:p w:rsidR="00036312" w:rsidRDefault="00036312">
            <w:pPr>
              <w:pStyle w:val="ConsPlusNormal"/>
              <w:jc w:val="center"/>
              <w:outlineLvl w:val="2"/>
            </w:pPr>
            <w:r>
              <w:lastRenderedPageBreak/>
              <w:t>4. Мероприятия, направленные на устранение избыточного государственного и муниципального регулирования, а также на снижение административных барьеров:</w:t>
            </w:r>
          </w:p>
        </w:tc>
      </w:tr>
      <w:tr w:rsidR="00036312">
        <w:tc>
          <w:tcPr>
            <w:tcW w:w="16039" w:type="dxa"/>
            <w:gridSpan w:val="9"/>
          </w:tcPr>
          <w:p w:rsidR="00036312" w:rsidRDefault="00036312">
            <w:pPr>
              <w:pStyle w:val="ConsPlusNormal"/>
              <w:jc w:val="center"/>
            </w:pPr>
            <w:r>
              <w:t>В настоящее время одной из наиболее острых проблем в отношении субъектов предпринимательской деятельности является избыточное административное регулирование их деятельности. На сегодняшний день задача органов государственной власти на территории Магаданской области - это стимулирование предпринимательской деятельности, снижение административных барьеров, повышение уровня качества и доступности государственных и муниципальных услуг, оказание им поддержки. Избыточное администрирование, недостаточное качество предоставления государственных услуг, несовершенство контрольно-надзорных и разрешительных функций органов власти - эти и многие другие факторы препятствуют развитию предпринимательства, снижают инвестиционную привлекательность региона.</w:t>
            </w:r>
          </w:p>
          <w:p w:rsidR="00036312" w:rsidRDefault="00036312">
            <w:pPr>
              <w:pStyle w:val="ConsPlusNormal"/>
              <w:jc w:val="center"/>
            </w:pPr>
            <w:r>
              <w:t>Одним из основных направлений оптимизации услуг населению является работа по переводу предоставления государственных и муниципальных услуг в электронный вид, цель которой - обеспечение доступности информации для граждан, взаимодействие различных структур и ведомств между собой и с населением. В целях упрощения процедур, сокращения сроков, а также повышения качества и доступности услуг на территории Магаданской области открыт и действует многофункциональный центр оказания государственных и муниципальных услуг (МФЦ), предоставляющий услуги по принципу "одного окна". В соответствии с приказом минэкономразвития Магаданской области сформирован и ежеквартально актуализируется Перечень государственных услуг, предоставляемых органами исполнительной власти Магаданской области и услуг, предоставляемых подведомственными им организациями. Сведения о государственных органах и предоставляемых ими государственных услугах размещены и на постоянной основе актуализируются в федеральной государственной информационной системе "Единый портал государственных и муниципальных услуг (функций)".</w:t>
            </w:r>
          </w:p>
          <w:p w:rsidR="00036312" w:rsidRDefault="00036312">
            <w:pPr>
              <w:pStyle w:val="ConsPlusNormal"/>
              <w:jc w:val="center"/>
            </w:pPr>
            <w:r>
              <w:t xml:space="preserve">В соответствии с </w:t>
            </w:r>
            <w:hyperlink r:id="rId32" w:history="1">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и в целях обеспечения достижения показателей регионального проекта "Цифровое государственное управление (Магаданская область)", обеспечивающего достижение целей, показателей и результатов федерального проекта "Цифровое государственное управление" национальной программы "Цифровая экономика Российской Федерации" на территории Магаданской области </w:t>
            </w:r>
            <w:hyperlink r:id="rId33" w:history="1">
              <w:r>
                <w:rPr>
                  <w:color w:val="0000FF"/>
                </w:rPr>
                <w:t>постановлением</w:t>
              </w:r>
            </w:hyperlink>
            <w:r>
              <w:t xml:space="preserve"> Правительства Магаданской области от 2 августа 2021 г. N 594-пп утвержден Перечень массовых социально значимых государственных и муниципальных услуг Магаданской области в количестве 95 услуг и План их перевода в электронный вид.</w:t>
            </w:r>
          </w:p>
          <w:p w:rsidR="00036312" w:rsidRDefault="00036312">
            <w:pPr>
              <w:pStyle w:val="ConsPlusNormal"/>
              <w:jc w:val="center"/>
            </w:pPr>
            <w:r>
              <w:t xml:space="preserve">Достижение вышеуказанных целей предполагают продолжение проведения мероприятий по оптимизации предоставления государственных и муниципальных услуг на территории Магаданской области, в том числе необходимость нормативного установления сокращения сроков предоставления услуг или отдельных ее административных процедур, увеличение числа услуг, предоставляемых в электронном виде. Для достижения наибольшего эффекта необходимо применение </w:t>
            </w:r>
            <w:r>
              <w:lastRenderedPageBreak/>
              <w:t>комплексного подхода к реализации мероприятий.</w:t>
            </w:r>
          </w:p>
          <w:p w:rsidR="00036312" w:rsidRDefault="00036312">
            <w:pPr>
              <w:pStyle w:val="ConsPlusNormal"/>
              <w:jc w:val="center"/>
            </w:pPr>
          </w:p>
          <w:p w:rsidR="00036312" w:rsidRDefault="00036312">
            <w:pPr>
              <w:pStyle w:val="ConsPlusNormal"/>
              <w:jc w:val="center"/>
            </w:pPr>
            <w:r>
              <w:t>До внедрения риск-ориентированного подхода контрольно-надзорные органы были обязаны осуществлять сплошную проверку подконтрольных объектов с определенной периодичностью, что часто приводило к неэффективному расходованию ресурсов. Вместе с тем количество подконтрольных объектов существенно превышало потенциальные возможности контрольно-надзорного органа по их проверке, что препятствовало обеспечению безопасности результатов деятельности подконтрольных субъектов путем госконтроля. Поэтому в целях снижения общей административной нагрузки на субъекты хозяйственной деятельности и повышения уровня эффективности контрольно-надзорной деятельности было принято решение о внедрении риск-ориентированной модели контроля (надзора) - от тотального контроля (надзора) к дифференцированному планированию проверок в зависимости от уровня риска причинения вреда охраняемым законом ценностям.</w:t>
            </w:r>
          </w:p>
          <w:p w:rsidR="00036312" w:rsidRDefault="00036312">
            <w:pPr>
              <w:pStyle w:val="ConsPlusNormal"/>
              <w:jc w:val="center"/>
            </w:pPr>
            <w:r>
              <w:t xml:space="preserve">В соответствии с принятым 31 июля 2020 года Федеральным </w:t>
            </w:r>
            <w:hyperlink r:id="rId34" w:history="1">
              <w:r>
                <w:rPr>
                  <w:color w:val="0000FF"/>
                </w:rPr>
                <w:t>законом</w:t>
              </w:r>
            </w:hyperlink>
            <w:r>
              <w:t xml:space="preserve"> N 248-ФЗ "О государственном контроле (надзоре) и муниципальном контроле в Российской Федерации" все виды регионального государственного контроля (надзора) должны осуществляться на основании системы оценки и управления рисками причинения вреда (ущерба) охраняемым законом ценностям, которая включает в себя категории риска и критерии отнесения объектов контроля к категориям риска при осуществлении плановых контрольных (надзорных) мероприятиях, а также индикаторы риска нарушений обязательных требований при выборе внеплановых контрольных (надзорных) мероприятий. Внедрение указанных требований значительно повлияет на снижение административной нагрузки на бизнес в целом.</w:t>
            </w:r>
          </w:p>
        </w:tc>
      </w:tr>
      <w:tr w:rsidR="00036312">
        <w:tc>
          <w:tcPr>
            <w:tcW w:w="618" w:type="dxa"/>
            <w:vMerge w:val="restart"/>
          </w:tcPr>
          <w:p w:rsidR="00036312" w:rsidRDefault="00036312">
            <w:pPr>
              <w:pStyle w:val="ConsPlusNormal"/>
              <w:jc w:val="right"/>
            </w:pPr>
            <w:r>
              <w:lastRenderedPageBreak/>
              <w:t>4.1.</w:t>
            </w:r>
          </w:p>
        </w:tc>
        <w:tc>
          <w:tcPr>
            <w:tcW w:w="2721" w:type="dxa"/>
            <w:vMerge w:val="restart"/>
          </w:tcPr>
          <w:p w:rsidR="00036312" w:rsidRDefault="00036312">
            <w:pPr>
              <w:pStyle w:val="ConsPlusNormal"/>
              <w:jc w:val="both"/>
            </w:pPr>
            <w:r>
              <w:t>Проведение анализа действий (бездействия), нормативных правовых актов, регулирующих предоставление (осуществление) государственных и муниципальных услуг (функций), на предмет соответствия антимонопольному законодательству, в том числе: анализ нарушений антимонопольного законодательства за последние три года, выявление рисков нарушений, типовых нарушений</w:t>
            </w:r>
          </w:p>
        </w:tc>
        <w:tc>
          <w:tcPr>
            <w:tcW w:w="2721" w:type="dxa"/>
            <w:vMerge w:val="restart"/>
          </w:tcPr>
          <w:p w:rsidR="00036312" w:rsidRDefault="00036312">
            <w:pPr>
              <w:pStyle w:val="ConsPlusNormal"/>
              <w:jc w:val="center"/>
            </w:pPr>
            <w:r>
              <w:t>Снижение рисков нарушения антимонопольного законодательства, устранение избыточного государственного и муниципального регулирования</w:t>
            </w:r>
          </w:p>
        </w:tc>
        <w:tc>
          <w:tcPr>
            <w:tcW w:w="2381" w:type="dxa"/>
            <w:vMerge w:val="restart"/>
          </w:tcPr>
          <w:p w:rsidR="00036312" w:rsidRDefault="00036312">
            <w:pPr>
              <w:pStyle w:val="ConsPlusNormal"/>
              <w:jc w:val="center"/>
            </w:pPr>
            <w:r>
              <w:t>Наличие аналитического обзора о выявлении нарушений антимонопольного законодательства</w:t>
            </w:r>
          </w:p>
        </w:tc>
        <w:tc>
          <w:tcPr>
            <w:tcW w:w="794" w:type="dxa"/>
            <w:vMerge w:val="restart"/>
          </w:tcPr>
          <w:p w:rsidR="00036312" w:rsidRDefault="00036312">
            <w:pPr>
              <w:pStyle w:val="ConsPlusNormal"/>
              <w:jc w:val="center"/>
            </w:pPr>
            <w:r>
              <w:t>да/ нет</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да</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 органы исполнительной власти Магаданской области;</w:t>
            </w:r>
          </w:p>
          <w:p w:rsidR="00036312" w:rsidRDefault="00036312">
            <w:pPr>
              <w:pStyle w:val="ConsPlusNormal"/>
              <w:jc w:val="center"/>
            </w:pPr>
            <w:r>
              <w:t>органы местного самоуправления городских округов (по согласованию); Управление Федеральной антимонопольной службы по Магаданской области (по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lastRenderedPageBreak/>
              <w:t>4.2.</w:t>
            </w:r>
          </w:p>
        </w:tc>
        <w:tc>
          <w:tcPr>
            <w:tcW w:w="2721" w:type="dxa"/>
            <w:vMerge w:val="restart"/>
          </w:tcPr>
          <w:p w:rsidR="00036312" w:rsidRDefault="00036312">
            <w:pPr>
              <w:pStyle w:val="ConsPlusNormal"/>
              <w:jc w:val="both"/>
            </w:pPr>
            <w:r>
              <w:t>Проведение анализа возможности перевода государственных и муниципальных услуг в разряд бесплатных, предоставление которых является необходимым условием ведения предпринимательской деятельности и плата за которые, установлена на региональном и муниципальном уровнях, формирование перечня услуг</w:t>
            </w:r>
          </w:p>
        </w:tc>
        <w:tc>
          <w:tcPr>
            <w:tcW w:w="2721" w:type="dxa"/>
            <w:vMerge w:val="restart"/>
          </w:tcPr>
          <w:p w:rsidR="00036312" w:rsidRDefault="00036312">
            <w:pPr>
              <w:pStyle w:val="ConsPlusNormal"/>
              <w:jc w:val="center"/>
            </w:pPr>
            <w:r>
              <w:t>Устранение избыточного государственного регулирования и снижение административных барьеров</w:t>
            </w:r>
          </w:p>
        </w:tc>
        <w:tc>
          <w:tcPr>
            <w:tcW w:w="2381" w:type="dxa"/>
            <w:vMerge w:val="restart"/>
          </w:tcPr>
          <w:p w:rsidR="00036312" w:rsidRDefault="00036312">
            <w:pPr>
              <w:pStyle w:val="ConsPlusNormal"/>
              <w:jc w:val="center"/>
            </w:pPr>
            <w:r>
              <w:t>Наличие аналитической записки, перечня государственных и муниципальных услуг</w:t>
            </w:r>
          </w:p>
        </w:tc>
        <w:tc>
          <w:tcPr>
            <w:tcW w:w="794" w:type="dxa"/>
            <w:vMerge w:val="restart"/>
          </w:tcPr>
          <w:p w:rsidR="00036312" w:rsidRDefault="00036312">
            <w:pPr>
              <w:pStyle w:val="ConsPlusNormal"/>
              <w:jc w:val="center"/>
            </w:pPr>
            <w:r>
              <w:t>да/ нет</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да</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w:t>
            </w:r>
          </w:p>
          <w:p w:rsidR="00036312" w:rsidRDefault="00036312">
            <w:pPr>
              <w:pStyle w:val="ConsPlusNormal"/>
              <w:jc w:val="center"/>
            </w:pPr>
            <w:r>
              <w:t>органы исполнительной власти Магаданской области;</w:t>
            </w:r>
          </w:p>
          <w:p w:rsidR="00036312" w:rsidRDefault="00036312">
            <w:pPr>
              <w:pStyle w:val="ConsPlusNormal"/>
              <w:jc w:val="center"/>
            </w:pPr>
            <w:r>
              <w:t>органы местного самоуправления городских округов Магаданской области (по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t>4.3.</w:t>
            </w:r>
          </w:p>
        </w:tc>
        <w:tc>
          <w:tcPr>
            <w:tcW w:w="2721" w:type="dxa"/>
            <w:vMerge w:val="restart"/>
          </w:tcPr>
          <w:p w:rsidR="00036312" w:rsidRDefault="00036312">
            <w:pPr>
              <w:pStyle w:val="ConsPlusNormal"/>
              <w:jc w:val="both"/>
            </w:pPr>
            <w:r>
              <w:t xml:space="preserve">Оптимизация процесса предоставления государственных услуг, относящихся к полномочиям Магаданской области, а также муниципальных услуг для субъектов предпринимательской деятельности, предполагающая возможность исключения избыточных или дублирующих административных процедур, сокращения сроков их предоставления, снижения стоимости </w:t>
            </w:r>
            <w:r>
              <w:lastRenderedPageBreak/>
              <w:t>предоставления таких услуг</w:t>
            </w:r>
          </w:p>
        </w:tc>
        <w:tc>
          <w:tcPr>
            <w:tcW w:w="2721" w:type="dxa"/>
            <w:vMerge w:val="restart"/>
          </w:tcPr>
          <w:p w:rsidR="00036312" w:rsidRDefault="00036312">
            <w:pPr>
              <w:pStyle w:val="ConsPlusNormal"/>
              <w:jc w:val="center"/>
            </w:pPr>
            <w:r>
              <w:lastRenderedPageBreak/>
              <w:t>Устранение избыточного государственного регулирования и снижение административных барьеров</w:t>
            </w:r>
          </w:p>
        </w:tc>
        <w:tc>
          <w:tcPr>
            <w:tcW w:w="2381" w:type="dxa"/>
            <w:vMerge w:val="restart"/>
          </w:tcPr>
          <w:p w:rsidR="00036312" w:rsidRDefault="00036312">
            <w:pPr>
              <w:pStyle w:val="ConsPlusNormal"/>
              <w:jc w:val="center"/>
            </w:pPr>
            <w:r>
              <w:t>Наличие аналитической записки</w:t>
            </w:r>
          </w:p>
        </w:tc>
        <w:tc>
          <w:tcPr>
            <w:tcW w:w="794" w:type="dxa"/>
            <w:vMerge w:val="restart"/>
          </w:tcPr>
          <w:p w:rsidR="00036312" w:rsidRDefault="00036312">
            <w:pPr>
              <w:pStyle w:val="ConsPlusNormal"/>
              <w:jc w:val="center"/>
            </w:pPr>
            <w:r>
              <w:t>да/ нет</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да</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 органы исполнительной власти Магаданской области;</w:t>
            </w:r>
          </w:p>
          <w:p w:rsidR="00036312" w:rsidRDefault="00036312">
            <w:pPr>
              <w:pStyle w:val="ConsPlusNormal"/>
              <w:jc w:val="center"/>
            </w:pPr>
            <w:r>
              <w:t>органы местного самоуправления городских округов Магаданской области (по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lastRenderedPageBreak/>
              <w:t>4.4.</w:t>
            </w:r>
          </w:p>
        </w:tc>
        <w:tc>
          <w:tcPr>
            <w:tcW w:w="2721" w:type="dxa"/>
            <w:vMerge w:val="restart"/>
          </w:tcPr>
          <w:p w:rsidR="00036312" w:rsidRDefault="00036312">
            <w:pPr>
              <w:pStyle w:val="ConsPlusNormal"/>
              <w:jc w:val="both"/>
            </w:pPr>
            <w:r>
              <w:t>Размещение актуальной информации о предоставляемых государственных и муниципальных услугах (функциях) в региональной государственной информационной системе "Реестр государственных и муниципальных услуг (функций) Магаданской области", а также в федеральной государственной информационной системе "Федеральный реестр государственных и муниципальных услуг (функций)"</w:t>
            </w:r>
          </w:p>
        </w:tc>
        <w:tc>
          <w:tcPr>
            <w:tcW w:w="2721" w:type="dxa"/>
            <w:vMerge w:val="restart"/>
          </w:tcPr>
          <w:p w:rsidR="00036312" w:rsidRDefault="00036312">
            <w:pPr>
              <w:pStyle w:val="ConsPlusNormal"/>
              <w:jc w:val="center"/>
            </w:pPr>
            <w:r>
              <w:t>Повышение качества и доступности государственных и муниципальных услуг для субъектов предпринимательской деятельности</w:t>
            </w:r>
          </w:p>
        </w:tc>
        <w:tc>
          <w:tcPr>
            <w:tcW w:w="2381" w:type="dxa"/>
            <w:vMerge w:val="restart"/>
          </w:tcPr>
          <w:p w:rsidR="00036312" w:rsidRDefault="00036312">
            <w:pPr>
              <w:pStyle w:val="ConsPlusNormal"/>
              <w:jc w:val="center"/>
            </w:pPr>
            <w:r>
              <w:t>Отношение количества размещенных государственных и муниципальных услуг (функций) к общему количеству государственных и муниципальных услуг (функций), предоставляемых (осуществляемых) на территории Магаданской области</w:t>
            </w:r>
          </w:p>
        </w:tc>
        <w:tc>
          <w:tcPr>
            <w:tcW w:w="794" w:type="dxa"/>
            <w:vMerge w:val="restart"/>
          </w:tcPr>
          <w:p w:rsidR="00036312" w:rsidRDefault="00036312">
            <w:pPr>
              <w:pStyle w:val="ConsPlusNormal"/>
              <w:jc w:val="center"/>
            </w:pPr>
            <w:r>
              <w:t>%</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97,9</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 органы исполнительной власти Магаданской области;</w:t>
            </w:r>
          </w:p>
          <w:p w:rsidR="00036312" w:rsidRDefault="00036312">
            <w:pPr>
              <w:pStyle w:val="ConsPlusNormal"/>
              <w:jc w:val="center"/>
            </w:pPr>
            <w:r>
              <w:t>органы местного самоуправления</w:t>
            </w:r>
          </w:p>
          <w:p w:rsidR="00036312" w:rsidRDefault="00036312">
            <w:pPr>
              <w:pStyle w:val="ConsPlusNormal"/>
              <w:jc w:val="center"/>
            </w:pPr>
            <w:r>
              <w:t>городских округов (по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98</w:t>
            </w:r>
          </w:p>
          <w:p w:rsidR="00036312" w:rsidRDefault="00036312">
            <w:pPr>
              <w:pStyle w:val="ConsPlusNormal"/>
              <w:jc w:val="right"/>
            </w:pPr>
          </w:p>
          <w:p w:rsidR="00036312" w:rsidRDefault="00036312">
            <w:pPr>
              <w:pStyle w:val="ConsPlusNormal"/>
              <w:jc w:val="right"/>
            </w:pPr>
            <w:r>
              <w:t>99</w:t>
            </w:r>
          </w:p>
          <w:p w:rsidR="00036312" w:rsidRDefault="00036312">
            <w:pPr>
              <w:pStyle w:val="ConsPlusNormal"/>
              <w:jc w:val="right"/>
            </w:pPr>
          </w:p>
          <w:p w:rsidR="00036312" w:rsidRDefault="00036312">
            <w:pPr>
              <w:pStyle w:val="ConsPlusNormal"/>
              <w:jc w:val="right"/>
            </w:pPr>
            <w:r>
              <w:t>100</w:t>
            </w:r>
          </w:p>
          <w:p w:rsidR="00036312" w:rsidRDefault="00036312">
            <w:pPr>
              <w:pStyle w:val="ConsPlusNormal"/>
              <w:jc w:val="right"/>
            </w:pPr>
          </w:p>
          <w:p w:rsidR="00036312" w:rsidRDefault="00036312">
            <w:pPr>
              <w:pStyle w:val="ConsPlusNormal"/>
              <w:jc w:val="right"/>
            </w:pPr>
            <w:r>
              <w:t>100</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t>4.5.</w:t>
            </w:r>
          </w:p>
        </w:tc>
        <w:tc>
          <w:tcPr>
            <w:tcW w:w="2721" w:type="dxa"/>
            <w:vMerge w:val="restart"/>
          </w:tcPr>
          <w:p w:rsidR="00036312" w:rsidRDefault="00036312">
            <w:pPr>
              <w:pStyle w:val="ConsPlusNormal"/>
              <w:jc w:val="both"/>
            </w:pPr>
            <w:r>
              <w:t>Перевод государственных и муниципальных услуг, востребованных субъектами предпринимательства в электронную форму представления и их поддержка в актуальном состоянии</w:t>
            </w:r>
          </w:p>
        </w:tc>
        <w:tc>
          <w:tcPr>
            <w:tcW w:w="2721" w:type="dxa"/>
            <w:vMerge w:val="restart"/>
          </w:tcPr>
          <w:p w:rsidR="00036312" w:rsidRDefault="00036312">
            <w:pPr>
              <w:pStyle w:val="ConsPlusNormal"/>
              <w:jc w:val="center"/>
            </w:pPr>
            <w:r>
              <w:t>Предоставление субъектам предпринимательской деятельности Магаданской области возможности получения востребованных в электронной форме</w:t>
            </w:r>
          </w:p>
        </w:tc>
        <w:tc>
          <w:tcPr>
            <w:tcW w:w="2381" w:type="dxa"/>
            <w:vMerge w:val="restart"/>
          </w:tcPr>
          <w:p w:rsidR="00036312" w:rsidRDefault="00036312">
            <w:pPr>
              <w:pStyle w:val="ConsPlusNormal"/>
              <w:jc w:val="center"/>
            </w:pPr>
            <w:r>
              <w:t>Количество государственных и муниципальных услуг, переведенных в электронную форму представления и/или их поддержка в актуальном состоянии, в том числе ранее переведенных услуг</w:t>
            </w:r>
          </w:p>
        </w:tc>
        <w:tc>
          <w:tcPr>
            <w:tcW w:w="794" w:type="dxa"/>
            <w:vMerge w:val="restart"/>
          </w:tcPr>
          <w:p w:rsidR="00036312" w:rsidRDefault="00036312">
            <w:pPr>
              <w:pStyle w:val="ConsPlusNormal"/>
              <w:jc w:val="center"/>
            </w:pPr>
            <w:r>
              <w:t>ед.</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3</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цифрового развития и связи Магаданской области; министерство экономического развития, инвестиционной политики и инноваций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12</w:t>
            </w:r>
          </w:p>
          <w:p w:rsidR="00036312" w:rsidRDefault="00036312">
            <w:pPr>
              <w:pStyle w:val="ConsPlusNormal"/>
              <w:jc w:val="right"/>
            </w:pPr>
          </w:p>
          <w:p w:rsidR="00036312" w:rsidRDefault="00036312">
            <w:pPr>
              <w:pStyle w:val="ConsPlusNormal"/>
              <w:jc w:val="right"/>
            </w:pPr>
            <w:r>
              <w:t>27</w:t>
            </w:r>
          </w:p>
          <w:p w:rsidR="00036312" w:rsidRDefault="00036312">
            <w:pPr>
              <w:pStyle w:val="ConsPlusNormal"/>
              <w:jc w:val="right"/>
            </w:pPr>
          </w:p>
          <w:p w:rsidR="00036312" w:rsidRDefault="00036312">
            <w:pPr>
              <w:pStyle w:val="ConsPlusNormal"/>
              <w:jc w:val="right"/>
            </w:pPr>
            <w:r>
              <w:t>37</w:t>
            </w:r>
          </w:p>
          <w:p w:rsidR="00036312" w:rsidRDefault="00036312">
            <w:pPr>
              <w:pStyle w:val="ConsPlusNormal"/>
              <w:jc w:val="right"/>
            </w:pPr>
          </w:p>
          <w:p w:rsidR="00036312" w:rsidRDefault="00036312">
            <w:pPr>
              <w:pStyle w:val="ConsPlusNormal"/>
              <w:jc w:val="right"/>
            </w:pPr>
            <w:r>
              <w:t>50</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lastRenderedPageBreak/>
              <w:t>4.6.</w:t>
            </w:r>
          </w:p>
        </w:tc>
        <w:tc>
          <w:tcPr>
            <w:tcW w:w="2721" w:type="dxa"/>
            <w:vMerge w:val="restart"/>
          </w:tcPr>
          <w:p w:rsidR="00036312" w:rsidRDefault="00036312">
            <w:pPr>
              <w:pStyle w:val="ConsPlusNormal"/>
              <w:jc w:val="both"/>
            </w:pPr>
            <w:r>
              <w:t>Наличие и актуализация в случае необходимости пунктов, касающихся анализа воздействия на состояние конкуренции, в порядки проведения оценки регулирующего воздействия проектов нормативных правовых актов Магаданской области, затрагивающих вопросы осуществления предпринимательской и инвестиционной деятельности, и экспертизы действующих нормативных правовых актов Магаданской области, устанавливаемые в соответствии с Федеральными законами "</w:t>
            </w:r>
            <w:hyperlink r:id="rId35" w:history="1">
              <w:r>
                <w:rPr>
                  <w:color w:val="0000FF"/>
                </w:rPr>
                <w:t>Об общих принципах</w:t>
              </w:r>
            </w:hyperlink>
            <w:r>
              <w:t xml:space="preserve"> организации законодательных (представительных) и исполнительных органов государственной власти субъектов Российской Федерации" и "</w:t>
            </w:r>
            <w:hyperlink r:id="rId36" w:history="1">
              <w:r>
                <w:rPr>
                  <w:color w:val="0000FF"/>
                </w:rPr>
                <w:t>Об общих принципах</w:t>
              </w:r>
            </w:hyperlink>
            <w:r>
              <w:t xml:space="preserve"> организации местного самоуправления в Российской Федерации"</w:t>
            </w:r>
          </w:p>
        </w:tc>
        <w:tc>
          <w:tcPr>
            <w:tcW w:w="2721" w:type="dxa"/>
            <w:vMerge w:val="restart"/>
          </w:tcPr>
          <w:p w:rsidR="00036312" w:rsidRDefault="00036312">
            <w:pPr>
              <w:pStyle w:val="ConsPlusNormal"/>
              <w:jc w:val="center"/>
            </w:pPr>
            <w:r>
              <w:t>Включение в механизм оценки регулирующего воздействия этапа анализа воздействия нормативных правовых актов Магаданской области на состояние конкуренции</w:t>
            </w:r>
          </w:p>
        </w:tc>
        <w:tc>
          <w:tcPr>
            <w:tcW w:w="2381" w:type="dxa"/>
            <w:vMerge w:val="restart"/>
          </w:tcPr>
          <w:p w:rsidR="00036312" w:rsidRDefault="00036312">
            <w:pPr>
              <w:pStyle w:val="ConsPlusNormal"/>
              <w:jc w:val="center"/>
            </w:pPr>
            <w:r>
              <w:t>Внесение соответствующих изменений в нормативные правовые акты, регулирующие порядок проведения ОРВ</w:t>
            </w:r>
          </w:p>
        </w:tc>
        <w:tc>
          <w:tcPr>
            <w:tcW w:w="794" w:type="dxa"/>
            <w:vMerge w:val="restart"/>
          </w:tcPr>
          <w:p w:rsidR="00036312" w:rsidRDefault="00036312">
            <w:pPr>
              <w:pStyle w:val="ConsPlusNormal"/>
              <w:jc w:val="center"/>
            </w:pPr>
            <w:r>
              <w:t>да/ нет</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да</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 органы исполнительной власти Магаданской области;</w:t>
            </w:r>
          </w:p>
          <w:p w:rsidR="00036312" w:rsidRDefault="00036312">
            <w:pPr>
              <w:pStyle w:val="ConsPlusNormal"/>
              <w:jc w:val="center"/>
            </w:pPr>
            <w:r>
              <w:t>органы местного самоуправления городских округов (по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t>4.7.</w:t>
            </w:r>
          </w:p>
        </w:tc>
        <w:tc>
          <w:tcPr>
            <w:tcW w:w="2721" w:type="dxa"/>
            <w:vMerge w:val="restart"/>
          </w:tcPr>
          <w:p w:rsidR="00036312" w:rsidRDefault="00036312">
            <w:pPr>
              <w:pStyle w:val="ConsPlusNormal"/>
              <w:jc w:val="both"/>
            </w:pPr>
            <w:r>
              <w:t xml:space="preserve">Установление системы </w:t>
            </w:r>
            <w:r>
              <w:lastRenderedPageBreak/>
              <w:t>оценки и управления причинения вреда (ущерба) охраняемым законом ценностям в целях создания равных условий ведения бизнеса и развития конкуренции</w:t>
            </w:r>
          </w:p>
        </w:tc>
        <w:tc>
          <w:tcPr>
            <w:tcW w:w="2721" w:type="dxa"/>
            <w:vMerge w:val="restart"/>
          </w:tcPr>
          <w:p w:rsidR="00036312" w:rsidRDefault="00036312">
            <w:pPr>
              <w:pStyle w:val="ConsPlusNormal"/>
              <w:jc w:val="center"/>
            </w:pPr>
            <w:r>
              <w:lastRenderedPageBreak/>
              <w:t xml:space="preserve">Утверждение категорий </w:t>
            </w:r>
            <w:r>
              <w:lastRenderedPageBreak/>
              <w:t>риска и критериев отнесения объектов контроля к категориям риска, индикаторов риска нарушений обязательных требований</w:t>
            </w:r>
          </w:p>
        </w:tc>
        <w:tc>
          <w:tcPr>
            <w:tcW w:w="2381" w:type="dxa"/>
            <w:vMerge w:val="restart"/>
          </w:tcPr>
          <w:p w:rsidR="00036312" w:rsidRDefault="00036312">
            <w:pPr>
              <w:pStyle w:val="ConsPlusNormal"/>
              <w:jc w:val="center"/>
            </w:pPr>
            <w:r>
              <w:lastRenderedPageBreak/>
              <w:t xml:space="preserve">доля видов </w:t>
            </w:r>
            <w:r>
              <w:lastRenderedPageBreak/>
              <w:t>регионального государственного контроля (надзора), по которым утверждены категории риска и критерии отнесения объектов контроля к категориям риска, индикаторы риска нарушений обязательных требований</w:t>
            </w:r>
          </w:p>
        </w:tc>
        <w:tc>
          <w:tcPr>
            <w:tcW w:w="794" w:type="dxa"/>
            <w:vMerge w:val="restart"/>
          </w:tcPr>
          <w:p w:rsidR="00036312" w:rsidRDefault="00036312">
            <w:pPr>
              <w:pStyle w:val="ConsPlusNormal"/>
              <w:jc w:val="center"/>
            </w:pPr>
            <w:r>
              <w:lastRenderedPageBreak/>
              <w:t>%</w:t>
            </w:r>
          </w:p>
        </w:tc>
        <w:tc>
          <w:tcPr>
            <w:tcW w:w="1247" w:type="dxa"/>
            <w:tcBorders>
              <w:bottom w:val="nil"/>
            </w:tcBorders>
          </w:tcPr>
          <w:p w:rsidR="00036312" w:rsidRDefault="00036312">
            <w:pPr>
              <w:pStyle w:val="ConsPlusNormal"/>
              <w:jc w:val="center"/>
            </w:pPr>
            <w:r>
              <w:t xml:space="preserve">01.01.2021 </w:t>
            </w:r>
            <w:r>
              <w:lastRenderedPageBreak/>
              <w:t>(базовое значение)</w:t>
            </w:r>
          </w:p>
        </w:tc>
        <w:tc>
          <w:tcPr>
            <w:tcW w:w="1191" w:type="dxa"/>
            <w:tcBorders>
              <w:bottom w:val="nil"/>
            </w:tcBorders>
          </w:tcPr>
          <w:p w:rsidR="00036312" w:rsidRDefault="00036312">
            <w:pPr>
              <w:pStyle w:val="ConsPlusNormal"/>
              <w:jc w:val="right"/>
            </w:pPr>
            <w:r>
              <w:lastRenderedPageBreak/>
              <w:t>80</w:t>
            </w:r>
          </w:p>
        </w:tc>
        <w:tc>
          <w:tcPr>
            <w:tcW w:w="1701" w:type="dxa"/>
            <w:vMerge w:val="restart"/>
          </w:tcPr>
          <w:p w:rsidR="00036312" w:rsidRDefault="00036312">
            <w:pPr>
              <w:pStyle w:val="ConsPlusNormal"/>
              <w:jc w:val="center"/>
            </w:pPr>
            <w:r>
              <w:t>постоянно</w:t>
            </w:r>
          </w:p>
        </w:tc>
        <w:tc>
          <w:tcPr>
            <w:tcW w:w="2665" w:type="dxa"/>
            <w:vMerge w:val="restart"/>
          </w:tcPr>
          <w:p w:rsidR="00036312" w:rsidRDefault="00036312">
            <w:pPr>
              <w:pStyle w:val="ConsPlusNormal"/>
              <w:jc w:val="center"/>
            </w:pPr>
            <w:r>
              <w:t xml:space="preserve">министерство </w:t>
            </w:r>
            <w:r>
              <w:lastRenderedPageBreak/>
              <w:t>экономического развития, инвестиционной политики и инноваций Магаданской области;</w:t>
            </w:r>
          </w:p>
          <w:p w:rsidR="00036312" w:rsidRDefault="00036312">
            <w:pPr>
              <w:pStyle w:val="ConsPlusNormal"/>
              <w:jc w:val="center"/>
            </w:pPr>
            <w:r>
              <w:t>органы исполнительной власти Магаданской области, уполномоченные на осуществление регионального государственного контроля (надзора)</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85</w:t>
            </w:r>
          </w:p>
          <w:p w:rsidR="00036312" w:rsidRDefault="00036312">
            <w:pPr>
              <w:pStyle w:val="ConsPlusNormal"/>
              <w:jc w:val="right"/>
            </w:pPr>
          </w:p>
          <w:p w:rsidR="00036312" w:rsidRDefault="00036312">
            <w:pPr>
              <w:pStyle w:val="ConsPlusNormal"/>
              <w:jc w:val="right"/>
            </w:pPr>
            <w:r>
              <w:t>90</w:t>
            </w:r>
          </w:p>
          <w:p w:rsidR="00036312" w:rsidRDefault="00036312">
            <w:pPr>
              <w:pStyle w:val="ConsPlusNormal"/>
              <w:jc w:val="right"/>
            </w:pPr>
          </w:p>
          <w:p w:rsidR="00036312" w:rsidRDefault="00036312">
            <w:pPr>
              <w:pStyle w:val="ConsPlusNormal"/>
              <w:jc w:val="right"/>
            </w:pPr>
            <w:r>
              <w:t>95</w:t>
            </w:r>
          </w:p>
          <w:p w:rsidR="00036312" w:rsidRDefault="00036312">
            <w:pPr>
              <w:pStyle w:val="ConsPlusNormal"/>
              <w:jc w:val="right"/>
            </w:pPr>
          </w:p>
          <w:p w:rsidR="00036312" w:rsidRDefault="00036312">
            <w:pPr>
              <w:pStyle w:val="ConsPlusNormal"/>
              <w:jc w:val="right"/>
            </w:pPr>
            <w:r>
              <w:t>100</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t>5. Мероприятия, направленные на совершенствование процессов управления в рамках полномочий органов исполнительной власти Магаданской области или органов местного самоуправления, закрепленных за ними законодательством Российской Федерации, объектами государственной собственности Магаданской области и муниципальной собственности, а также на ограничение влияния государственных и муниципальных предприятий на конкуренцию:</w:t>
            </w:r>
          </w:p>
        </w:tc>
      </w:tr>
      <w:tr w:rsidR="00036312">
        <w:tc>
          <w:tcPr>
            <w:tcW w:w="16039" w:type="dxa"/>
            <w:gridSpan w:val="9"/>
          </w:tcPr>
          <w:p w:rsidR="00036312" w:rsidRDefault="00036312">
            <w:pPr>
              <w:pStyle w:val="ConsPlusNormal"/>
              <w:jc w:val="center"/>
            </w:pPr>
            <w:r>
              <w:t xml:space="preserve">Приоритетами государственной политики Магаданской области в сфере управления и распоряжения государственным имуществом Магаданской области и муниципальным имуществом муниципальных образований Магаданской области являются: законность и открытость деятельности органов государственной власти и органов местного самоуправления Магаданской области, подотчетность и подконтрольность, эффективность, целевое использование имущества, закрепленного за органами государственной власти Магаданской области, областными государственными учреждениями, органами местного самоуправления муниципальных образований Магаданской области и созданными ими предприятиями и учреждениями, также переданного в пользование иным юридическим лицам и гражданам, обеспечение условий для развития в Магаданской области конкуренции и отраслевое управление. В целях совершенствования системы учета государственного имущества Магаданской области, оптимизации его состава и структуры, обеспечения поступлений неналоговых доходов в областной бюджет, повышения эффективности использования и распоряжения государственным имуществом Магаданской области, в том числе земельными участками действует государственная </w:t>
            </w:r>
            <w:hyperlink r:id="rId37" w:history="1">
              <w:r>
                <w:rPr>
                  <w:color w:val="0000FF"/>
                </w:rPr>
                <w:t>программа</w:t>
              </w:r>
            </w:hyperlink>
            <w:r>
              <w:t xml:space="preserve"> Магаданской области "Управление государственным имуществом Магаданской области", утвержденная постановлением Правительства Магаданской области от 28 сентября 2018 г. N 639-пп "Об утверждении государственной программы Магаданской области "Управление государственным имуществом Магаданской области".</w:t>
            </w:r>
          </w:p>
          <w:p w:rsidR="00036312" w:rsidRDefault="00036312">
            <w:pPr>
              <w:pStyle w:val="ConsPlusNormal"/>
              <w:jc w:val="center"/>
            </w:pPr>
            <w:r>
              <w:t>В целях повышения эффективности управления государственным имуществом Магаданской области постановлением Правительства Магаданской области от 7 сентября 2018 г. N 609-пп утверждена Методика оценки эффективности использования объектов недвижимого имущества, находящегося в собственности Магаданской области. Ежегодно Правительством Магаданской области утверждается прогнозный план приватизации государственного имущества Магаданской области.</w:t>
            </w:r>
          </w:p>
          <w:p w:rsidR="00036312" w:rsidRDefault="00036312">
            <w:pPr>
              <w:pStyle w:val="ConsPlusNormal"/>
              <w:jc w:val="center"/>
            </w:pPr>
            <w:r>
              <w:t xml:space="preserve">Процесс управления государственной собственностью и муниципальной собственностью постоянно совершенствуется, вместе с тем требуется продолжить работу по преодолению следующих системных проблем: наличие в государственной собственности и муниципальной собственности имущества, не соответствующего полномочиям органов государственной власти и органов местного самоуправления муниципальных образований Магаданской области; наличие отдельных </w:t>
            </w:r>
            <w:r>
              <w:lastRenderedPageBreak/>
              <w:t>недостатков в учете имущества, связанных с необходимостью постоянного совершенствования программного обеспечения; отсутствие государственной регистрации прав на ряд объектов областной государственной и муниципальной собственности, в том числе на земельные участки; несовершенство механизмов управления государственной и муниципальной собственностью.</w:t>
            </w:r>
          </w:p>
          <w:p w:rsidR="00036312" w:rsidRDefault="00036312">
            <w:pPr>
              <w:pStyle w:val="ConsPlusNormal"/>
              <w:jc w:val="center"/>
            </w:pPr>
            <w:r>
              <w:t>Основными прогнозируемыми результатами реализации мероприятий, направленных на совершенствование процессов управления государственным и муниципальным имуществом будут: обеспечение полноты учета всех объектов государственного имущества и муниципального имущества в соответствующих реестрах имущества, государственной регистрации прав на них, осуществление оптимизации состава и структуры государственного имущества Магаданской области и муниципального имущества с учетом обеспечения полномочий органов государственной власти Магаданской области органов, местного самоуправления муниципальных образований Магаданской области; выполнение бюджетных показателей по поступлениям средств от использования и продажи государственного имущества и муниципального имущества.</w:t>
            </w:r>
          </w:p>
        </w:tc>
      </w:tr>
      <w:tr w:rsidR="00036312">
        <w:tc>
          <w:tcPr>
            <w:tcW w:w="618" w:type="dxa"/>
            <w:vMerge w:val="restart"/>
          </w:tcPr>
          <w:p w:rsidR="00036312" w:rsidRDefault="00036312">
            <w:pPr>
              <w:pStyle w:val="ConsPlusNormal"/>
              <w:jc w:val="right"/>
            </w:pPr>
            <w:r>
              <w:lastRenderedPageBreak/>
              <w:t>5.1.</w:t>
            </w:r>
          </w:p>
        </w:tc>
        <w:tc>
          <w:tcPr>
            <w:tcW w:w="2721" w:type="dxa"/>
            <w:vMerge w:val="restart"/>
          </w:tcPr>
          <w:p w:rsidR="00036312" w:rsidRDefault="00036312">
            <w:pPr>
              <w:pStyle w:val="ConsPlusNormal"/>
              <w:jc w:val="both"/>
            </w:pPr>
            <w:r>
              <w:t>Актуализация и выполнение комплекса мероприятий (программы)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наделенными правом предпринимательской деятельности</w:t>
            </w:r>
          </w:p>
        </w:tc>
        <w:tc>
          <w:tcPr>
            <w:tcW w:w="2721" w:type="dxa"/>
            <w:vMerge w:val="restart"/>
          </w:tcPr>
          <w:p w:rsidR="00036312" w:rsidRDefault="00036312">
            <w:pPr>
              <w:pStyle w:val="ConsPlusNormal"/>
              <w:jc w:val="center"/>
            </w:pPr>
            <w:r>
              <w:t>Совершенствование процессов управления объектами государственной и муниципальной собственности, ограничение влияния государственных предприятий на конкуренцию</w:t>
            </w:r>
          </w:p>
        </w:tc>
        <w:tc>
          <w:tcPr>
            <w:tcW w:w="2381" w:type="dxa"/>
            <w:vMerge w:val="restart"/>
          </w:tcPr>
          <w:p w:rsidR="00036312" w:rsidRDefault="00036312">
            <w:pPr>
              <w:pStyle w:val="ConsPlusNormal"/>
              <w:jc w:val="center"/>
            </w:pPr>
            <w:r>
              <w:t>Наличие утвержденного комплекса мероприятий (программы)</w:t>
            </w:r>
          </w:p>
        </w:tc>
        <w:tc>
          <w:tcPr>
            <w:tcW w:w="794" w:type="dxa"/>
            <w:vMerge w:val="restart"/>
          </w:tcPr>
          <w:p w:rsidR="00036312" w:rsidRDefault="00036312">
            <w:pPr>
              <w:pStyle w:val="ConsPlusNormal"/>
              <w:jc w:val="center"/>
            </w:pPr>
            <w:r>
              <w:t>да/ нет</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да</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Департамент имущественных и земельных отношений Магаданской области;</w:t>
            </w:r>
          </w:p>
          <w:p w:rsidR="00036312" w:rsidRDefault="00036312">
            <w:pPr>
              <w:pStyle w:val="ConsPlusNormal"/>
              <w:jc w:val="center"/>
            </w:pPr>
            <w:r>
              <w:t>органы исполнительной власти Магаданской области, являющиеся учредителями государственных предприятий и учреждений;</w:t>
            </w:r>
          </w:p>
          <w:p w:rsidR="00036312" w:rsidRDefault="00036312">
            <w:pPr>
              <w:pStyle w:val="ConsPlusNormal"/>
              <w:jc w:val="center"/>
            </w:pPr>
            <w:r>
              <w:t>органы местного самоуправления городских округов</w:t>
            </w:r>
          </w:p>
          <w:p w:rsidR="00036312" w:rsidRDefault="00036312">
            <w:pPr>
              <w:pStyle w:val="ConsPlusNormal"/>
              <w:jc w:val="center"/>
            </w:pPr>
            <w:r>
              <w:t>(по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t>5.2.</w:t>
            </w:r>
          </w:p>
        </w:tc>
        <w:tc>
          <w:tcPr>
            <w:tcW w:w="2721" w:type="dxa"/>
            <w:vMerge w:val="restart"/>
          </w:tcPr>
          <w:p w:rsidR="00036312" w:rsidRDefault="00036312">
            <w:pPr>
              <w:pStyle w:val="ConsPlusNormal"/>
              <w:jc w:val="both"/>
            </w:pPr>
            <w:r>
              <w:t xml:space="preserve">Проведение анализа и мониторинга исполнения мероприятий по </w:t>
            </w:r>
            <w:r>
              <w:lastRenderedPageBreak/>
              <w:t>повышению эффективности использования государственного и муниципального имущества в соответствии с утвержденной Методикой оценки (с 2021 года - Методикой определения критериев оптимальности состава государственного и муниципального имущества и показателей эффективности управления и распоряжения им).</w:t>
            </w:r>
          </w:p>
          <w:p w:rsidR="00036312" w:rsidRDefault="00036312">
            <w:pPr>
              <w:pStyle w:val="ConsPlusNormal"/>
              <w:jc w:val="both"/>
            </w:pPr>
            <w:r>
              <w:t>Определение состава имущества, находящегося в собственности Магаданской области (а также муниципального имущества), не используемого для реализации функций и полномочий органов власти и органов местного самоуправления (составление плана-графика, проведение инвентаризации)</w:t>
            </w:r>
          </w:p>
        </w:tc>
        <w:tc>
          <w:tcPr>
            <w:tcW w:w="2721" w:type="dxa"/>
            <w:vMerge w:val="restart"/>
          </w:tcPr>
          <w:p w:rsidR="00036312" w:rsidRDefault="00036312">
            <w:pPr>
              <w:pStyle w:val="ConsPlusNormal"/>
              <w:jc w:val="center"/>
            </w:pPr>
            <w:r>
              <w:lastRenderedPageBreak/>
              <w:t xml:space="preserve">Совершенствование процессов управления объектами </w:t>
            </w:r>
            <w:r>
              <w:lastRenderedPageBreak/>
              <w:t>государственной и муниципальной собственности</w:t>
            </w:r>
          </w:p>
        </w:tc>
        <w:tc>
          <w:tcPr>
            <w:tcW w:w="2381" w:type="dxa"/>
            <w:vMerge w:val="restart"/>
          </w:tcPr>
          <w:p w:rsidR="00036312" w:rsidRDefault="00036312">
            <w:pPr>
              <w:pStyle w:val="ConsPlusNormal"/>
              <w:jc w:val="center"/>
            </w:pPr>
            <w:r>
              <w:lastRenderedPageBreak/>
              <w:t xml:space="preserve">Наличие перечня неиспользуемого имущества, в том числе </w:t>
            </w:r>
            <w:r>
              <w:lastRenderedPageBreak/>
              <w:t>на основе анализа эффективности использования государственного и муниципального имущества</w:t>
            </w:r>
          </w:p>
        </w:tc>
        <w:tc>
          <w:tcPr>
            <w:tcW w:w="794" w:type="dxa"/>
            <w:vMerge w:val="restart"/>
          </w:tcPr>
          <w:p w:rsidR="00036312" w:rsidRDefault="00036312">
            <w:pPr>
              <w:pStyle w:val="ConsPlusNormal"/>
              <w:jc w:val="center"/>
            </w:pPr>
            <w:r>
              <w:lastRenderedPageBreak/>
              <w:t>да/</w:t>
            </w:r>
          </w:p>
          <w:p w:rsidR="00036312" w:rsidRDefault="00036312">
            <w:pPr>
              <w:pStyle w:val="ConsPlusNormal"/>
              <w:jc w:val="center"/>
            </w:pPr>
            <w:r>
              <w:t>нет</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да</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 xml:space="preserve">Департамент имущественных и земельных отношений </w:t>
            </w:r>
            <w:r>
              <w:lastRenderedPageBreak/>
              <w:t>Магаданской области;</w:t>
            </w:r>
          </w:p>
          <w:p w:rsidR="00036312" w:rsidRDefault="00036312">
            <w:pPr>
              <w:pStyle w:val="ConsPlusNormal"/>
              <w:jc w:val="center"/>
            </w:pPr>
            <w:r>
              <w:t>органы исполнительной власти Магаданской области, являющиеся учредителями государственных предприятий и учреждений;</w:t>
            </w:r>
          </w:p>
          <w:p w:rsidR="00036312" w:rsidRDefault="00036312">
            <w:pPr>
              <w:pStyle w:val="ConsPlusNormal"/>
              <w:jc w:val="center"/>
            </w:pPr>
            <w:r>
              <w:t>органы местного самоуправления городских округов</w:t>
            </w:r>
          </w:p>
          <w:p w:rsidR="00036312" w:rsidRDefault="00036312">
            <w:pPr>
              <w:pStyle w:val="ConsPlusNormal"/>
              <w:jc w:val="center"/>
            </w:pPr>
            <w:r>
              <w:t>(по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lastRenderedPageBreak/>
              <w:t>5.3.</w:t>
            </w:r>
          </w:p>
        </w:tc>
        <w:tc>
          <w:tcPr>
            <w:tcW w:w="2721" w:type="dxa"/>
            <w:vMerge w:val="restart"/>
          </w:tcPr>
          <w:p w:rsidR="00036312" w:rsidRDefault="00036312">
            <w:pPr>
              <w:pStyle w:val="ConsPlusNormal"/>
              <w:jc w:val="both"/>
            </w:pPr>
            <w:r>
              <w:t xml:space="preserve">Приватизация государственного имущества Магаданской </w:t>
            </w:r>
            <w:r>
              <w:lastRenderedPageBreak/>
              <w:t>области и муниципального имущества муниципальных образований Магаданской области согласно утвержденным Прогнозным планам приватизации, в том числе неиспользуемого имущества</w:t>
            </w:r>
          </w:p>
        </w:tc>
        <w:tc>
          <w:tcPr>
            <w:tcW w:w="2721" w:type="dxa"/>
            <w:vMerge w:val="restart"/>
          </w:tcPr>
          <w:p w:rsidR="00036312" w:rsidRDefault="00036312">
            <w:pPr>
              <w:pStyle w:val="ConsPlusNormal"/>
              <w:jc w:val="center"/>
            </w:pPr>
            <w:r>
              <w:lastRenderedPageBreak/>
              <w:t xml:space="preserve">Сокращение неиспользуемого и неэффективного </w:t>
            </w:r>
            <w:r>
              <w:lastRenderedPageBreak/>
              <w:t>государственного и муниципального имущества, вовлечение его в хозяйственный оборот</w:t>
            </w:r>
          </w:p>
        </w:tc>
        <w:tc>
          <w:tcPr>
            <w:tcW w:w="2381" w:type="dxa"/>
            <w:vMerge w:val="restart"/>
          </w:tcPr>
          <w:p w:rsidR="00036312" w:rsidRDefault="00036312">
            <w:pPr>
              <w:pStyle w:val="ConsPlusNormal"/>
              <w:jc w:val="center"/>
            </w:pPr>
            <w:r>
              <w:lastRenderedPageBreak/>
              <w:t xml:space="preserve">отношение количества объектов, выставленных на </w:t>
            </w:r>
            <w:r>
              <w:lastRenderedPageBreak/>
              <w:t>продажу, к количеству объектов, включенных в прогнозные планы по годам</w:t>
            </w:r>
          </w:p>
        </w:tc>
        <w:tc>
          <w:tcPr>
            <w:tcW w:w="794" w:type="dxa"/>
            <w:vMerge w:val="restart"/>
          </w:tcPr>
          <w:p w:rsidR="00036312" w:rsidRDefault="00036312">
            <w:pPr>
              <w:pStyle w:val="ConsPlusNormal"/>
              <w:jc w:val="center"/>
            </w:pPr>
            <w:r>
              <w:lastRenderedPageBreak/>
              <w:t>%</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100</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 xml:space="preserve">департамент имущественных и земельных отношений </w:t>
            </w:r>
            <w:r>
              <w:lastRenderedPageBreak/>
              <w:t>Магаданской области;</w:t>
            </w:r>
          </w:p>
          <w:p w:rsidR="00036312" w:rsidRDefault="00036312">
            <w:pPr>
              <w:pStyle w:val="ConsPlusNormal"/>
              <w:jc w:val="center"/>
            </w:pPr>
            <w:r>
              <w:t>органы местного самоуправления городских округов</w:t>
            </w:r>
          </w:p>
          <w:p w:rsidR="00036312" w:rsidRDefault="00036312">
            <w:pPr>
              <w:pStyle w:val="ConsPlusNormal"/>
              <w:jc w:val="center"/>
            </w:pPr>
            <w:r>
              <w:t>(по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100</w:t>
            </w:r>
          </w:p>
          <w:p w:rsidR="00036312" w:rsidRDefault="00036312">
            <w:pPr>
              <w:pStyle w:val="ConsPlusNormal"/>
              <w:jc w:val="right"/>
            </w:pPr>
          </w:p>
          <w:p w:rsidR="00036312" w:rsidRDefault="00036312">
            <w:pPr>
              <w:pStyle w:val="ConsPlusNormal"/>
              <w:jc w:val="right"/>
            </w:pPr>
            <w:r>
              <w:t>100</w:t>
            </w:r>
          </w:p>
          <w:p w:rsidR="00036312" w:rsidRDefault="00036312">
            <w:pPr>
              <w:pStyle w:val="ConsPlusNormal"/>
              <w:jc w:val="right"/>
            </w:pPr>
          </w:p>
          <w:p w:rsidR="00036312" w:rsidRDefault="00036312">
            <w:pPr>
              <w:pStyle w:val="ConsPlusNormal"/>
              <w:jc w:val="right"/>
            </w:pPr>
            <w:r>
              <w:t>100</w:t>
            </w:r>
          </w:p>
          <w:p w:rsidR="00036312" w:rsidRDefault="00036312">
            <w:pPr>
              <w:pStyle w:val="ConsPlusNormal"/>
              <w:jc w:val="right"/>
            </w:pPr>
          </w:p>
          <w:p w:rsidR="00036312" w:rsidRDefault="00036312">
            <w:pPr>
              <w:pStyle w:val="ConsPlusNormal"/>
              <w:jc w:val="right"/>
            </w:pPr>
            <w:r>
              <w:t>100</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lastRenderedPageBreak/>
              <w:t>5.4.</w:t>
            </w:r>
          </w:p>
        </w:tc>
        <w:tc>
          <w:tcPr>
            <w:tcW w:w="2721" w:type="dxa"/>
            <w:vMerge w:val="restart"/>
          </w:tcPr>
          <w:p w:rsidR="00036312" w:rsidRDefault="00036312">
            <w:pPr>
              <w:pStyle w:val="ConsPlusNormal"/>
              <w:jc w:val="both"/>
            </w:pPr>
            <w:r>
              <w:t>В рамках исполнения полномочий (организация, юридическое и консультационное сопровождение) организация и проведение публичных торгов или иных конкурентных процедур при реализации имущества (основных средств) хозяйствующими субъектами, доля участия Магаданской области или муниципального образования в которых составляет 50 и более процентов</w:t>
            </w:r>
          </w:p>
        </w:tc>
        <w:tc>
          <w:tcPr>
            <w:tcW w:w="2721" w:type="dxa"/>
            <w:vMerge w:val="restart"/>
          </w:tcPr>
          <w:p w:rsidR="00036312" w:rsidRDefault="00036312">
            <w:pPr>
              <w:pStyle w:val="ConsPlusNormal"/>
              <w:jc w:val="center"/>
            </w:pPr>
            <w:r>
              <w:t>Повышение прозрачности процедур реализации имущества хозяйствующими субъектами, доля участия Магаданской области или муниципального образования в которых составляет 50 и более процентов</w:t>
            </w:r>
          </w:p>
        </w:tc>
        <w:tc>
          <w:tcPr>
            <w:tcW w:w="2381" w:type="dxa"/>
            <w:vMerge w:val="restart"/>
          </w:tcPr>
          <w:p w:rsidR="00036312" w:rsidRDefault="00036312">
            <w:pPr>
              <w:pStyle w:val="ConsPlusNormal"/>
              <w:jc w:val="center"/>
            </w:pPr>
            <w:r>
              <w:t>отношение количества завершенных процедур по организации и сопровождению к количеству запланированных продаж</w:t>
            </w:r>
          </w:p>
        </w:tc>
        <w:tc>
          <w:tcPr>
            <w:tcW w:w="794" w:type="dxa"/>
            <w:vMerge w:val="restart"/>
          </w:tcPr>
          <w:p w:rsidR="00036312" w:rsidRDefault="00036312">
            <w:pPr>
              <w:pStyle w:val="ConsPlusNormal"/>
              <w:jc w:val="center"/>
            </w:pPr>
            <w:r>
              <w:t>%</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100</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департамент имущественных и земельных отношений Магаданской области; министерство здравоохранения и демографической политики Магаданской области; министерство образования Магаданской области;</w:t>
            </w:r>
          </w:p>
          <w:p w:rsidR="00036312" w:rsidRDefault="00036312">
            <w:pPr>
              <w:pStyle w:val="ConsPlusNormal"/>
              <w:jc w:val="center"/>
            </w:pPr>
            <w:r>
              <w:t xml:space="preserve">министерство культуры и туризма Магаданской области; министерство труда и социальной политики Магаданской области; министерство дорожного хозяйства и транспорта Магаданской области; министерство сельского хозяйства Магаданской области; министерство </w:t>
            </w:r>
            <w:r>
              <w:lastRenderedPageBreak/>
              <w:t>строительства, жилищно-коммунального хозяйства и энергетики Магаданской области, министерство природных ресурсов и экологии Магаданской области; министерство финансов Магаданской области, Правительство Магаданской области,</w:t>
            </w:r>
          </w:p>
          <w:p w:rsidR="00036312" w:rsidRDefault="00036312">
            <w:pPr>
              <w:pStyle w:val="ConsPlusNormal"/>
              <w:jc w:val="center"/>
            </w:pPr>
            <w:r>
              <w:t>департамент административных органов Магаданской области, департамент физической культуры и спорта Магаданской области, департамент архитектуры и градостроительства Магаданской области,</w:t>
            </w:r>
          </w:p>
          <w:p w:rsidR="00036312" w:rsidRDefault="00036312">
            <w:pPr>
              <w:pStyle w:val="ConsPlusNormal"/>
              <w:jc w:val="center"/>
            </w:pPr>
            <w:r>
              <w:t>органы местного самоуправления городских округов</w:t>
            </w:r>
          </w:p>
          <w:p w:rsidR="00036312" w:rsidRDefault="00036312">
            <w:pPr>
              <w:pStyle w:val="ConsPlusNormal"/>
              <w:jc w:val="center"/>
            </w:pPr>
            <w:r>
              <w:t>(по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100</w:t>
            </w:r>
          </w:p>
          <w:p w:rsidR="00036312" w:rsidRDefault="00036312">
            <w:pPr>
              <w:pStyle w:val="ConsPlusNormal"/>
              <w:jc w:val="right"/>
            </w:pPr>
          </w:p>
          <w:p w:rsidR="00036312" w:rsidRDefault="00036312">
            <w:pPr>
              <w:pStyle w:val="ConsPlusNormal"/>
              <w:jc w:val="right"/>
            </w:pPr>
            <w:r>
              <w:t>100</w:t>
            </w:r>
          </w:p>
          <w:p w:rsidR="00036312" w:rsidRDefault="00036312">
            <w:pPr>
              <w:pStyle w:val="ConsPlusNormal"/>
              <w:jc w:val="right"/>
            </w:pPr>
          </w:p>
          <w:p w:rsidR="00036312" w:rsidRDefault="00036312">
            <w:pPr>
              <w:pStyle w:val="ConsPlusNormal"/>
              <w:jc w:val="right"/>
            </w:pPr>
            <w:r>
              <w:t>100</w:t>
            </w:r>
          </w:p>
          <w:p w:rsidR="00036312" w:rsidRDefault="00036312">
            <w:pPr>
              <w:pStyle w:val="ConsPlusNormal"/>
              <w:jc w:val="right"/>
            </w:pPr>
          </w:p>
          <w:p w:rsidR="00036312" w:rsidRDefault="00036312">
            <w:pPr>
              <w:pStyle w:val="ConsPlusNormal"/>
              <w:jc w:val="right"/>
            </w:pPr>
            <w:r>
              <w:t>100</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tcPr>
          <w:p w:rsidR="00036312" w:rsidRDefault="00036312">
            <w:pPr>
              <w:pStyle w:val="ConsPlusNormal"/>
              <w:jc w:val="right"/>
            </w:pPr>
            <w:r>
              <w:lastRenderedPageBreak/>
              <w:t>5.5.</w:t>
            </w:r>
          </w:p>
        </w:tc>
        <w:tc>
          <w:tcPr>
            <w:tcW w:w="2721" w:type="dxa"/>
          </w:tcPr>
          <w:p w:rsidR="00036312" w:rsidRDefault="00036312">
            <w:pPr>
              <w:pStyle w:val="ConsPlusNormal"/>
              <w:jc w:val="both"/>
            </w:pPr>
            <w:r>
              <w:t xml:space="preserve">Создание равных условий участия в закупках для обеспечения государственных и муниципальных нужд (в том числе с проведением конкурсных процедур) хозяйствующих субъектов, доля участия Магаданской </w:t>
            </w:r>
            <w:r>
              <w:lastRenderedPageBreak/>
              <w:t>области или муниципального образования в которых составляет 50 и более процентов, с иными хозяйствующими субъектами</w:t>
            </w:r>
          </w:p>
        </w:tc>
        <w:tc>
          <w:tcPr>
            <w:tcW w:w="2721" w:type="dxa"/>
          </w:tcPr>
          <w:p w:rsidR="00036312" w:rsidRDefault="00036312">
            <w:pPr>
              <w:pStyle w:val="ConsPlusNormal"/>
              <w:jc w:val="center"/>
            </w:pPr>
            <w:r>
              <w:lastRenderedPageBreak/>
              <w:t>Обеспечение равного допуска к закупкам товаров (работ, услуг) для государственных и муниципальных нужд всех участников рынков</w:t>
            </w:r>
          </w:p>
        </w:tc>
        <w:tc>
          <w:tcPr>
            <w:tcW w:w="2381" w:type="dxa"/>
          </w:tcPr>
          <w:p w:rsidR="00036312" w:rsidRDefault="00036312">
            <w:pPr>
              <w:pStyle w:val="ConsPlusNormal"/>
              <w:jc w:val="center"/>
            </w:pPr>
            <w:r>
              <w:t>КПЭ не установлен (мероприятие носит организационный характер)</w:t>
            </w:r>
          </w:p>
        </w:tc>
        <w:tc>
          <w:tcPr>
            <w:tcW w:w="794" w:type="dxa"/>
          </w:tcPr>
          <w:p w:rsidR="00036312" w:rsidRDefault="00036312">
            <w:pPr>
              <w:pStyle w:val="ConsPlusNormal"/>
              <w:jc w:val="center"/>
            </w:pPr>
            <w:r>
              <w:t>-</w:t>
            </w:r>
          </w:p>
        </w:tc>
        <w:tc>
          <w:tcPr>
            <w:tcW w:w="1247" w:type="dxa"/>
          </w:tcPr>
          <w:p w:rsidR="00036312" w:rsidRDefault="00036312">
            <w:pPr>
              <w:pStyle w:val="ConsPlusNormal"/>
              <w:jc w:val="center"/>
            </w:pPr>
            <w:r>
              <w:t>-</w:t>
            </w:r>
          </w:p>
        </w:tc>
        <w:tc>
          <w:tcPr>
            <w:tcW w:w="1191" w:type="dxa"/>
          </w:tcPr>
          <w:p w:rsidR="00036312" w:rsidRDefault="00036312">
            <w:pPr>
              <w:pStyle w:val="ConsPlusNormal"/>
              <w:jc w:val="right"/>
            </w:pPr>
            <w:r>
              <w:t>-</w:t>
            </w:r>
          </w:p>
        </w:tc>
        <w:tc>
          <w:tcPr>
            <w:tcW w:w="1701" w:type="dxa"/>
          </w:tcPr>
          <w:p w:rsidR="00036312" w:rsidRDefault="00036312">
            <w:pPr>
              <w:pStyle w:val="ConsPlusNormal"/>
              <w:jc w:val="center"/>
            </w:pPr>
            <w:r>
              <w:t>постоянно</w:t>
            </w:r>
          </w:p>
        </w:tc>
        <w:tc>
          <w:tcPr>
            <w:tcW w:w="2665" w:type="dxa"/>
          </w:tcPr>
          <w:p w:rsidR="00036312" w:rsidRDefault="00036312">
            <w:pPr>
              <w:pStyle w:val="ConsPlusNormal"/>
              <w:jc w:val="center"/>
            </w:pPr>
            <w:r>
              <w:t>органы исполнительной власти Магаданской области;</w:t>
            </w:r>
          </w:p>
          <w:p w:rsidR="00036312" w:rsidRDefault="00036312">
            <w:pPr>
              <w:pStyle w:val="ConsPlusNormal"/>
              <w:jc w:val="center"/>
            </w:pPr>
            <w:r>
              <w:t>органы местного самоуправления городских округов</w:t>
            </w:r>
          </w:p>
          <w:p w:rsidR="00036312" w:rsidRDefault="00036312">
            <w:pPr>
              <w:pStyle w:val="ConsPlusNormal"/>
              <w:jc w:val="center"/>
            </w:pPr>
            <w:r>
              <w:t>(по согласованию)</w:t>
            </w:r>
          </w:p>
        </w:tc>
      </w:tr>
      <w:tr w:rsidR="00036312">
        <w:tc>
          <w:tcPr>
            <w:tcW w:w="16039" w:type="dxa"/>
            <w:gridSpan w:val="9"/>
          </w:tcPr>
          <w:p w:rsidR="00036312" w:rsidRDefault="00036312">
            <w:pPr>
              <w:pStyle w:val="ConsPlusNormal"/>
              <w:jc w:val="center"/>
              <w:outlineLvl w:val="2"/>
            </w:pPr>
            <w:r>
              <w:lastRenderedPageBreak/>
              <w:t>6. Мероприятия, направленные на создание условий для недискриминационного доступа хозяйствующих субъектов на товарные рынки</w:t>
            </w:r>
          </w:p>
        </w:tc>
      </w:tr>
      <w:tr w:rsidR="00036312">
        <w:tc>
          <w:tcPr>
            <w:tcW w:w="16039" w:type="dxa"/>
            <w:gridSpan w:val="9"/>
          </w:tcPr>
          <w:p w:rsidR="00036312" w:rsidRDefault="00036312">
            <w:pPr>
              <w:pStyle w:val="ConsPlusNormal"/>
              <w:jc w:val="center"/>
            </w:pPr>
            <w:r>
              <w:t xml:space="preserve">Соблюдение антимонопольного законодательства, в частности </w:t>
            </w:r>
            <w:hyperlink r:id="rId38" w:history="1">
              <w:r>
                <w:rPr>
                  <w:color w:val="0000FF"/>
                </w:rPr>
                <w:t>пункта 8 части 4</w:t>
              </w:r>
            </w:hyperlink>
            <w:r>
              <w:t xml:space="preserve"> Федерального закона от 26 июля 2006 г. N 135-ФЗ "О защите конкуренции", является первоочередной задачей при взаимодействии с хозяйствующими субъектами. В Магаданской области созданы условия для соблюдения недискриминационного доступа хозяйствующих субъектов на товарные рынки, реализуются мероприятия, направленные на создание равных условий для выхода хозяйствующих субъектов на товарные рынки в различных сферах деятельности как комплексные, так и узконаправленные на поддержку субъектов, осуществляющих деятельность в отдельных отраслях.</w:t>
            </w:r>
          </w:p>
        </w:tc>
      </w:tr>
      <w:tr w:rsidR="00036312">
        <w:tc>
          <w:tcPr>
            <w:tcW w:w="618" w:type="dxa"/>
            <w:vMerge w:val="restart"/>
          </w:tcPr>
          <w:p w:rsidR="00036312" w:rsidRDefault="00036312">
            <w:pPr>
              <w:pStyle w:val="ConsPlusNormal"/>
              <w:jc w:val="right"/>
            </w:pPr>
            <w:r>
              <w:t>6.1.</w:t>
            </w:r>
          </w:p>
        </w:tc>
        <w:tc>
          <w:tcPr>
            <w:tcW w:w="2721" w:type="dxa"/>
            <w:vMerge w:val="restart"/>
          </w:tcPr>
          <w:p w:rsidR="00036312" w:rsidRDefault="00036312">
            <w:pPr>
              <w:pStyle w:val="ConsPlusNormal"/>
              <w:jc w:val="both"/>
            </w:pPr>
            <w:r>
              <w:t>Актуализация и размещение на официальных сайтах органах исполнительной власти Магаданской области порядков предоставления доступа к государственной поддержке хозяйствующих субъектов на конкурсной основе</w:t>
            </w:r>
          </w:p>
        </w:tc>
        <w:tc>
          <w:tcPr>
            <w:tcW w:w="2721" w:type="dxa"/>
            <w:vMerge w:val="restart"/>
          </w:tcPr>
          <w:p w:rsidR="00036312" w:rsidRDefault="00036312">
            <w:pPr>
              <w:pStyle w:val="ConsPlusNormal"/>
              <w:jc w:val="center"/>
            </w:pPr>
            <w:r>
              <w:t>Профилактика и недопущение создания дискриминационных условий для хозяйствующих субъектов на товарном рынке</w:t>
            </w:r>
          </w:p>
        </w:tc>
        <w:tc>
          <w:tcPr>
            <w:tcW w:w="2381" w:type="dxa"/>
            <w:vMerge w:val="restart"/>
          </w:tcPr>
          <w:p w:rsidR="00036312" w:rsidRDefault="00036312">
            <w:pPr>
              <w:pStyle w:val="ConsPlusNormal"/>
              <w:jc w:val="center"/>
            </w:pPr>
            <w:r>
              <w:t>Наличие порядков предоставления субсидий и других мер государственной поддержки на конкурсной основе</w:t>
            </w:r>
          </w:p>
        </w:tc>
        <w:tc>
          <w:tcPr>
            <w:tcW w:w="794" w:type="dxa"/>
            <w:vMerge w:val="restart"/>
          </w:tcPr>
          <w:p w:rsidR="00036312" w:rsidRDefault="00036312">
            <w:pPr>
              <w:pStyle w:val="ConsPlusNormal"/>
              <w:jc w:val="center"/>
            </w:pPr>
            <w:r>
              <w:t>да/ нет</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да</w:t>
            </w:r>
          </w:p>
        </w:tc>
        <w:tc>
          <w:tcPr>
            <w:tcW w:w="1701" w:type="dxa"/>
            <w:vMerge w:val="restart"/>
          </w:tcPr>
          <w:p w:rsidR="00036312" w:rsidRDefault="00036312">
            <w:pPr>
              <w:pStyle w:val="ConsPlusNormal"/>
              <w:jc w:val="center"/>
            </w:pPr>
            <w:r>
              <w:t>постоянно</w:t>
            </w:r>
          </w:p>
        </w:tc>
        <w:tc>
          <w:tcPr>
            <w:tcW w:w="2665" w:type="dxa"/>
            <w:vMerge w:val="restart"/>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 министерство сельского хозяйства Магаданской области, органы исполнительной власти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tcPr>
          <w:p w:rsidR="00036312" w:rsidRDefault="00036312">
            <w:pPr>
              <w:pStyle w:val="ConsPlusNormal"/>
              <w:jc w:val="right"/>
            </w:pPr>
            <w:r>
              <w:t>6.2.</w:t>
            </w:r>
          </w:p>
        </w:tc>
        <w:tc>
          <w:tcPr>
            <w:tcW w:w="2721" w:type="dxa"/>
          </w:tcPr>
          <w:p w:rsidR="00036312" w:rsidRDefault="00036312">
            <w:pPr>
              <w:pStyle w:val="ConsPlusNormal"/>
              <w:jc w:val="both"/>
            </w:pPr>
            <w:r>
              <w:t xml:space="preserve">Оказание информационной и организационной поддержки организациям Магаданской области по участию в федеральных и </w:t>
            </w:r>
            <w:r>
              <w:lastRenderedPageBreak/>
              <w:t>региональных проектах и программах государственной поддержки</w:t>
            </w:r>
          </w:p>
        </w:tc>
        <w:tc>
          <w:tcPr>
            <w:tcW w:w="2721" w:type="dxa"/>
          </w:tcPr>
          <w:p w:rsidR="00036312" w:rsidRDefault="00036312">
            <w:pPr>
              <w:pStyle w:val="ConsPlusNormal"/>
              <w:jc w:val="center"/>
            </w:pPr>
            <w:r>
              <w:lastRenderedPageBreak/>
              <w:t>повышение уровня информированности, обеспечение участия хозяйствующих субъектов в программах господдержки</w:t>
            </w:r>
          </w:p>
        </w:tc>
        <w:tc>
          <w:tcPr>
            <w:tcW w:w="2381" w:type="dxa"/>
          </w:tcPr>
          <w:p w:rsidR="00036312" w:rsidRDefault="00036312">
            <w:pPr>
              <w:pStyle w:val="ConsPlusNormal"/>
              <w:jc w:val="center"/>
            </w:pPr>
            <w:r>
              <w:t>КПЭ не установлен, мероприятие носит организационный характер</w:t>
            </w:r>
          </w:p>
        </w:tc>
        <w:tc>
          <w:tcPr>
            <w:tcW w:w="794" w:type="dxa"/>
          </w:tcPr>
          <w:p w:rsidR="00036312" w:rsidRDefault="00036312">
            <w:pPr>
              <w:pStyle w:val="ConsPlusNormal"/>
              <w:jc w:val="center"/>
            </w:pPr>
            <w:r>
              <w:t>-</w:t>
            </w:r>
          </w:p>
        </w:tc>
        <w:tc>
          <w:tcPr>
            <w:tcW w:w="1247" w:type="dxa"/>
          </w:tcPr>
          <w:p w:rsidR="00036312" w:rsidRDefault="00036312">
            <w:pPr>
              <w:pStyle w:val="ConsPlusNormal"/>
              <w:jc w:val="center"/>
            </w:pPr>
            <w:r>
              <w:t>-</w:t>
            </w:r>
          </w:p>
        </w:tc>
        <w:tc>
          <w:tcPr>
            <w:tcW w:w="1191" w:type="dxa"/>
          </w:tcPr>
          <w:p w:rsidR="00036312" w:rsidRDefault="00036312">
            <w:pPr>
              <w:pStyle w:val="ConsPlusNormal"/>
              <w:jc w:val="right"/>
            </w:pPr>
            <w:r>
              <w:t>-</w:t>
            </w:r>
          </w:p>
        </w:tc>
        <w:tc>
          <w:tcPr>
            <w:tcW w:w="1701" w:type="dxa"/>
          </w:tcPr>
          <w:p w:rsidR="00036312" w:rsidRDefault="00036312">
            <w:pPr>
              <w:pStyle w:val="ConsPlusNormal"/>
              <w:jc w:val="center"/>
            </w:pPr>
            <w:r>
              <w:t>постоянно</w:t>
            </w:r>
          </w:p>
        </w:tc>
        <w:tc>
          <w:tcPr>
            <w:tcW w:w="2665" w:type="dxa"/>
          </w:tcPr>
          <w:p w:rsidR="00036312" w:rsidRDefault="00036312">
            <w:pPr>
              <w:pStyle w:val="ConsPlusNormal"/>
              <w:jc w:val="center"/>
            </w:pPr>
            <w:r>
              <w:t xml:space="preserve">министерство экономического развития, инвестиционной политики и инноваций Магаданской области, министерство сельского хозяйства </w:t>
            </w:r>
            <w:r>
              <w:lastRenderedPageBreak/>
              <w:t>Магаданской области, органы исполнительной власти Магаданской области</w:t>
            </w:r>
          </w:p>
        </w:tc>
      </w:tr>
      <w:tr w:rsidR="00036312">
        <w:tc>
          <w:tcPr>
            <w:tcW w:w="16039" w:type="dxa"/>
            <w:gridSpan w:val="9"/>
          </w:tcPr>
          <w:p w:rsidR="00036312" w:rsidRDefault="00036312">
            <w:pPr>
              <w:pStyle w:val="ConsPlusNormal"/>
              <w:jc w:val="center"/>
              <w:outlineLvl w:val="2"/>
            </w:pPr>
            <w:r>
              <w:lastRenderedPageBreak/>
              <w:t>7. Мероприятия, направленные на обеспечение и сохранение целевого использования государственных (муниципальных) объектов недвижимого имущества в социальной сфере</w:t>
            </w:r>
          </w:p>
        </w:tc>
      </w:tr>
      <w:tr w:rsidR="00036312">
        <w:tc>
          <w:tcPr>
            <w:tcW w:w="16039" w:type="dxa"/>
            <w:gridSpan w:val="9"/>
          </w:tcPr>
          <w:p w:rsidR="00036312" w:rsidRDefault="00036312">
            <w:pPr>
              <w:pStyle w:val="ConsPlusNormal"/>
              <w:jc w:val="center"/>
            </w:pPr>
            <w:r>
              <w:t>В настоящий момент государственные и муниципальные объекты недвижимого имущества в социальной сфере полностью используются по назначению. В то же время на территории Магаданской области ежегодно осуществляется мониторинг, позволяющий выявить нецелевое использование государственных (муниципальных) объектов недвижимого имущества в социальной сфере. Результаты проводимого мониторинга, в случае выявления таких объектов, позволяют сформировать реестр объектов недвижимого имущества в социальной сфере для передачи (согласование передачи) в пользование третьих лиц (с условием целевого использования) с применением механизма государственно-частного партнерства.</w:t>
            </w:r>
          </w:p>
        </w:tc>
      </w:tr>
      <w:tr w:rsidR="00036312">
        <w:tc>
          <w:tcPr>
            <w:tcW w:w="618" w:type="dxa"/>
          </w:tcPr>
          <w:p w:rsidR="00036312" w:rsidRDefault="00036312">
            <w:pPr>
              <w:pStyle w:val="ConsPlusNormal"/>
              <w:jc w:val="right"/>
            </w:pPr>
            <w:r>
              <w:t>7.1.</w:t>
            </w:r>
          </w:p>
        </w:tc>
        <w:tc>
          <w:tcPr>
            <w:tcW w:w="2721" w:type="dxa"/>
          </w:tcPr>
          <w:p w:rsidR="00036312" w:rsidRDefault="00036312">
            <w:pPr>
              <w:pStyle w:val="ConsPlusNormal"/>
              <w:jc w:val="both"/>
            </w:pPr>
            <w:r>
              <w:t>Анализ состава имущественного комплекса организаций социальной сферы с позиций его необходимости и достаточности для осуществления деятельности</w:t>
            </w:r>
          </w:p>
        </w:tc>
        <w:tc>
          <w:tcPr>
            <w:tcW w:w="2721" w:type="dxa"/>
          </w:tcPr>
          <w:p w:rsidR="00036312" w:rsidRDefault="00036312">
            <w:pPr>
              <w:pStyle w:val="ConsPlusNormal"/>
              <w:jc w:val="center"/>
            </w:pPr>
            <w:r>
              <w:t>Обеспечение и сохранение целевого использования государственных (муниципальных) объектов недвижимого имущества в социальной сфере</w:t>
            </w:r>
          </w:p>
        </w:tc>
        <w:tc>
          <w:tcPr>
            <w:tcW w:w="2381" w:type="dxa"/>
          </w:tcPr>
          <w:p w:rsidR="00036312" w:rsidRDefault="00036312">
            <w:pPr>
              <w:pStyle w:val="ConsPlusNormal"/>
              <w:jc w:val="center"/>
            </w:pPr>
            <w:r>
              <w:t>КПЭ не установлен, мероприятие носит организационный характер</w:t>
            </w:r>
          </w:p>
        </w:tc>
        <w:tc>
          <w:tcPr>
            <w:tcW w:w="794" w:type="dxa"/>
          </w:tcPr>
          <w:p w:rsidR="00036312" w:rsidRDefault="00036312">
            <w:pPr>
              <w:pStyle w:val="ConsPlusNormal"/>
              <w:jc w:val="center"/>
            </w:pPr>
            <w:r>
              <w:t>-</w:t>
            </w:r>
          </w:p>
        </w:tc>
        <w:tc>
          <w:tcPr>
            <w:tcW w:w="1247" w:type="dxa"/>
          </w:tcPr>
          <w:p w:rsidR="00036312" w:rsidRDefault="00036312">
            <w:pPr>
              <w:pStyle w:val="ConsPlusNormal"/>
              <w:jc w:val="center"/>
            </w:pPr>
            <w:r>
              <w:t>-</w:t>
            </w:r>
          </w:p>
        </w:tc>
        <w:tc>
          <w:tcPr>
            <w:tcW w:w="1191" w:type="dxa"/>
          </w:tcPr>
          <w:p w:rsidR="00036312" w:rsidRDefault="00036312">
            <w:pPr>
              <w:pStyle w:val="ConsPlusNormal"/>
              <w:jc w:val="right"/>
            </w:pPr>
            <w:r>
              <w:t>-</w:t>
            </w:r>
          </w:p>
        </w:tc>
        <w:tc>
          <w:tcPr>
            <w:tcW w:w="1701" w:type="dxa"/>
          </w:tcPr>
          <w:p w:rsidR="00036312" w:rsidRDefault="00036312">
            <w:pPr>
              <w:pStyle w:val="ConsPlusNormal"/>
              <w:jc w:val="center"/>
            </w:pPr>
            <w:r>
              <w:t>ежегодно</w:t>
            </w:r>
          </w:p>
        </w:tc>
        <w:tc>
          <w:tcPr>
            <w:tcW w:w="2665" w:type="dxa"/>
          </w:tcPr>
          <w:p w:rsidR="00036312" w:rsidRDefault="00036312">
            <w:pPr>
              <w:pStyle w:val="ConsPlusNormal"/>
              <w:jc w:val="center"/>
            </w:pPr>
            <w:r>
              <w:t>министерство культуры и туризма Магаданской области; министерство образования Магаданской области; министерство здравоохранения и демографической политики Магаданской области; министерство труда и социальной политики Магаданской области; департамент физической культуры и спорта Магаданской области; органы местного самоуправления городских округов (по согласованию)</w:t>
            </w:r>
          </w:p>
        </w:tc>
      </w:tr>
      <w:tr w:rsidR="00036312">
        <w:tc>
          <w:tcPr>
            <w:tcW w:w="618" w:type="dxa"/>
          </w:tcPr>
          <w:p w:rsidR="00036312" w:rsidRDefault="00036312">
            <w:pPr>
              <w:pStyle w:val="ConsPlusNormal"/>
              <w:jc w:val="right"/>
            </w:pPr>
            <w:r>
              <w:t>7.2.</w:t>
            </w:r>
          </w:p>
        </w:tc>
        <w:tc>
          <w:tcPr>
            <w:tcW w:w="2721" w:type="dxa"/>
          </w:tcPr>
          <w:p w:rsidR="00036312" w:rsidRDefault="00036312">
            <w:pPr>
              <w:pStyle w:val="ConsPlusNormal"/>
              <w:jc w:val="both"/>
            </w:pPr>
            <w:r>
              <w:t xml:space="preserve">Проведение мониторинга </w:t>
            </w:r>
            <w:r>
              <w:lastRenderedPageBreak/>
              <w:t>целевого использования государственных (муниципальных) объектов недвижимого имущества в социальной сфере, для выявление излишнего, неиспользуемого или используемого не по назначению имущества</w:t>
            </w:r>
          </w:p>
        </w:tc>
        <w:tc>
          <w:tcPr>
            <w:tcW w:w="2721" w:type="dxa"/>
          </w:tcPr>
          <w:p w:rsidR="00036312" w:rsidRDefault="00036312">
            <w:pPr>
              <w:pStyle w:val="ConsPlusNormal"/>
              <w:jc w:val="center"/>
            </w:pPr>
            <w:r>
              <w:lastRenderedPageBreak/>
              <w:t xml:space="preserve">Сохранение и обеспечение </w:t>
            </w:r>
            <w:r>
              <w:lastRenderedPageBreak/>
              <w:t>целевого использования государственных (муниципальных) объектов недвижимого имущества в социальной сфере</w:t>
            </w:r>
          </w:p>
        </w:tc>
        <w:tc>
          <w:tcPr>
            <w:tcW w:w="2381" w:type="dxa"/>
          </w:tcPr>
          <w:p w:rsidR="00036312" w:rsidRDefault="00036312">
            <w:pPr>
              <w:pStyle w:val="ConsPlusNormal"/>
              <w:jc w:val="center"/>
            </w:pPr>
            <w:r>
              <w:lastRenderedPageBreak/>
              <w:t xml:space="preserve">КПЭ не установлен, </w:t>
            </w:r>
            <w:r>
              <w:lastRenderedPageBreak/>
              <w:t>мероприятие носит организационный характер</w:t>
            </w:r>
          </w:p>
        </w:tc>
        <w:tc>
          <w:tcPr>
            <w:tcW w:w="794" w:type="dxa"/>
          </w:tcPr>
          <w:p w:rsidR="00036312" w:rsidRDefault="00036312">
            <w:pPr>
              <w:pStyle w:val="ConsPlusNormal"/>
              <w:jc w:val="center"/>
            </w:pPr>
            <w:r>
              <w:lastRenderedPageBreak/>
              <w:t>-</w:t>
            </w:r>
          </w:p>
        </w:tc>
        <w:tc>
          <w:tcPr>
            <w:tcW w:w="1247" w:type="dxa"/>
          </w:tcPr>
          <w:p w:rsidR="00036312" w:rsidRDefault="00036312">
            <w:pPr>
              <w:pStyle w:val="ConsPlusNormal"/>
              <w:jc w:val="center"/>
            </w:pPr>
            <w:r>
              <w:t>-</w:t>
            </w:r>
          </w:p>
        </w:tc>
        <w:tc>
          <w:tcPr>
            <w:tcW w:w="1191" w:type="dxa"/>
          </w:tcPr>
          <w:p w:rsidR="00036312" w:rsidRDefault="00036312">
            <w:pPr>
              <w:pStyle w:val="ConsPlusNormal"/>
              <w:jc w:val="right"/>
            </w:pPr>
            <w:r>
              <w:t>-</w:t>
            </w:r>
          </w:p>
        </w:tc>
        <w:tc>
          <w:tcPr>
            <w:tcW w:w="1701" w:type="dxa"/>
          </w:tcPr>
          <w:p w:rsidR="00036312" w:rsidRDefault="00036312">
            <w:pPr>
              <w:pStyle w:val="ConsPlusNormal"/>
              <w:jc w:val="center"/>
            </w:pPr>
            <w:r>
              <w:t>Ежегодно</w:t>
            </w:r>
          </w:p>
        </w:tc>
        <w:tc>
          <w:tcPr>
            <w:tcW w:w="2665" w:type="dxa"/>
          </w:tcPr>
          <w:p w:rsidR="00036312" w:rsidRDefault="00036312">
            <w:pPr>
              <w:pStyle w:val="ConsPlusNormal"/>
              <w:jc w:val="center"/>
            </w:pPr>
            <w:r>
              <w:t xml:space="preserve">министерство культуры и </w:t>
            </w:r>
            <w:r>
              <w:lastRenderedPageBreak/>
              <w:t>туризма Магаданской области; министерство образования Магаданской области; министерство здравоохранения и демографической политики Магаданской области; министерство труда и социальной политики Магаданской области; департамент физической культуры и спорта Магаданской области; органы местного самоуправления городских округов (по согласованию)</w:t>
            </w:r>
          </w:p>
        </w:tc>
      </w:tr>
      <w:tr w:rsidR="00036312">
        <w:tc>
          <w:tcPr>
            <w:tcW w:w="618" w:type="dxa"/>
            <w:vMerge w:val="restart"/>
          </w:tcPr>
          <w:p w:rsidR="00036312" w:rsidRDefault="00036312">
            <w:pPr>
              <w:pStyle w:val="ConsPlusNormal"/>
              <w:jc w:val="right"/>
            </w:pPr>
            <w:r>
              <w:lastRenderedPageBreak/>
              <w:t>7.3.</w:t>
            </w:r>
          </w:p>
        </w:tc>
        <w:tc>
          <w:tcPr>
            <w:tcW w:w="2721" w:type="dxa"/>
            <w:vMerge w:val="restart"/>
          </w:tcPr>
          <w:p w:rsidR="00036312" w:rsidRDefault="00036312">
            <w:pPr>
              <w:pStyle w:val="ConsPlusNormal"/>
              <w:jc w:val="both"/>
            </w:pPr>
            <w:r>
              <w:t>Выявление объектов государственного (муниципального) недвижимого имущества в социальной сфере для возможной передачи социально ориентированным некоммерческим организациям и субъектам малого и среднего предпринимательства; формирование и актуализация реестра</w:t>
            </w:r>
          </w:p>
        </w:tc>
        <w:tc>
          <w:tcPr>
            <w:tcW w:w="2721" w:type="dxa"/>
            <w:vMerge w:val="restart"/>
          </w:tcPr>
          <w:p w:rsidR="00036312" w:rsidRDefault="00036312">
            <w:pPr>
              <w:pStyle w:val="ConsPlusNormal"/>
              <w:jc w:val="center"/>
            </w:pPr>
            <w:r>
              <w:t>Обеспечение и сохранение целевого использования государственных (муниципальных) объектов недвижимого имущества в социальной сфере</w:t>
            </w:r>
          </w:p>
        </w:tc>
        <w:tc>
          <w:tcPr>
            <w:tcW w:w="2381" w:type="dxa"/>
            <w:vMerge w:val="restart"/>
          </w:tcPr>
          <w:p w:rsidR="00036312" w:rsidRDefault="00036312">
            <w:pPr>
              <w:pStyle w:val="ConsPlusNormal"/>
              <w:jc w:val="center"/>
            </w:pPr>
            <w:r>
              <w:t>Наличие реестра объектов государственного (муниципального) недвижимого имущества в социальной сфере</w:t>
            </w:r>
          </w:p>
        </w:tc>
        <w:tc>
          <w:tcPr>
            <w:tcW w:w="794" w:type="dxa"/>
            <w:vMerge w:val="restart"/>
          </w:tcPr>
          <w:p w:rsidR="00036312" w:rsidRDefault="00036312">
            <w:pPr>
              <w:pStyle w:val="ConsPlusNormal"/>
              <w:jc w:val="center"/>
            </w:pPr>
            <w:r>
              <w:t>да/ нет</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да</w:t>
            </w:r>
          </w:p>
        </w:tc>
        <w:tc>
          <w:tcPr>
            <w:tcW w:w="1701" w:type="dxa"/>
            <w:vMerge w:val="restart"/>
          </w:tcPr>
          <w:p w:rsidR="00036312" w:rsidRDefault="00036312">
            <w:pPr>
              <w:pStyle w:val="ConsPlusNormal"/>
              <w:jc w:val="center"/>
            </w:pPr>
            <w:r>
              <w:t>По мере необходимости (в случае выявления таких объектов)</w:t>
            </w:r>
          </w:p>
        </w:tc>
        <w:tc>
          <w:tcPr>
            <w:tcW w:w="2665" w:type="dxa"/>
            <w:vMerge w:val="restart"/>
          </w:tcPr>
          <w:p w:rsidR="00036312" w:rsidRDefault="00036312">
            <w:pPr>
              <w:pStyle w:val="ConsPlusNormal"/>
              <w:jc w:val="center"/>
            </w:pPr>
            <w:r>
              <w:t xml:space="preserve">министерство культуры и туризма Магаданской области; министерство образования Магаданской области; министерство здравоохранения и демографической политики Магаданской области; министерство труда и социальной политики Магаданской области; департамент физической культуры и спорта Магаданской области; органы местного самоуправления </w:t>
            </w:r>
            <w:r>
              <w:lastRenderedPageBreak/>
              <w:t>городских округов (по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lastRenderedPageBreak/>
              <w:t>8. Мероприятия, направленные на 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tr w:rsidR="00036312">
        <w:tc>
          <w:tcPr>
            <w:tcW w:w="16039" w:type="dxa"/>
            <w:gridSpan w:val="9"/>
          </w:tcPr>
          <w:p w:rsidR="00036312" w:rsidRDefault="00036312">
            <w:pPr>
              <w:pStyle w:val="ConsPlusNormal"/>
              <w:jc w:val="center"/>
            </w:pPr>
            <w:r>
              <w:t>Одной из самых актуальных проблем в сфере государственно-частного партнерства является отсутствие качественно подготовленных проектов и недостаточная квалификация кадров в данной области. Для преодоления перечисленных проблем необходимо повышение компетенций в сфере государственно-частного партнерства и обучению государственных заказчиков - представителей органов исполнительной власти Магаданской области. На данном этапе важен обмен опытом в проведении проектов государственно-частного партнерства между регионами, заимствовании проработанного законодательства, лучших практик, перенос реализованных успешных проектов. Реализация механизмов ГЧП и МЧП позволит привлечь внебюджетные инвестиции для реализации крупных проектов.</w:t>
            </w:r>
          </w:p>
          <w:p w:rsidR="00036312" w:rsidRDefault="00036312">
            <w:pPr>
              <w:pStyle w:val="ConsPlusNormal"/>
              <w:jc w:val="center"/>
            </w:pPr>
            <w:r>
              <w:t>Привлечение частных инвестиций предполагает создание конкурентной среды в социальной сфере. Реализация проектов ГСП и МЧП окажет влияние на социально-экономическое развитие региона через рост налоговых поступлений, повышение уровня занятости населения</w:t>
            </w:r>
          </w:p>
        </w:tc>
      </w:tr>
      <w:tr w:rsidR="00036312">
        <w:tc>
          <w:tcPr>
            <w:tcW w:w="618" w:type="dxa"/>
          </w:tcPr>
          <w:p w:rsidR="00036312" w:rsidRDefault="00036312">
            <w:pPr>
              <w:pStyle w:val="ConsPlusNormal"/>
              <w:jc w:val="right"/>
            </w:pPr>
            <w:r>
              <w:t>8.1.</w:t>
            </w:r>
          </w:p>
        </w:tc>
        <w:tc>
          <w:tcPr>
            <w:tcW w:w="2721" w:type="dxa"/>
          </w:tcPr>
          <w:p w:rsidR="00036312" w:rsidRDefault="00036312">
            <w:pPr>
              <w:pStyle w:val="ConsPlusNormal"/>
              <w:jc w:val="both"/>
            </w:pPr>
            <w:r>
              <w:t>Проработка вопросов о заключении концессионных соглашений в социальной сфере с использованием механизмов государственно-частного партнерства и муниципально-частного партнерства</w:t>
            </w:r>
          </w:p>
        </w:tc>
        <w:tc>
          <w:tcPr>
            <w:tcW w:w="2721" w:type="dxa"/>
          </w:tcPr>
          <w:p w:rsidR="00036312" w:rsidRDefault="00036312">
            <w:pPr>
              <w:pStyle w:val="ConsPlusNormal"/>
              <w:jc w:val="center"/>
            </w:pPr>
            <w:r>
              <w:t>Содействие развитию негосударственных некоммерческих организаций. Обеспечение и сохранение целевого использования государственных (муниципальных) объектов недвижимого имущества</w:t>
            </w:r>
          </w:p>
        </w:tc>
        <w:tc>
          <w:tcPr>
            <w:tcW w:w="2381" w:type="dxa"/>
          </w:tcPr>
          <w:p w:rsidR="00036312" w:rsidRDefault="00036312">
            <w:pPr>
              <w:pStyle w:val="ConsPlusNormal"/>
              <w:jc w:val="center"/>
            </w:pPr>
            <w:r>
              <w:t>КПЭ не установлено (мероприятие носит организационный характер)</w:t>
            </w:r>
          </w:p>
        </w:tc>
        <w:tc>
          <w:tcPr>
            <w:tcW w:w="794" w:type="dxa"/>
          </w:tcPr>
          <w:p w:rsidR="00036312" w:rsidRDefault="00036312">
            <w:pPr>
              <w:pStyle w:val="ConsPlusNormal"/>
              <w:jc w:val="center"/>
            </w:pPr>
            <w:r>
              <w:t>-</w:t>
            </w:r>
          </w:p>
        </w:tc>
        <w:tc>
          <w:tcPr>
            <w:tcW w:w="1247" w:type="dxa"/>
          </w:tcPr>
          <w:p w:rsidR="00036312" w:rsidRDefault="00036312">
            <w:pPr>
              <w:pStyle w:val="ConsPlusNormal"/>
              <w:jc w:val="center"/>
            </w:pPr>
            <w:r>
              <w:t>-</w:t>
            </w:r>
          </w:p>
        </w:tc>
        <w:tc>
          <w:tcPr>
            <w:tcW w:w="1191" w:type="dxa"/>
          </w:tcPr>
          <w:p w:rsidR="00036312" w:rsidRDefault="00036312">
            <w:pPr>
              <w:pStyle w:val="ConsPlusNormal"/>
              <w:jc w:val="right"/>
            </w:pPr>
            <w:r>
              <w:t>-</w:t>
            </w:r>
          </w:p>
        </w:tc>
        <w:tc>
          <w:tcPr>
            <w:tcW w:w="1701" w:type="dxa"/>
          </w:tcPr>
          <w:p w:rsidR="00036312" w:rsidRDefault="00036312">
            <w:pPr>
              <w:pStyle w:val="ConsPlusNormal"/>
              <w:jc w:val="center"/>
            </w:pPr>
            <w:r>
              <w:t>постоянно</w:t>
            </w:r>
          </w:p>
        </w:tc>
        <w:tc>
          <w:tcPr>
            <w:tcW w:w="2665" w:type="dxa"/>
          </w:tcPr>
          <w:p w:rsidR="00036312" w:rsidRDefault="00036312">
            <w:pPr>
              <w:pStyle w:val="ConsPlusNormal"/>
              <w:jc w:val="center"/>
            </w:pPr>
            <w:r>
              <w:t>министерство здравоохранения и демографической политики Магаданской области; министерство культуры и туризма Магаданской области; министерство образования Магаданской области;</w:t>
            </w:r>
          </w:p>
          <w:p w:rsidR="00036312" w:rsidRDefault="00036312">
            <w:pPr>
              <w:pStyle w:val="ConsPlusNormal"/>
              <w:jc w:val="center"/>
            </w:pPr>
            <w:r>
              <w:t xml:space="preserve">министерство труда и социальной политики Магаданской области; департамент физической культуры и спорта Магаданской области; органы местного самоуправления городских округов (по </w:t>
            </w:r>
            <w:r>
              <w:lastRenderedPageBreak/>
              <w:t>согласованию)</w:t>
            </w:r>
          </w:p>
        </w:tc>
      </w:tr>
      <w:tr w:rsidR="00036312">
        <w:tc>
          <w:tcPr>
            <w:tcW w:w="618" w:type="dxa"/>
            <w:vMerge w:val="restart"/>
          </w:tcPr>
          <w:p w:rsidR="00036312" w:rsidRDefault="00036312">
            <w:pPr>
              <w:pStyle w:val="ConsPlusNormal"/>
              <w:jc w:val="right"/>
            </w:pPr>
            <w:r>
              <w:lastRenderedPageBreak/>
              <w:t>8.2.</w:t>
            </w:r>
          </w:p>
        </w:tc>
        <w:tc>
          <w:tcPr>
            <w:tcW w:w="2721" w:type="dxa"/>
            <w:vMerge w:val="restart"/>
          </w:tcPr>
          <w:p w:rsidR="00036312" w:rsidRDefault="00036312">
            <w:pPr>
              <w:pStyle w:val="ConsPlusNormal"/>
              <w:jc w:val="both"/>
            </w:pPr>
            <w:r>
              <w:t>Организация обучения органов исполнительной власти Магаданской области по вопросам развития государственно-частного и муниципально-частного партнерства</w:t>
            </w:r>
          </w:p>
        </w:tc>
        <w:tc>
          <w:tcPr>
            <w:tcW w:w="2721" w:type="dxa"/>
            <w:vMerge w:val="restart"/>
          </w:tcPr>
          <w:p w:rsidR="00036312" w:rsidRDefault="00036312">
            <w:pPr>
              <w:pStyle w:val="ConsPlusNormal"/>
              <w:jc w:val="center"/>
            </w:pPr>
            <w:r>
              <w:t>Повышение эффективности деятельности органов исполнительной власти по развитию государственно-частного и муниципально-частного партнерства</w:t>
            </w:r>
          </w:p>
        </w:tc>
        <w:tc>
          <w:tcPr>
            <w:tcW w:w="2381" w:type="dxa"/>
            <w:vMerge w:val="restart"/>
          </w:tcPr>
          <w:p w:rsidR="00036312" w:rsidRDefault="00036312">
            <w:pPr>
              <w:pStyle w:val="ConsPlusNormal"/>
              <w:jc w:val="center"/>
            </w:pPr>
            <w:r>
              <w:t>Количество обученных специалистов (нарастающим итогом)</w:t>
            </w:r>
          </w:p>
        </w:tc>
        <w:tc>
          <w:tcPr>
            <w:tcW w:w="794" w:type="dxa"/>
            <w:vMerge w:val="restart"/>
          </w:tcPr>
          <w:p w:rsidR="00036312" w:rsidRDefault="00036312">
            <w:pPr>
              <w:pStyle w:val="ConsPlusNormal"/>
              <w:jc w:val="center"/>
            </w:pPr>
            <w:r>
              <w:t>человек</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3</w:t>
            </w:r>
          </w:p>
        </w:tc>
        <w:tc>
          <w:tcPr>
            <w:tcW w:w="1701" w:type="dxa"/>
            <w:vMerge w:val="restart"/>
          </w:tcPr>
          <w:p w:rsidR="00036312" w:rsidRDefault="00036312">
            <w:pPr>
              <w:pStyle w:val="ConsPlusNormal"/>
              <w:jc w:val="center"/>
            </w:pPr>
            <w:r>
              <w:t>Постоянно</w:t>
            </w:r>
          </w:p>
        </w:tc>
        <w:tc>
          <w:tcPr>
            <w:tcW w:w="2665" w:type="dxa"/>
            <w:vMerge w:val="restart"/>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 органы исполнительной власти Магаданской области; органы местного самоуправления городских округов (по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4</w:t>
            </w:r>
          </w:p>
          <w:p w:rsidR="00036312" w:rsidRDefault="00036312">
            <w:pPr>
              <w:pStyle w:val="ConsPlusNormal"/>
              <w:jc w:val="right"/>
            </w:pPr>
          </w:p>
          <w:p w:rsidR="00036312" w:rsidRDefault="00036312">
            <w:pPr>
              <w:pStyle w:val="ConsPlusNormal"/>
              <w:jc w:val="right"/>
            </w:pPr>
            <w:r>
              <w:t>4</w:t>
            </w:r>
          </w:p>
          <w:p w:rsidR="00036312" w:rsidRDefault="00036312">
            <w:pPr>
              <w:pStyle w:val="ConsPlusNormal"/>
              <w:jc w:val="right"/>
            </w:pPr>
          </w:p>
          <w:p w:rsidR="00036312" w:rsidRDefault="00036312">
            <w:pPr>
              <w:pStyle w:val="ConsPlusNormal"/>
              <w:jc w:val="right"/>
            </w:pPr>
            <w:r>
              <w:t>4</w:t>
            </w:r>
          </w:p>
          <w:p w:rsidR="00036312" w:rsidRDefault="00036312">
            <w:pPr>
              <w:pStyle w:val="ConsPlusNormal"/>
              <w:jc w:val="right"/>
            </w:pPr>
          </w:p>
          <w:p w:rsidR="00036312" w:rsidRDefault="00036312">
            <w:pPr>
              <w:pStyle w:val="ConsPlusNormal"/>
              <w:jc w:val="right"/>
            </w:pPr>
            <w:r>
              <w:t>5</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t>9. Мероприятия, направленные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036312">
        <w:tc>
          <w:tcPr>
            <w:tcW w:w="16039" w:type="dxa"/>
            <w:gridSpan w:val="9"/>
          </w:tcPr>
          <w:p w:rsidR="00036312" w:rsidRDefault="00036312">
            <w:pPr>
              <w:pStyle w:val="ConsPlusNormal"/>
              <w:jc w:val="center"/>
            </w:pPr>
            <w:r>
              <w:t>В настоящий момент в Магаданской области зарегистрированы 382 НКО, из них: 205 общественных объединений, 44 религиозных организаций (порядка 60% относятся к Русской православной церкви), 6 казачьих обществ, 1 ТОС, 18 политические партии и 108 иных некоммерческих организаций.</w:t>
            </w:r>
          </w:p>
          <w:p w:rsidR="00036312" w:rsidRDefault="00036312">
            <w:pPr>
              <w:pStyle w:val="ConsPlusNormal"/>
              <w:jc w:val="center"/>
            </w:pPr>
            <w:r>
              <w:t>Действует государственная программа Магаданской области "Содействие развитию институтов гражданского общества, укреплению единства российской нации и гармонизации межнациональных отношений в Магаданской области", в рамках которой предусмотрена система мер поддержки СО НКО Магаданской области: ежегодный региональный конкурс среди СО НКО, субсидии на выполнение разовых социально значимых мероприятий; материальное поощрение активных работников и добровольцев СОНКО за значительный личный вклад в социально значимую деятельность и др.</w:t>
            </w:r>
          </w:p>
          <w:p w:rsidR="00036312" w:rsidRDefault="00036312">
            <w:pPr>
              <w:pStyle w:val="ConsPlusNormal"/>
              <w:jc w:val="center"/>
            </w:pPr>
            <w:r>
              <w:t>Отмечается наличие реально существующих проблем в сфере развития гражданского общества в регионе:</w:t>
            </w:r>
          </w:p>
          <w:p w:rsidR="00036312" w:rsidRDefault="00036312">
            <w:pPr>
              <w:pStyle w:val="ConsPlusNormal"/>
              <w:jc w:val="center"/>
            </w:pPr>
            <w:r>
              <w:t>- недостаточная информированность общества о деятельности СО НКО;</w:t>
            </w:r>
          </w:p>
          <w:p w:rsidR="00036312" w:rsidRDefault="00036312">
            <w:pPr>
              <w:pStyle w:val="ConsPlusNormal"/>
              <w:jc w:val="center"/>
            </w:pPr>
            <w:r>
              <w:t>- низкая гражданская активность и правовая грамотность населения области;</w:t>
            </w:r>
          </w:p>
          <w:p w:rsidR="00036312" w:rsidRDefault="00036312">
            <w:pPr>
              <w:pStyle w:val="ConsPlusNormal"/>
              <w:jc w:val="center"/>
            </w:pPr>
            <w:r>
              <w:t>- слабое продвижение СОНКО на рынки предоставления социальных услуг населению.</w:t>
            </w:r>
          </w:p>
          <w:p w:rsidR="00036312" w:rsidRDefault="00036312">
            <w:pPr>
              <w:pStyle w:val="ConsPlusNormal"/>
              <w:jc w:val="center"/>
            </w:pPr>
            <w:r>
              <w:t>Также открытыми остаются вопросы укрепления материально-технической базы СО НКО, действующих на территории региона.</w:t>
            </w:r>
          </w:p>
          <w:p w:rsidR="00036312" w:rsidRDefault="00036312">
            <w:pPr>
              <w:pStyle w:val="ConsPlusNormal"/>
              <w:jc w:val="center"/>
            </w:pPr>
            <w:r>
              <w:t xml:space="preserve">В целях оказания обучающей, информационной, методической и консультационной поддержки СО НКО, с февраля 2016 года действует МОГАУ "РЦПОИ", где </w:t>
            </w:r>
            <w:r>
              <w:lastRenderedPageBreak/>
              <w:t>оказываются бесплатные юридические и бухгалтерские услуги, организована консультационная, техническая поддержка и сопровождение подготовки и реализации СО НКО социальных проектов, проводятся семинары по различным направлениям деятельности. Обеспечивается участие СО НКО в президентских грантах, в областном конкурсе субсидий, а также проводятся консультации по вопросам поэтапного доступа СО НКО к бюджетным средствам, выделяемым на предоставление социальных услуг населению.</w:t>
            </w:r>
          </w:p>
          <w:p w:rsidR="00036312" w:rsidRDefault="00036312">
            <w:pPr>
              <w:pStyle w:val="ConsPlusNormal"/>
              <w:jc w:val="center"/>
            </w:pPr>
            <w:r>
              <w:t>В рамках решения проблемы недостаточной информированности общества о деятельности СО НКО с 2019 года действует портал некоммерческих организаций Магаданской области "Инициатива Колымы", также ведется работа по освещению деятельности СО НКО в социальных сетях. Несмотря на создание интернет ресурсов существует необходимость продолжить выстраивание системы взаимодействия с СО НКО.</w:t>
            </w:r>
          </w:p>
          <w:p w:rsidR="00036312" w:rsidRDefault="00036312">
            <w:pPr>
              <w:pStyle w:val="ConsPlusNormal"/>
              <w:jc w:val="center"/>
            </w:pPr>
            <w:r>
              <w:t>Одной из наиболее острых проблем остается проблема продвижения СО НКО на рынки предоставления социальных услуг населению. Большинство организаций не предпринимает специальных усилий по позиционированию себя на рынке социальных услуг. Правительством Магаданской области проводится комплекс мер, направленных на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p w:rsidR="00036312" w:rsidRDefault="00036312">
            <w:pPr>
              <w:pStyle w:val="ConsPlusNormal"/>
              <w:jc w:val="center"/>
            </w:pPr>
          </w:p>
          <w:p w:rsidR="00036312" w:rsidRDefault="00036312">
            <w:pPr>
              <w:pStyle w:val="ConsPlusNormal"/>
              <w:jc w:val="center"/>
            </w:pPr>
            <w:r>
              <w:t>С 2021 года поддержка социального предпринимательства стала одним из направлений Национального проекта "Малое и среднее предпринимательство и поддержка индивидуальной предпринимательской инициативы". Это особый сектор экономики, находящийся на границе между коммерческой и некоммерческой сферами деятельности. Понятие "социальное предпринимательство" и социальное предприятие, подчеркивающее особый статус социального предпринимательства в российском законодательстве было закреплено только в 2019 году. По данным Агентства стратегических инициатив в России социальным предпринимательством в том или ином виде занимается только около 1% компаний, для улучшения ситуации необходимо его увеличить хотя бы до 10%. С 2019 года в Магаданской области ведется работа по включению субъектов МСП, соответствующих требованиям, предъявляемым к социальным предпринимателям, в соответствующий перечень. Однако, в связи отсутствием экономического смысла от вхождения в этот перечень, на конец 2020 года в него были включены всего 2 субъекта МСП.</w:t>
            </w:r>
          </w:p>
          <w:p w:rsidR="00036312" w:rsidRDefault="00036312">
            <w:pPr>
              <w:pStyle w:val="ConsPlusNormal"/>
              <w:jc w:val="center"/>
            </w:pPr>
            <w:r>
              <w:t>В 2021 году субъектам МСП в социальной сфере предоставляется грантовая поддержка и бесплатное проведение специальных образовательных программ, направленных специально на развитие социального предпринимательства. По состоянию на 1 ноября 2021 года в реестр субъектов малого и среднего предпринимательства, имеющих статус социального предприятия в Магаданской области, включено 4 субъекта - индивидуальных предпринимателя: Пак Юрий Михайлович, Шаповал Оксана Витальевна, Корчмарева Дарья Сергеевна, Кульшан Екатерина Дмитриевна. Ожидается увеличение интереса субъектов МСП к данному виду деятельности.</w:t>
            </w:r>
          </w:p>
        </w:tc>
      </w:tr>
      <w:tr w:rsidR="00036312">
        <w:tc>
          <w:tcPr>
            <w:tcW w:w="618" w:type="dxa"/>
            <w:vMerge w:val="restart"/>
          </w:tcPr>
          <w:p w:rsidR="00036312" w:rsidRDefault="00036312">
            <w:pPr>
              <w:pStyle w:val="ConsPlusNormal"/>
              <w:jc w:val="right"/>
            </w:pPr>
            <w:r>
              <w:lastRenderedPageBreak/>
              <w:t>9.1.</w:t>
            </w:r>
          </w:p>
        </w:tc>
        <w:tc>
          <w:tcPr>
            <w:tcW w:w="2721" w:type="dxa"/>
            <w:vMerge w:val="restart"/>
          </w:tcPr>
          <w:p w:rsidR="00036312" w:rsidRDefault="00036312">
            <w:pPr>
              <w:pStyle w:val="ConsPlusNormal"/>
              <w:jc w:val="both"/>
            </w:pPr>
            <w:r>
              <w:t xml:space="preserve">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на </w:t>
            </w:r>
            <w:r>
              <w:lastRenderedPageBreak/>
              <w:t>возмещение затрат, связанных с предоставлением социальных услуг</w:t>
            </w:r>
          </w:p>
        </w:tc>
        <w:tc>
          <w:tcPr>
            <w:tcW w:w="2721" w:type="dxa"/>
            <w:vMerge w:val="restart"/>
          </w:tcPr>
          <w:p w:rsidR="00036312" w:rsidRDefault="00036312">
            <w:pPr>
              <w:pStyle w:val="ConsPlusNormal"/>
              <w:jc w:val="center"/>
            </w:pPr>
            <w:r>
              <w:lastRenderedPageBreak/>
              <w:t>Развитие сферы социальных услуг путем поддержки организаций частной формы собственности</w:t>
            </w:r>
          </w:p>
        </w:tc>
        <w:tc>
          <w:tcPr>
            <w:tcW w:w="2381" w:type="dxa"/>
            <w:vMerge w:val="restart"/>
          </w:tcPr>
          <w:p w:rsidR="00036312" w:rsidRDefault="00036312">
            <w:pPr>
              <w:pStyle w:val="ConsPlusNormal"/>
              <w:jc w:val="center"/>
            </w:pPr>
            <w:r>
              <w:t>Доля освоенных средств областного бюджета, запланированных на реализацию мероприятия</w:t>
            </w:r>
          </w:p>
        </w:tc>
        <w:tc>
          <w:tcPr>
            <w:tcW w:w="794" w:type="dxa"/>
            <w:vMerge w:val="restart"/>
          </w:tcPr>
          <w:p w:rsidR="00036312" w:rsidRDefault="00036312">
            <w:pPr>
              <w:pStyle w:val="ConsPlusNormal"/>
              <w:jc w:val="center"/>
            </w:pPr>
            <w:r>
              <w:t>%</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100</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 xml:space="preserve">Министерство внутренней, информационной и молодежной политики Магаданской области; министерство культуры и туризма Магаданской области; министерство образования Магаданской </w:t>
            </w:r>
            <w:r>
              <w:lastRenderedPageBreak/>
              <w:t>области; министерство здравоохранения и демографической политики Магаданской области; министерство труда и социальной политики Магаданской области; департамент физической культуры и спорта Магаданской области; органы местного самоуправления городских округов (по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lastRenderedPageBreak/>
              <w:t>100</w:t>
            </w:r>
          </w:p>
          <w:p w:rsidR="00036312" w:rsidRDefault="00036312">
            <w:pPr>
              <w:pStyle w:val="ConsPlusNormal"/>
              <w:jc w:val="right"/>
            </w:pPr>
          </w:p>
          <w:p w:rsidR="00036312" w:rsidRDefault="00036312">
            <w:pPr>
              <w:pStyle w:val="ConsPlusNormal"/>
              <w:jc w:val="right"/>
            </w:pPr>
            <w:r>
              <w:t>100</w:t>
            </w:r>
          </w:p>
          <w:p w:rsidR="00036312" w:rsidRDefault="00036312">
            <w:pPr>
              <w:pStyle w:val="ConsPlusNormal"/>
              <w:jc w:val="right"/>
            </w:pPr>
          </w:p>
          <w:p w:rsidR="00036312" w:rsidRDefault="00036312">
            <w:pPr>
              <w:pStyle w:val="ConsPlusNormal"/>
              <w:jc w:val="right"/>
            </w:pPr>
            <w:r>
              <w:t>100</w:t>
            </w:r>
          </w:p>
          <w:p w:rsidR="00036312" w:rsidRDefault="00036312">
            <w:pPr>
              <w:pStyle w:val="ConsPlusNormal"/>
              <w:jc w:val="right"/>
            </w:pPr>
          </w:p>
          <w:p w:rsidR="00036312" w:rsidRDefault="00036312">
            <w:pPr>
              <w:pStyle w:val="ConsPlusNormal"/>
              <w:jc w:val="right"/>
            </w:pPr>
            <w:r>
              <w:t>100</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lastRenderedPageBreak/>
              <w:t>9.2.</w:t>
            </w:r>
          </w:p>
        </w:tc>
        <w:tc>
          <w:tcPr>
            <w:tcW w:w="2721" w:type="dxa"/>
            <w:vMerge w:val="restart"/>
          </w:tcPr>
          <w:p w:rsidR="00036312" w:rsidRDefault="00036312">
            <w:pPr>
              <w:pStyle w:val="ConsPlusNormal"/>
              <w:jc w:val="both"/>
            </w:pPr>
            <w:r>
              <w:t>Государственная поддержка доступа социально ориентированных негосударственных организаций к предоставлению услуг в социальной сфере в Магаданской области</w:t>
            </w:r>
          </w:p>
        </w:tc>
        <w:tc>
          <w:tcPr>
            <w:tcW w:w="2721" w:type="dxa"/>
            <w:vMerge w:val="restart"/>
          </w:tcPr>
          <w:p w:rsidR="00036312" w:rsidRDefault="00036312">
            <w:pPr>
              <w:pStyle w:val="ConsPlusNormal"/>
              <w:jc w:val="center"/>
            </w:pPr>
            <w:r>
              <w:t>Увеличение количества негосударственных (немуниципальных) организаций, осуществляющих деятельность в социальной сфере</w:t>
            </w:r>
          </w:p>
        </w:tc>
        <w:tc>
          <w:tcPr>
            <w:tcW w:w="2381" w:type="dxa"/>
            <w:vMerge w:val="restart"/>
          </w:tcPr>
          <w:p w:rsidR="00036312" w:rsidRDefault="00036312">
            <w:pPr>
              <w:pStyle w:val="ConsPlusNormal"/>
              <w:jc w:val="center"/>
            </w:pPr>
            <w:r>
              <w:t>Количество негосударственных (немуниципальных) организаций, осуществляющих деятельность в социальной сфере</w:t>
            </w:r>
          </w:p>
        </w:tc>
        <w:tc>
          <w:tcPr>
            <w:tcW w:w="794" w:type="dxa"/>
            <w:vMerge w:val="restart"/>
          </w:tcPr>
          <w:p w:rsidR="00036312" w:rsidRDefault="00036312">
            <w:pPr>
              <w:pStyle w:val="ConsPlusNormal"/>
              <w:jc w:val="center"/>
            </w:pPr>
            <w:r>
              <w:t>единиц</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5</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внутренней, информационной и молодежной политики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7</w:t>
            </w:r>
          </w:p>
          <w:p w:rsidR="00036312" w:rsidRDefault="00036312">
            <w:pPr>
              <w:pStyle w:val="ConsPlusNormal"/>
              <w:jc w:val="right"/>
            </w:pPr>
          </w:p>
          <w:p w:rsidR="00036312" w:rsidRDefault="00036312">
            <w:pPr>
              <w:pStyle w:val="ConsPlusNormal"/>
              <w:jc w:val="right"/>
            </w:pPr>
            <w:r>
              <w:t>7</w:t>
            </w:r>
          </w:p>
          <w:p w:rsidR="00036312" w:rsidRDefault="00036312">
            <w:pPr>
              <w:pStyle w:val="ConsPlusNormal"/>
              <w:jc w:val="right"/>
            </w:pPr>
          </w:p>
          <w:p w:rsidR="00036312" w:rsidRDefault="00036312">
            <w:pPr>
              <w:pStyle w:val="ConsPlusNormal"/>
              <w:jc w:val="right"/>
            </w:pPr>
            <w:r>
              <w:t>8</w:t>
            </w:r>
          </w:p>
          <w:p w:rsidR="00036312" w:rsidRDefault="00036312">
            <w:pPr>
              <w:pStyle w:val="ConsPlusNormal"/>
              <w:jc w:val="right"/>
            </w:pPr>
          </w:p>
          <w:p w:rsidR="00036312" w:rsidRDefault="00036312">
            <w:pPr>
              <w:pStyle w:val="ConsPlusNormal"/>
              <w:jc w:val="right"/>
            </w:pPr>
            <w:r>
              <w:t>8</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t>9.3.</w:t>
            </w:r>
          </w:p>
        </w:tc>
        <w:tc>
          <w:tcPr>
            <w:tcW w:w="2721" w:type="dxa"/>
            <w:vMerge w:val="restart"/>
          </w:tcPr>
          <w:p w:rsidR="00036312" w:rsidRDefault="00036312">
            <w:pPr>
              <w:pStyle w:val="ConsPlusNormal"/>
              <w:jc w:val="both"/>
            </w:pPr>
            <w:r>
              <w:t>Проведение серии методических семинаров для сотрудников органов местного самоуправления и руководителей (представителей) СО НКО Магаданской области</w:t>
            </w:r>
          </w:p>
        </w:tc>
        <w:tc>
          <w:tcPr>
            <w:tcW w:w="2721" w:type="dxa"/>
            <w:vMerge w:val="restart"/>
          </w:tcPr>
          <w:p w:rsidR="00036312" w:rsidRDefault="00036312">
            <w:pPr>
              <w:pStyle w:val="ConsPlusNormal"/>
              <w:jc w:val="center"/>
            </w:pPr>
            <w:r>
              <w:t>Проведение семинаров позволит:</w:t>
            </w:r>
          </w:p>
          <w:p w:rsidR="00036312" w:rsidRDefault="00036312">
            <w:pPr>
              <w:pStyle w:val="ConsPlusNormal"/>
              <w:jc w:val="center"/>
            </w:pPr>
            <w:r>
              <w:t xml:space="preserve">1. Разъяснить порядок разработки и реализации программ поддержки СО НКО (для сотрудников органов местного </w:t>
            </w:r>
            <w:r>
              <w:lastRenderedPageBreak/>
              <w:t>самоуправления).</w:t>
            </w:r>
          </w:p>
          <w:p w:rsidR="00036312" w:rsidRDefault="00036312">
            <w:pPr>
              <w:pStyle w:val="ConsPlusNormal"/>
              <w:jc w:val="center"/>
            </w:pPr>
            <w:r>
              <w:t>2. Повысить правовую грамотность руководителей и сотрудников СО НКО.</w:t>
            </w:r>
          </w:p>
          <w:p w:rsidR="00036312" w:rsidRDefault="00036312">
            <w:pPr>
              <w:pStyle w:val="ConsPlusNormal"/>
              <w:jc w:val="center"/>
            </w:pPr>
            <w:r>
              <w:t>3. Повысить результативность участия СО НКО в различных конкурсах по предоставлению поддержки на реализацию социально значимых проектов (программ) либо мероприятий.</w:t>
            </w:r>
          </w:p>
          <w:p w:rsidR="00036312" w:rsidRDefault="00036312">
            <w:pPr>
              <w:pStyle w:val="ConsPlusNormal"/>
              <w:jc w:val="center"/>
            </w:pPr>
            <w:r>
              <w:t>4. Оказать консультационную поддержку СО НКО по подготовке заявок (иной документации) для получения государственной поддержки.</w:t>
            </w:r>
          </w:p>
          <w:p w:rsidR="00036312" w:rsidRDefault="00036312">
            <w:pPr>
              <w:pStyle w:val="ConsPlusNormal"/>
              <w:jc w:val="center"/>
            </w:pPr>
            <w:r>
              <w:t>5. Увеличить долю грантополучателей среди СО НКО, работающих в Магаданской области</w:t>
            </w:r>
          </w:p>
        </w:tc>
        <w:tc>
          <w:tcPr>
            <w:tcW w:w="2381" w:type="dxa"/>
            <w:vMerge w:val="restart"/>
          </w:tcPr>
          <w:p w:rsidR="00036312" w:rsidRDefault="00036312">
            <w:pPr>
              <w:pStyle w:val="ConsPlusNormal"/>
              <w:jc w:val="center"/>
            </w:pPr>
            <w:r>
              <w:lastRenderedPageBreak/>
              <w:t>Количество проведенных семинаров</w:t>
            </w:r>
          </w:p>
        </w:tc>
        <w:tc>
          <w:tcPr>
            <w:tcW w:w="794" w:type="dxa"/>
            <w:vMerge w:val="restart"/>
          </w:tcPr>
          <w:p w:rsidR="00036312" w:rsidRDefault="00036312">
            <w:pPr>
              <w:pStyle w:val="ConsPlusNormal"/>
              <w:jc w:val="center"/>
            </w:pPr>
            <w:r>
              <w:t>единиц</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9</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внутренней, информационной и молодежной политики Магаданской области,</w:t>
            </w:r>
          </w:p>
          <w:p w:rsidR="00036312" w:rsidRDefault="00036312">
            <w:pPr>
              <w:pStyle w:val="ConsPlusNormal"/>
              <w:jc w:val="center"/>
            </w:pPr>
            <w:r>
              <w:t xml:space="preserve">органы местного самоуправления </w:t>
            </w:r>
            <w:r>
              <w:lastRenderedPageBreak/>
              <w:t>городских округов Магаданской области (по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lastRenderedPageBreak/>
              <w:t>9</w:t>
            </w:r>
          </w:p>
          <w:p w:rsidR="00036312" w:rsidRDefault="00036312">
            <w:pPr>
              <w:pStyle w:val="ConsPlusNormal"/>
              <w:jc w:val="right"/>
            </w:pPr>
          </w:p>
          <w:p w:rsidR="00036312" w:rsidRDefault="00036312">
            <w:pPr>
              <w:pStyle w:val="ConsPlusNormal"/>
              <w:jc w:val="right"/>
            </w:pPr>
            <w:r>
              <w:t>9</w:t>
            </w:r>
          </w:p>
          <w:p w:rsidR="00036312" w:rsidRDefault="00036312">
            <w:pPr>
              <w:pStyle w:val="ConsPlusNormal"/>
              <w:jc w:val="right"/>
            </w:pPr>
          </w:p>
          <w:p w:rsidR="00036312" w:rsidRDefault="00036312">
            <w:pPr>
              <w:pStyle w:val="ConsPlusNormal"/>
              <w:jc w:val="right"/>
            </w:pPr>
            <w:r>
              <w:t>9</w:t>
            </w:r>
          </w:p>
          <w:p w:rsidR="00036312" w:rsidRDefault="00036312">
            <w:pPr>
              <w:pStyle w:val="ConsPlusNormal"/>
              <w:jc w:val="right"/>
            </w:pPr>
          </w:p>
          <w:p w:rsidR="00036312" w:rsidRDefault="00036312">
            <w:pPr>
              <w:pStyle w:val="ConsPlusNormal"/>
              <w:jc w:val="right"/>
            </w:pPr>
            <w:r>
              <w:t>9</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lastRenderedPageBreak/>
              <w:t>9.4.</w:t>
            </w:r>
          </w:p>
        </w:tc>
        <w:tc>
          <w:tcPr>
            <w:tcW w:w="2721" w:type="dxa"/>
            <w:vMerge w:val="restart"/>
          </w:tcPr>
          <w:p w:rsidR="00036312" w:rsidRDefault="00036312">
            <w:pPr>
              <w:pStyle w:val="ConsPlusNormal"/>
              <w:jc w:val="both"/>
            </w:pPr>
            <w:r>
              <w:t xml:space="preserve">Информационное освещение деятельности СО НКО на сайте Правительства Магаданской области "Открытый регион" и на портале некоммерческих </w:t>
            </w:r>
            <w:r>
              <w:lastRenderedPageBreak/>
              <w:t>организаций Магаданской области "Инициатива Колымы"</w:t>
            </w:r>
          </w:p>
        </w:tc>
        <w:tc>
          <w:tcPr>
            <w:tcW w:w="2721" w:type="dxa"/>
            <w:vMerge w:val="restart"/>
          </w:tcPr>
          <w:p w:rsidR="00036312" w:rsidRDefault="00036312">
            <w:pPr>
              <w:pStyle w:val="ConsPlusNormal"/>
              <w:jc w:val="center"/>
            </w:pPr>
            <w:r>
              <w:lastRenderedPageBreak/>
              <w:t xml:space="preserve">Повышение информированности СО НКО, жителей Магаданской области о деятельности и поддержке СО НКО, что также позволит повысить </w:t>
            </w:r>
            <w:r>
              <w:lastRenderedPageBreak/>
              <w:t>вовлеченность жителей области в реализацию социально значимых проектов</w:t>
            </w:r>
          </w:p>
        </w:tc>
        <w:tc>
          <w:tcPr>
            <w:tcW w:w="2381" w:type="dxa"/>
            <w:vMerge w:val="restart"/>
          </w:tcPr>
          <w:p w:rsidR="00036312" w:rsidRDefault="00036312">
            <w:pPr>
              <w:pStyle w:val="ConsPlusNormal"/>
              <w:jc w:val="center"/>
            </w:pPr>
            <w:r>
              <w:lastRenderedPageBreak/>
              <w:t>Количество публикаций</w:t>
            </w:r>
          </w:p>
        </w:tc>
        <w:tc>
          <w:tcPr>
            <w:tcW w:w="794" w:type="dxa"/>
            <w:vMerge w:val="restart"/>
          </w:tcPr>
          <w:p w:rsidR="00036312" w:rsidRDefault="00036312">
            <w:pPr>
              <w:pStyle w:val="ConsPlusNormal"/>
              <w:jc w:val="center"/>
            </w:pPr>
            <w:r>
              <w:t>ед.</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356</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внутренней, информационной и молодежной политики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lastRenderedPageBreak/>
              <w:t>360</w:t>
            </w:r>
          </w:p>
          <w:p w:rsidR="00036312" w:rsidRDefault="00036312">
            <w:pPr>
              <w:pStyle w:val="ConsPlusNormal"/>
              <w:jc w:val="right"/>
            </w:pPr>
          </w:p>
          <w:p w:rsidR="00036312" w:rsidRDefault="00036312">
            <w:pPr>
              <w:pStyle w:val="ConsPlusNormal"/>
              <w:jc w:val="right"/>
            </w:pPr>
            <w:r>
              <w:t>365</w:t>
            </w:r>
          </w:p>
          <w:p w:rsidR="00036312" w:rsidRDefault="00036312">
            <w:pPr>
              <w:pStyle w:val="ConsPlusNormal"/>
              <w:jc w:val="right"/>
            </w:pPr>
          </w:p>
          <w:p w:rsidR="00036312" w:rsidRDefault="00036312">
            <w:pPr>
              <w:pStyle w:val="ConsPlusNormal"/>
              <w:jc w:val="right"/>
            </w:pPr>
            <w:r>
              <w:t>365</w:t>
            </w:r>
          </w:p>
          <w:p w:rsidR="00036312" w:rsidRDefault="00036312">
            <w:pPr>
              <w:pStyle w:val="ConsPlusNormal"/>
              <w:jc w:val="right"/>
            </w:pPr>
          </w:p>
          <w:p w:rsidR="00036312" w:rsidRDefault="00036312">
            <w:pPr>
              <w:pStyle w:val="ConsPlusNormal"/>
              <w:jc w:val="right"/>
            </w:pPr>
            <w:r>
              <w:t>365</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lastRenderedPageBreak/>
              <w:t>9.5.</w:t>
            </w:r>
          </w:p>
        </w:tc>
        <w:tc>
          <w:tcPr>
            <w:tcW w:w="2721" w:type="dxa"/>
            <w:vMerge w:val="restart"/>
          </w:tcPr>
          <w:p w:rsidR="00036312" w:rsidRDefault="00036312">
            <w:pPr>
              <w:pStyle w:val="ConsPlusNormal"/>
              <w:jc w:val="both"/>
            </w:pPr>
            <w:r>
              <w:t>Грантовая поддержка проектов субъектов МСП, реализующих социальные проекты</w:t>
            </w:r>
          </w:p>
        </w:tc>
        <w:tc>
          <w:tcPr>
            <w:tcW w:w="2721" w:type="dxa"/>
            <w:vMerge w:val="restart"/>
          </w:tcPr>
          <w:p w:rsidR="00036312" w:rsidRDefault="00036312">
            <w:pPr>
              <w:pStyle w:val="ConsPlusNormal"/>
              <w:jc w:val="center"/>
            </w:pPr>
            <w:r>
              <w:t>Обеспечение условий для создания и развития субъектов социального предпринимательства и СОНКО</w:t>
            </w:r>
          </w:p>
        </w:tc>
        <w:tc>
          <w:tcPr>
            <w:tcW w:w="2381" w:type="dxa"/>
            <w:vMerge w:val="restart"/>
          </w:tcPr>
          <w:p w:rsidR="00036312" w:rsidRDefault="00036312">
            <w:pPr>
              <w:pStyle w:val="ConsPlusNormal"/>
              <w:jc w:val="center"/>
            </w:pPr>
            <w:r>
              <w:t>Количество субъектов МСП, включенных в перечень социальных предпринимателей и получивших грантовую поддержку</w:t>
            </w:r>
          </w:p>
        </w:tc>
        <w:tc>
          <w:tcPr>
            <w:tcW w:w="794" w:type="dxa"/>
            <w:vMerge w:val="restart"/>
          </w:tcPr>
          <w:p w:rsidR="00036312" w:rsidRDefault="00036312">
            <w:pPr>
              <w:pStyle w:val="ConsPlusNormal"/>
              <w:jc w:val="center"/>
            </w:pPr>
            <w:r>
              <w:t>Ед.</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0</w:t>
            </w:r>
          </w:p>
        </w:tc>
        <w:tc>
          <w:tcPr>
            <w:tcW w:w="1701" w:type="dxa"/>
            <w:vMerge w:val="restart"/>
          </w:tcPr>
          <w:p w:rsidR="00036312" w:rsidRDefault="00036312">
            <w:pPr>
              <w:pStyle w:val="ConsPlusNormal"/>
              <w:jc w:val="center"/>
            </w:pPr>
            <w:r>
              <w:t>ежегодно до 2024 года включительно</w:t>
            </w:r>
          </w:p>
        </w:tc>
        <w:tc>
          <w:tcPr>
            <w:tcW w:w="2665" w:type="dxa"/>
            <w:vMerge w:val="restart"/>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8</w:t>
            </w:r>
          </w:p>
          <w:p w:rsidR="00036312" w:rsidRDefault="00036312">
            <w:pPr>
              <w:pStyle w:val="ConsPlusNormal"/>
              <w:jc w:val="right"/>
            </w:pPr>
          </w:p>
          <w:p w:rsidR="00036312" w:rsidRDefault="00036312">
            <w:pPr>
              <w:pStyle w:val="ConsPlusNormal"/>
              <w:jc w:val="right"/>
            </w:pPr>
            <w:r>
              <w:t>8</w:t>
            </w:r>
          </w:p>
          <w:p w:rsidR="00036312" w:rsidRDefault="00036312">
            <w:pPr>
              <w:pStyle w:val="ConsPlusNormal"/>
              <w:jc w:val="right"/>
            </w:pPr>
          </w:p>
          <w:p w:rsidR="00036312" w:rsidRDefault="00036312">
            <w:pPr>
              <w:pStyle w:val="ConsPlusNormal"/>
              <w:jc w:val="right"/>
            </w:pPr>
            <w:r>
              <w:t>8</w:t>
            </w:r>
          </w:p>
          <w:p w:rsidR="00036312" w:rsidRDefault="00036312">
            <w:pPr>
              <w:pStyle w:val="ConsPlusNormal"/>
              <w:jc w:val="right"/>
            </w:pPr>
          </w:p>
          <w:p w:rsidR="00036312" w:rsidRDefault="00036312">
            <w:pPr>
              <w:pStyle w:val="ConsPlusNormal"/>
              <w:jc w:val="right"/>
            </w:pPr>
            <w:r>
              <w:t>-</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t>10. Мероприятия,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r>
      <w:tr w:rsidR="00036312">
        <w:tc>
          <w:tcPr>
            <w:tcW w:w="16039" w:type="dxa"/>
            <w:gridSpan w:val="9"/>
          </w:tcPr>
          <w:p w:rsidR="00036312" w:rsidRDefault="00036312">
            <w:pPr>
              <w:pStyle w:val="ConsPlusNormal"/>
              <w:jc w:val="center"/>
            </w:pPr>
            <w:r>
              <w:t>С 2019 года Правительством Российской Федерации изменен подход к предоставлению мер поддержки малому и среднему предпринимательству. Так, Правительство ушло от мер по предоставлению прямой финансовой поддержки предпринимателей в виде грантов и субсидий. Теперь финансовая поддержка основывается на принципе возвратности финансовых средств. Основной же мерой поддержки является предоставление информационно-консультационных услуг, направленных на стимулирование и помощь в открытии собственного бизнеса; проведение мероприятий по популяризации предпринимательства и стимулированию предпринимательской активности; содействие безработным гражданам в открытии своего дела, социологические исследования интересов граждан в сфере предпринимательства.</w:t>
            </w:r>
          </w:p>
        </w:tc>
      </w:tr>
      <w:tr w:rsidR="00036312">
        <w:tc>
          <w:tcPr>
            <w:tcW w:w="618" w:type="dxa"/>
            <w:vMerge w:val="restart"/>
          </w:tcPr>
          <w:p w:rsidR="00036312" w:rsidRDefault="00036312">
            <w:pPr>
              <w:pStyle w:val="ConsPlusNormal"/>
              <w:jc w:val="right"/>
            </w:pPr>
            <w:r>
              <w:t>10.1.</w:t>
            </w:r>
          </w:p>
        </w:tc>
        <w:tc>
          <w:tcPr>
            <w:tcW w:w="2721" w:type="dxa"/>
            <w:vMerge w:val="restart"/>
          </w:tcPr>
          <w:p w:rsidR="00036312" w:rsidRDefault="00036312">
            <w:pPr>
              <w:pStyle w:val="ConsPlusNormal"/>
              <w:jc w:val="both"/>
            </w:pPr>
            <w:r>
              <w:t xml:space="preserve">Оказание комплексных (в том числе образовательных, консультационных и т.п.) услуг субъектам МСП на единой площадке региональной </w:t>
            </w:r>
            <w:r>
              <w:lastRenderedPageBreak/>
              <w:t>инфраструктуры поддержки бизнеса</w:t>
            </w:r>
          </w:p>
        </w:tc>
        <w:tc>
          <w:tcPr>
            <w:tcW w:w="2721" w:type="dxa"/>
            <w:vMerge w:val="restart"/>
          </w:tcPr>
          <w:p w:rsidR="00036312" w:rsidRDefault="00036312">
            <w:pPr>
              <w:pStyle w:val="ConsPlusNormal"/>
              <w:jc w:val="center"/>
            </w:pPr>
            <w:r>
              <w:lastRenderedPageBreak/>
              <w:t>Стимулирование предпринимательской деятельности в регионе</w:t>
            </w:r>
          </w:p>
        </w:tc>
        <w:tc>
          <w:tcPr>
            <w:tcW w:w="2381" w:type="dxa"/>
            <w:vMerge w:val="restart"/>
          </w:tcPr>
          <w:p w:rsidR="00036312" w:rsidRDefault="00036312">
            <w:pPr>
              <w:pStyle w:val="ConsPlusNormal"/>
              <w:jc w:val="center"/>
            </w:pPr>
            <w:r>
              <w:t>Количество субъектов МСП, которым предоставлены комплексные услуги</w:t>
            </w:r>
          </w:p>
        </w:tc>
        <w:tc>
          <w:tcPr>
            <w:tcW w:w="794" w:type="dxa"/>
            <w:vMerge w:val="restart"/>
          </w:tcPr>
          <w:p w:rsidR="00036312" w:rsidRDefault="00036312">
            <w:pPr>
              <w:pStyle w:val="ConsPlusNormal"/>
              <w:jc w:val="center"/>
            </w:pPr>
            <w:r>
              <w:t>ед.</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0</w:t>
            </w:r>
          </w:p>
        </w:tc>
        <w:tc>
          <w:tcPr>
            <w:tcW w:w="1701" w:type="dxa"/>
            <w:vMerge w:val="restart"/>
          </w:tcPr>
          <w:p w:rsidR="00036312" w:rsidRDefault="00036312">
            <w:pPr>
              <w:pStyle w:val="ConsPlusNormal"/>
              <w:jc w:val="center"/>
            </w:pPr>
            <w:r>
              <w:t>ежегодно до 2024 года включительно</w:t>
            </w:r>
          </w:p>
        </w:tc>
        <w:tc>
          <w:tcPr>
            <w:tcW w:w="2665" w:type="dxa"/>
            <w:vMerge w:val="restart"/>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 Фонд развития предпринимательства</w:t>
            </w:r>
          </w:p>
          <w:p w:rsidR="00036312" w:rsidRDefault="00036312">
            <w:pPr>
              <w:pStyle w:val="ConsPlusNormal"/>
              <w:jc w:val="center"/>
            </w:pPr>
            <w:r>
              <w:t>(по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lastRenderedPageBreak/>
              <w:t>135</w:t>
            </w:r>
          </w:p>
          <w:p w:rsidR="00036312" w:rsidRDefault="00036312">
            <w:pPr>
              <w:pStyle w:val="ConsPlusNormal"/>
              <w:jc w:val="right"/>
            </w:pPr>
          </w:p>
          <w:p w:rsidR="00036312" w:rsidRDefault="00036312">
            <w:pPr>
              <w:pStyle w:val="ConsPlusNormal"/>
              <w:jc w:val="right"/>
            </w:pPr>
            <w:r>
              <w:t>165</w:t>
            </w:r>
          </w:p>
          <w:p w:rsidR="00036312" w:rsidRDefault="00036312">
            <w:pPr>
              <w:pStyle w:val="ConsPlusNormal"/>
              <w:jc w:val="right"/>
            </w:pPr>
          </w:p>
          <w:p w:rsidR="00036312" w:rsidRDefault="00036312">
            <w:pPr>
              <w:pStyle w:val="ConsPlusNormal"/>
              <w:jc w:val="right"/>
            </w:pPr>
            <w:r>
              <w:t>205</w:t>
            </w:r>
          </w:p>
          <w:p w:rsidR="00036312" w:rsidRDefault="00036312">
            <w:pPr>
              <w:pStyle w:val="ConsPlusNormal"/>
              <w:jc w:val="right"/>
            </w:pPr>
          </w:p>
          <w:p w:rsidR="00036312" w:rsidRDefault="00036312">
            <w:pPr>
              <w:pStyle w:val="ConsPlusNormal"/>
              <w:jc w:val="right"/>
            </w:pPr>
            <w:r>
              <w:t>-</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lastRenderedPageBreak/>
              <w:t>10.2.</w:t>
            </w:r>
          </w:p>
        </w:tc>
        <w:tc>
          <w:tcPr>
            <w:tcW w:w="2721" w:type="dxa"/>
            <w:vMerge w:val="restart"/>
          </w:tcPr>
          <w:p w:rsidR="00036312" w:rsidRDefault="00036312">
            <w:pPr>
              <w:pStyle w:val="ConsPlusNormal"/>
              <w:jc w:val="both"/>
            </w:pPr>
            <w:r>
              <w:t>"Конкурс: Лучшая бизнес-идея". Помощь в поиске инвесторов под готовые бизнес-проекты (реализация социально значимых проектов и приоритетных направлений предпринимательства в регионе)</w:t>
            </w:r>
          </w:p>
        </w:tc>
        <w:tc>
          <w:tcPr>
            <w:tcW w:w="2721" w:type="dxa"/>
            <w:vMerge w:val="restart"/>
          </w:tcPr>
          <w:p w:rsidR="00036312" w:rsidRDefault="00036312">
            <w:pPr>
              <w:pStyle w:val="ConsPlusNormal"/>
              <w:jc w:val="center"/>
            </w:pPr>
            <w:r>
              <w:t>Увеличение числа субъектов МСП, появление новых и сохранение существующих рабочих мест</w:t>
            </w:r>
          </w:p>
        </w:tc>
        <w:tc>
          <w:tcPr>
            <w:tcW w:w="2381" w:type="dxa"/>
            <w:vMerge w:val="restart"/>
          </w:tcPr>
          <w:p w:rsidR="00036312" w:rsidRDefault="00036312">
            <w:pPr>
              <w:pStyle w:val="ConsPlusNormal"/>
              <w:jc w:val="center"/>
            </w:pPr>
            <w:r>
              <w:t>Количество мероприятий</w:t>
            </w:r>
          </w:p>
        </w:tc>
        <w:tc>
          <w:tcPr>
            <w:tcW w:w="794" w:type="dxa"/>
            <w:vMerge w:val="restart"/>
          </w:tcPr>
          <w:p w:rsidR="00036312" w:rsidRDefault="00036312">
            <w:pPr>
              <w:pStyle w:val="ConsPlusNormal"/>
              <w:jc w:val="center"/>
            </w:pPr>
            <w:r>
              <w:t>ед.</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1</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 Фонд развития предпринимательства</w:t>
            </w:r>
          </w:p>
          <w:p w:rsidR="00036312" w:rsidRDefault="00036312">
            <w:pPr>
              <w:pStyle w:val="ConsPlusNormal"/>
              <w:jc w:val="center"/>
            </w:pPr>
            <w:r>
              <w:t>(по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1</w:t>
            </w:r>
          </w:p>
          <w:p w:rsidR="00036312" w:rsidRDefault="00036312">
            <w:pPr>
              <w:pStyle w:val="ConsPlusNormal"/>
              <w:jc w:val="right"/>
            </w:pPr>
          </w:p>
          <w:p w:rsidR="00036312" w:rsidRDefault="00036312">
            <w:pPr>
              <w:pStyle w:val="ConsPlusNormal"/>
              <w:jc w:val="right"/>
            </w:pPr>
            <w:r>
              <w:t>1</w:t>
            </w:r>
          </w:p>
          <w:p w:rsidR="00036312" w:rsidRDefault="00036312">
            <w:pPr>
              <w:pStyle w:val="ConsPlusNormal"/>
              <w:jc w:val="right"/>
            </w:pPr>
          </w:p>
          <w:p w:rsidR="00036312" w:rsidRDefault="00036312">
            <w:pPr>
              <w:pStyle w:val="ConsPlusNormal"/>
              <w:jc w:val="right"/>
            </w:pPr>
            <w:r>
              <w:t>1</w:t>
            </w:r>
          </w:p>
          <w:p w:rsidR="00036312" w:rsidRDefault="00036312">
            <w:pPr>
              <w:pStyle w:val="ConsPlusNormal"/>
              <w:jc w:val="right"/>
            </w:pPr>
          </w:p>
          <w:p w:rsidR="00036312" w:rsidRDefault="00036312">
            <w:pPr>
              <w:pStyle w:val="ConsPlusNormal"/>
              <w:jc w:val="right"/>
            </w:pPr>
            <w:r>
              <w:t>1</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t>11. Мероприятия, направленные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036312">
        <w:tc>
          <w:tcPr>
            <w:tcW w:w="16039" w:type="dxa"/>
            <w:gridSpan w:val="9"/>
          </w:tcPr>
          <w:p w:rsidR="00036312" w:rsidRDefault="00036312">
            <w:pPr>
              <w:pStyle w:val="ConsPlusNormal"/>
              <w:jc w:val="center"/>
            </w:pPr>
            <w:r>
              <w:t>В Магаданской области ведется планомерная работа по развитию и поддержке потенциала детей региона, в том числе технического и научно-технического творчества детей и молодежи, обучения их правовой, технологической грамотности и основам цифровой экономики.</w:t>
            </w:r>
          </w:p>
          <w:p w:rsidR="00036312" w:rsidRDefault="00036312">
            <w:pPr>
              <w:pStyle w:val="ConsPlusNormal"/>
              <w:jc w:val="center"/>
            </w:pPr>
            <w:r>
              <w:t>Вместе с тем остается ряд проблем, затрудняющих более высокий темп развития данных направлений:</w:t>
            </w:r>
          </w:p>
          <w:p w:rsidR="00036312" w:rsidRDefault="00036312">
            <w:pPr>
              <w:pStyle w:val="ConsPlusNormal"/>
              <w:jc w:val="center"/>
            </w:pPr>
            <w:r>
              <w:t>- недостаточный уровень внедрения цифровых технологий в учебный процесс, доли обучающихся с применением дистанционных образовательных технологий, электронного обучения и сетевой формы;</w:t>
            </w:r>
          </w:p>
          <w:p w:rsidR="00036312" w:rsidRDefault="00036312">
            <w:pPr>
              <w:pStyle w:val="ConsPlusNormal"/>
              <w:jc w:val="center"/>
            </w:pPr>
            <w:r>
              <w:t>- недостаточный охват детей программами технической и естественнонаучной направленности;</w:t>
            </w:r>
          </w:p>
          <w:p w:rsidR="00036312" w:rsidRDefault="00036312">
            <w:pPr>
              <w:pStyle w:val="ConsPlusNormal"/>
              <w:jc w:val="center"/>
            </w:pPr>
            <w:r>
              <w:t>- низкий уровень их технической оснащенности образовательных организаций.</w:t>
            </w:r>
          </w:p>
          <w:p w:rsidR="00036312" w:rsidRDefault="00036312">
            <w:pPr>
              <w:pStyle w:val="ConsPlusNormal"/>
              <w:jc w:val="center"/>
            </w:pPr>
            <w:r>
              <w:t>Для устранения данных проблем Правительство региона ведет работу по нескольким направлениям:</w:t>
            </w:r>
          </w:p>
          <w:p w:rsidR="00036312" w:rsidRDefault="00036312">
            <w:pPr>
              <w:pStyle w:val="ConsPlusNormal"/>
              <w:jc w:val="center"/>
            </w:pPr>
            <w:r>
              <w:t>- развитие инфраструктуры организаций и программ дополнительного и общего образования технической и естественнонаучной направленности, в том числе: сети детских и молодежных технопарков (технопарки "Кванториум" и др.); развитие учреждений дополнительного образования технического творчества; интерактивных научно-развлекательных центров;</w:t>
            </w:r>
          </w:p>
          <w:p w:rsidR="00036312" w:rsidRDefault="00036312">
            <w:pPr>
              <w:pStyle w:val="ConsPlusNormal"/>
              <w:jc w:val="center"/>
            </w:pPr>
            <w:r>
              <w:t xml:space="preserve">- формирование условий для увеличения доли негосударственного сектора в технических и естественнонаучных мероприятиях общего и дополнительного </w:t>
            </w:r>
            <w:r>
              <w:lastRenderedPageBreak/>
              <w:t>образования;</w:t>
            </w:r>
          </w:p>
          <w:p w:rsidR="00036312" w:rsidRDefault="00036312">
            <w:pPr>
              <w:pStyle w:val="ConsPlusNormal"/>
              <w:jc w:val="center"/>
            </w:pPr>
            <w:r>
              <w:t>- участие в национальных проектах, таких как "Цифровая образовательная среда", "Успех каждого ребенка".</w:t>
            </w:r>
          </w:p>
          <w:p w:rsidR="00036312" w:rsidRDefault="00036312">
            <w:pPr>
              <w:pStyle w:val="ConsPlusNormal"/>
              <w:jc w:val="center"/>
            </w:pPr>
            <w:r>
              <w:t>Реализуются образовательные мероприятия в рамках проектов "Ты - предприниматель" и "Мой бизнес", в том числе: Всероссийский конкурс "Молодой предприниматель России", реализация программы по наставничеству для начинающих предпринимателей, проведение открытых уроков, деловых игр для школьников, образовательных программ по обучению навыкам ведения бизнеса и создания малых и средних предприятий, проведение круглых столов, форумов для действующих и потенциальных предпринимателей среди молодежи.</w:t>
            </w:r>
          </w:p>
        </w:tc>
      </w:tr>
      <w:tr w:rsidR="00036312">
        <w:tc>
          <w:tcPr>
            <w:tcW w:w="618" w:type="dxa"/>
            <w:vMerge w:val="restart"/>
          </w:tcPr>
          <w:p w:rsidR="00036312" w:rsidRDefault="00036312">
            <w:pPr>
              <w:pStyle w:val="ConsPlusNormal"/>
              <w:jc w:val="right"/>
            </w:pPr>
            <w:r>
              <w:lastRenderedPageBreak/>
              <w:t>11.1.</w:t>
            </w:r>
          </w:p>
        </w:tc>
        <w:tc>
          <w:tcPr>
            <w:tcW w:w="2721" w:type="dxa"/>
            <w:vMerge w:val="restart"/>
          </w:tcPr>
          <w:p w:rsidR="00036312" w:rsidRDefault="00036312">
            <w:pPr>
              <w:pStyle w:val="ConsPlusNormal"/>
              <w:jc w:val="both"/>
            </w:pPr>
            <w:r>
              <w:t>Внедрение в образовательные организации "цифровой образовательной среды"</w:t>
            </w:r>
          </w:p>
        </w:tc>
        <w:tc>
          <w:tcPr>
            <w:tcW w:w="2721" w:type="dxa"/>
            <w:vMerge w:val="restart"/>
          </w:tcPr>
          <w:p w:rsidR="00036312" w:rsidRDefault="00036312">
            <w:pPr>
              <w:pStyle w:val="ConsPlusNormal"/>
              <w:jc w:val="center"/>
            </w:pPr>
            <w:r>
              <w:t>Развитие технической и информационной инфраструктуры организаций.</w:t>
            </w:r>
          </w:p>
          <w:p w:rsidR="00036312" w:rsidRDefault="00036312">
            <w:pPr>
              <w:pStyle w:val="ConsPlusNormal"/>
              <w:jc w:val="center"/>
            </w:pPr>
            <w:r>
              <w:t>Поддержка и развитие талантов и способностей детей</w:t>
            </w:r>
          </w:p>
        </w:tc>
        <w:tc>
          <w:tcPr>
            <w:tcW w:w="2381" w:type="dxa"/>
            <w:vMerge w:val="restart"/>
          </w:tcPr>
          <w:p w:rsidR="00036312" w:rsidRDefault="00036312">
            <w:pPr>
              <w:pStyle w:val="ConsPlusNormal"/>
              <w:jc w:val="center"/>
            </w:pPr>
            <w:r>
              <w:t>Количество подключенных образовательных организаций к "цифровой образовательной среде" (нарастающим итогом)</w:t>
            </w:r>
          </w:p>
        </w:tc>
        <w:tc>
          <w:tcPr>
            <w:tcW w:w="794" w:type="dxa"/>
            <w:vMerge w:val="restart"/>
          </w:tcPr>
          <w:p w:rsidR="00036312" w:rsidRDefault="00036312">
            <w:pPr>
              <w:pStyle w:val="ConsPlusNormal"/>
              <w:jc w:val="center"/>
            </w:pPr>
            <w:r>
              <w:t>Ед.</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8</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образования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34</w:t>
            </w:r>
          </w:p>
          <w:p w:rsidR="00036312" w:rsidRDefault="00036312">
            <w:pPr>
              <w:pStyle w:val="ConsPlusNormal"/>
              <w:jc w:val="right"/>
            </w:pPr>
          </w:p>
          <w:p w:rsidR="00036312" w:rsidRDefault="00036312">
            <w:pPr>
              <w:pStyle w:val="ConsPlusNormal"/>
              <w:jc w:val="right"/>
            </w:pPr>
            <w:r>
              <w:t>47</w:t>
            </w:r>
          </w:p>
          <w:p w:rsidR="00036312" w:rsidRDefault="00036312">
            <w:pPr>
              <w:pStyle w:val="ConsPlusNormal"/>
              <w:jc w:val="right"/>
            </w:pPr>
          </w:p>
          <w:p w:rsidR="00036312" w:rsidRDefault="00036312">
            <w:pPr>
              <w:pStyle w:val="ConsPlusNormal"/>
              <w:jc w:val="right"/>
            </w:pPr>
            <w:r>
              <w:t>48</w:t>
            </w:r>
          </w:p>
          <w:p w:rsidR="00036312" w:rsidRDefault="00036312">
            <w:pPr>
              <w:pStyle w:val="ConsPlusNormal"/>
              <w:jc w:val="right"/>
            </w:pPr>
          </w:p>
          <w:p w:rsidR="00036312" w:rsidRDefault="00036312">
            <w:pPr>
              <w:pStyle w:val="ConsPlusNormal"/>
              <w:jc w:val="right"/>
            </w:pPr>
            <w:r>
              <w:t>48</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t>11.2.</w:t>
            </w:r>
          </w:p>
        </w:tc>
        <w:tc>
          <w:tcPr>
            <w:tcW w:w="2721" w:type="dxa"/>
            <w:vMerge w:val="restart"/>
          </w:tcPr>
          <w:p w:rsidR="00036312" w:rsidRDefault="00036312">
            <w:pPr>
              <w:pStyle w:val="ConsPlusNormal"/>
              <w:jc w:val="both"/>
            </w:pPr>
            <w:r>
              <w:t>Работа технопарка "Кванториум"</w:t>
            </w:r>
          </w:p>
        </w:tc>
        <w:tc>
          <w:tcPr>
            <w:tcW w:w="2721" w:type="dxa"/>
            <w:vMerge w:val="restart"/>
          </w:tcPr>
          <w:p w:rsidR="00036312" w:rsidRDefault="00036312">
            <w:pPr>
              <w:pStyle w:val="ConsPlusNormal"/>
              <w:jc w:val="center"/>
            </w:pPr>
            <w:r>
              <w:t>Поддержка технического и научно-технического творчества детей</w:t>
            </w:r>
          </w:p>
        </w:tc>
        <w:tc>
          <w:tcPr>
            <w:tcW w:w="2381" w:type="dxa"/>
            <w:vMerge w:val="restart"/>
          </w:tcPr>
          <w:p w:rsidR="00036312" w:rsidRDefault="00036312">
            <w:pPr>
              <w:pStyle w:val="ConsPlusNormal"/>
              <w:jc w:val="center"/>
            </w:pPr>
            <w:r>
              <w:t>Количество функционирующих технопарков "Кванториум"</w:t>
            </w:r>
          </w:p>
        </w:tc>
        <w:tc>
          <w:tcPr>
            <w:tcW w:w="794" w:type="dxa"/>
            <w:vMerge w:val="restart"/>
          </w:tcPr>
          <w:p w:rsidR="00036312" w:rsidRDefault="00036312">
            <w:pPr>
              <w:pStyle w:val="ConsPlusNormal"/>
              <w:jc w:val="center"/>
            </w:pPr>
            <w:r>
              <w:t>Ед.</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1</w:t>
            </w:r>
          </w:p>
        </w:tc>
        <w:tc>
          <w:tcPr>
            <w:tcW w:w="1701" w:type="dxa"/>
            <w:vMerge w:val="restart"/>
          </w:tcPr>
          <w:p w:rsidR="00036312" w:rsidRDefault="00036312">
            <w:pPr>
              <w:pStyle w:val="ConsPlusNormal"/>
              <w:jc w:val="center"/>
            </w:pPr>
            <w:r>
              <w:t>постоянно</w:t>
            </w:r>
          </w:p>
        </w:tc>
        <w:tc>
          <w:tcPr>
            <w:tcW w:w="2665" w:type="dxa"/>
            <w:vMerge w:val="restart"/>
          </w:tcPr>
          <w:p w:rsidR="00036312" w:rsidRDefault="00036312">
            <w:pPr>
              <w:pStyle w:val="ConsPlusNormal"/>
              <w:jc w:val="center"/>
            </w:pPr>
            <w:r>
              <w:t>министерство образования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1</w:t>
            </w:r>
          </w:p>
          <w:p w:rsidR="00036312" w:rsidRDefault="00036312">
            <w:pPr>
              <w:pStyle w:val="ConsPlusNormal"/>
              <w:jc w:val="right"/>
            </w:pPr>
          </w:p>
          <w:p w:rsidR="00036312" w:rsidRDefault="00036312">
            <w:pPr>
              <w:pStyle w:val="ConsPlusNormal"/>
              <w:jc w:val="right"/>
            </w:pPr>
            <w:r>
              <w:t>1</w:t>
            </w:r>
          </w:p>
          <w:p w:rsidR="00036312" w:rsidRDefault="00036312">
            <w:pPr>
              <w:pStyle w:val="ConsPlusNormal"/>
              <w:jc w:val="right"/>
            </w:pPr>
          </w:p>
          <w:p w:rsidR="00036312" w:rsidRDefault="00036312">
            <w:pPr>
              <w:pStyle w:val="ConsPlusNormal"/>
              <w:jc w:val="right"/>
            </w:pPr>
            <w:r>
              <w:t>1</w:t>
            </w:r>
          </w:p>
          <w:p w:rsidR="00036312" w:rsidRDefault="00036312">
            <w:pPr>
              <w:pStyle w:val="ConsPlusNormal"/>
              <w:jc w:val="right"/>
            </w:pPr>
          </w:p>
          <w:p w:rsidR="00036312" w:rsidRDefault="00036312">
            <w:pPr>
              <w:pStyle w:val="ConsPlusNormal"/>
              <w:jc w:val="right"/>
            </w:pPr>
            <w:r>
              <w:t>1</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t>11.3.</w:t>
            </w:r>
          </w:p>
        </w:tc>
        <w:tc>
          <w:tcPr>
            <w:tcW w:w="2721" w:type="dxa"/>
            <w:vMerge w:val="restart"/>
          </w:tcPr>
          <w:p w:rsidR="00036312" w:rsidRDefault="00036312">
            <w:pPr>
              <w:pStyle w:val="ConsPlusNormal"/>
              <w:jc w:val="both"/>
            </w:pPr>
            <w:r>
              <w:t xml:space="preserve">Организация и проведение обучающих мероприятий (семинаров, "круглых </w:t>
            </w:r>
            <w:r>
              <w:lastRenderedPageBreak/>
              <w:t>столов", мастер-классов, совещаний), для представителей негосударственных, некоммерческих организаций, индивидуальных предпринимателей, в том числе осуществляющих деятельность научно-технической направленности</w:t>
            </w:r>
          </w:p>
        </w:tc>
        <w:tc>
          <w:tcPr>
            <w:tcW w:w="2721" w:type="dxa"/>
            <w:vMerge w:val="restart"/>
          </w:tcPr>
          <w:p w:rsidR="00036312" w:rsidRDefault="00036312">
            <w:pPr>
              <w:pStyle w:val="ConsPlusNormal"/>
              <w:jc w:val="center"/>
            </w:pPr>
            <w:r>
              <w:lastRenderedPageBreak/>
              <w:t xml:space="preserve">Поддержка технического и научно-технического творчества детей и </w:t>
            </w:r>
            <w:r>
              <w:lastRenderedPageBreak/>
              <w:t>молодежи</w:t>
            </w:r>
          </w:p>
        </w:tc>
        <w:tc>
          <w:tcPr>
            <w:tcW w:w="2381" w:type="dxa"/>
            <w:vMerge w:val="restart"/>
          </w:tcPr>
          <w:p w:rsidR="00036312" w:rsidRDefault="00036312">
            <w:pPr>
              <w:pStyle w:val="ConsPlusNormal"/>
              <w:jc w:val="center"/>
            </w:pPr>
            <w:r>
              <w:lastRenderedPageBreak/>
              <w:t>Количество проведенных мероприятий</w:t>
            </w:r>
          </w:p>
        </w:tc>
        <w:tc>
          <w:tcPr>
            <w:tcW w:w="794" w:type="dxa"/>
            <w:vMerge w:val="restart"/>
          </w:tcPr>
          <w:p w:rsidR="00036312" w:rsidRDefault="00036312">
            <w:pPr>
              <w:pStyle w:val="ConsPlusNormal"/>
              <w:jc w:val="center"/>
            </w:pPr>
            <w:r>
              <w:t>Ед.</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1</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образования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r>
              <w:t>01.01.2025</w:t>
            </w: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1</w:t>
            </w:r>
          </w:p>
          <w:p w:rsidR="00036312" w:rsidRDefault="00036312">
            <w:pPr>
              <w:pStyle w:val="ConsPlusNormal"/>
              <w:jc w:val="right"/>
            </w:pPr>
          </w:p>
          <w:p w:rsidR="00036312" w:rsidRDefault="00036312">
            <w:pPr>
              <w:pStyle w:val="ConsPlusNormal"/>
              <w:jc w:val="right"/>
            </w:pPr>
            <w:r>
              <w:t>1</w:t>
            </w:r>
          </w:p>
          <w:p w:rsidR="00036312" w:rsidRDefault="00036312">
            <w:pPr>
              <w:pStyle w:val="ConsPlusNormal"/>
              <w:jc w:val="right"/>
            </w:pPr>
            <w:r>
              <w:t>1</w:t>
            </w:r>
          </w:p>
          <w:p w:rsidR="00036312" w:rsidRDefault="00036312">
            <w:pPr>
              <w:pStyle w:val="ConsPlusNormal"/>
              <w:jc w:val="right"/>
            </w:pPr>
            <w:r>
              <w:t>1</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lastRenderedPageBreak/>
              <w:t>11.4.</w:t>
            </w:r>
          </w:p>
        </w:tc>
        <w:tc>
          <w:tcPr>
            <w:tcW w:w="2721" w:type="dxa"/>
            <w:vMerge w:val="restart"/>
          </w:tcPr>
          <w:p w:rsidR="00036312" w:rsidRDefault="00036312">
            <w:pPr>
              <w:pStyle w:val="ConsPlusNormal"/>
              <w:jc w:val="both"/>
            </w:pPr>
            <w:r>
              <w:t>Проведение мероприятий по развитию научно-технического творчества: областных и всероссийских конкурсов технического творчества, областных и всероссийских олимпиад, соревнований по спортивно-техническим видам спорта, областных конкурсов детского и юношеского медиа-творчества, информационных технологий, регионального фестиваля по роботехнике, иных мероприятий</w:t>
            </w:r>
          </w:p>
        </w:tc>
        <w:tc>
          <w:tcPr>
            <w:tcW w:w="2721" w:type="dxa"/>
            <w:vMerge w:val="restart"/>
          </w:tcPr>
          <w:p w:rsidR="00036312" w:rsidRDefault="00036312">
            <w:pPr>
              <w:pStyle w:val="ConsPlusNormal"/>
              <w:jc w:val="center"/>
            </w:pPr>
            <w:r>
              <w:t>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2381" w:type="dxa"/>
            <w:vMerge w:val="restart"/>
          </w:tcPr>
          <w:p w:rsidR="00036312" w:rsidRDefault="00036312">
            <w:pPr>
              <w:pStyle w:val="ConsPlusNormal"/>
              <w:jc w:val="center"/>
            </w:pPr>
            <w:r>
              <w:t>Количества детей и молодежи - участников мероприятий, направленных на развитие научно-технического творчества</w:t>
            </w:r>
          </w:p>
        </w:tc>
        <w:tc>
          <w:tcPr>
            <w:tcW w:w="794" w:type="dxa"/>
            <w:vMerge w:val="restart"/>
          </w:tcPr>
          <w:p w:rsidR="00036312" w:rsidRDefault="00036312">
            <w:pPr>
              <w:pStyle w:val="ConsPlusNormal"/>
              <w:jc w:val="center"/>
            </w:pPr>
            <w:r>
              <w:t>Чел.</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893</w:t>
            </w:r>
          </w:p>
        </w:tc>
        <w:tc>
          <w:tcPr>
            <w:tcW w:w="1701" w:type="dxa"/>
            <w:vMerge w:val="restart"/>
          </w:tcPr>
          <w:p w:rsidR="00036312" w:rsidRDefault="00036312">
            <w:pPr>
              <w:pStyle w:val="ConsPlusNormal"/>
              <w:jc w:val="center"/>
            </w:pPr>
            <w:r>
              <w:t>постоянно</w:t>
            </w:r>
          </w:p>
        </w:tc>
        <w:tc>
          <w:tcPr>
            <w:tcW w:w="2665" w:type="dxa"/>
            <w:vMerge w:val="restart"/>
          </w:tcPr>
          <w:p w:rsidR="00036312" w:rsidRDefault="00036312">
            <w:pPr>
              <w:pStyle w:val="ConsPlusNormal"/>
              <w:jc w:val="center"/>
            </w:pPr>
            <w:r>
              <w:t>министерство образования Магаданской области; министерство внутренней, информационной и молодежной политики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r>
              <w:t>01.01.2025</w:t>
            </w: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900</w:t>
            </w:r>
          </w:p>
          <w:p w:rsidR="00036312" w:rsidRDefault="00036312">
            <w:pPr>
              <w:pStyle w:val="ConsPlusNormal"/>
              <w:jc w:val="right"/>
            </w:pPr>
          </w:p>
          <w:p w:rsidR="00036312" w:rsidRDefault="00036312">
            <w:pPr>
              <w:pStyle w:val="ConsPlusNormal"/>
              <w:jc w:val="right"/>
            </w:pPr>
            <w:r>
              <w:t>900</w:t>
            </w:r>
          </w:p>
          <w:p w:rsidR="00036312" w:rsidRDefault="00036312">
            <w:pPr>
              <w:pStyle w:val="ConsPlusNormal"/>
              <w:jc w:val="right"/>
            </w:pPr>
            <w:r>
              <w:t>920</w:t>
            </w:r>
          </w:p>
          <w:p w:rsidR="00036312" w:rsidRDefault="00036312">
            <w:pPr>
              <w:pStyle w:val="ConsPlusNormal"/>
              <w:jc w:val="right"/>
            </w:pPr>
            <w:r>
              <w:t>940</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t>11.5.</w:t>
            </w:r>
          </w:p>
        </w:tc>
        <w:tc>
          <w:tcPr>
            <w:tcW w:w="2721" w:type="dxa"/>
            <w:vMerge w:val="restart"/>
          </w:tcPr>
          <w:p w:rsidR="00036312" w:rsidRDefault="00036312">
            <w:pPr>
              <w:pStyle w:val="ConsPlusNormal"/>
              <w:jc w:val="both"/>
            </w:pPr>
            <w:r>
              <w:t xml:space="preserve">Оказание образовательной поддержки по вовлечению молодежи в </w:t>
            </w:r>
            <w:r>
              <w:lastRenderedPageBreak/>
              <w:t>предпринимательскую деятельность (в том числе по проектам "Ты - предприниматель", "Мой бизнес" и др.)</w:t>
            </w:r>
          </w:p>
        </w:tc>
        <w:tc>
          <w:tcPr>
            <w:tcW w:w="2721" w:type="dxa"/>
            <w:vMerge w:val="restart"/>
          </w:tcPr>
          <w:p w:rsidR="00036312" w:rsidRDefault="00036312">
            <w:pPr>
              <w:pStyle w:val="ConsPlusNormal"/>
              <w:jc w:val="center"/>
            </w:pPr>
            <w:r>
              <w:lastRenderedPageBreak/>
              <w:t xml:space="preserve">Создание условий для популяризации предпринимательства и </w:t>
            </w:r>
            <w:r>
              <w:lastRenderedPageBreak/>
              <w:t>вовлечения молодежи в предпринимательскую деятельность</w:t>
            </w:r>
          </w:p>
        </w:tc>
        <w:tc>
          <w:tcPr>
            <w:tcW w:w="2381" w:type="dxa"/>
            <w:vMerge w:val="restart"/>
          </w:tcPr>
          <w:p w:rsidR="00036312" w:rsidRDefault="00036312">
            <w:pPr>
              <w:pStyle w:val="ConsPlusNormal"/>
              <w:jc w:val="center"/>
            </w:pPr>
            <w:r>
              <w:lastRenderedPageBreak/>
              <w:t xml:space="preserve">Количество проведенных мероприятий </w:t>
            </w:r>
            <w:r>
              <w:lastRenderedPageBreak/>
              <w:t>(семинаров, круглых столов, мастер-классов, совещаний, конкурсов и т.д.)</w:t>
            </w:r>
          </w:p>
        </w:tc>
        <w:tc>
          <w:tcPr>
            <w:tcW w:w="794" w:type="dxa"/>
            <w:vMerge w:val="restart"/>
          </w:tcPr>
          <w:p w:rsidR="00036312" w:rsidRDefault="00036312">
            <w:pPr>
              <w:pStyle w:val="ConsPlusNormal"/>
              <w:jc w:val="center"/>
            </w:pPr>
            <w:r>
              <w:lastRenderedPageBreak/>
              <w:t>ед.</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13</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 xml:space="preserve">министерство внутренней, информационной и молодежной политики </w:t>
            </w:r>
            <w:r>
              <w:lastRenderedPageBreak/>
              <w:t>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13</w:t>
            </w:r>
          </w:p>
          <w:p w:rsidR="00036312" w:rsidRDefault="00036312">
            <w:pPr>
              <w:pStyle w:val="ConsPlusNormal"/>
              <w:jc w:val="right"/>
            </w:pPr>
          </w:p>
          <w:p w:rsidR="00036312" w:rsidRDefault="00036312">
            <w:pPr>
              <w:pStyle w:val="ConsPlusNormal"/>
              <w:jc w:val="right"/>
            </w:pPr>
            <w:r>
              <w:t>13</w:t>
            </w:r>
          </w:p>
          <w:p w:rsidR="00036312" w:rsidRDefault="00036312">
            <w:pPr>
              <w:pStyle w:val="ConsPlusNormal"/>
              <w:jc w:val="right"/>
            </w:pPr>
          </w:p>
          <w:p w:rsidR="00036312" w:rsidRDefault="00036312">
            <w:pPr>
              <w:pStyle w:val="ConsPlusNormal"/>
              <w:jc w:val="right"/>
            </w:pPr>
            <w:r>
              <w:t>13</w:t>
            </w:r>
          </w:p>
          <w:p w:rsidR="00036312" w:rsidRDefault="00036312">
            <w:pPr>
              <w:pStyle w:val="ConsPlusNormal"/>
              <w:jc w:val="right"/>
            </w:pPr>
          </w:p>
          <w:p w:rsidR="00036312" w:rsidRDefault="00036312">
            <w:pPr>
              <w:pStyle w:val="ConsPlusNormal"/>
              <w:jc w:val="right"/>
            </w:pPr>
            <w:r>
              <w:t>13</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lastRenderedPageBreak/>
              <w:t>12. Мероприятия, направленные на повышение в Магаданской области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tc>
      </w:tr>
      <w:tr w:rsidR="00036312">
        <w:tc>
          <w:tcPr>
            <w:tcW w:w="16039" w:type="dxa"/>
            <w:gridSpan w:val="9"/>
          </w:tcPr>
          <w:p w:rsidR="00036312" w:rsidRDefault="00036312">
            <w:pPr>
              <w:pStyle w:val="ConsPlusNormal"/>
              <w:jc w:val="center"/>
            </w:pPr>
            <w:r>
              <w:t>Для повышения компьютерной грамотности населения в Магаданской области организовано бесплатное обучение неработающих пенсионеров. Занятия для обучения пенсионеров компьютерной грамотности проводятся в библиотеках, образовательных организациях, учреждениях социального обслуживания. Программы адаптированы под возраст обучающихся. Министерством труда и социальной политики Магаданской области при поддержке регионального отделения "Союз пенсионеров России" и министерства культуры и туризма Магаданской области ежегодно проводится чемпионат по компьютерному многоборью среди пенсионеров области.</w:t>
            </w:r>
          </w:p>
        </w:tc>
      </w:tr>
      <w:tr w:rsidR="00036312">
        <w:tc>
          <w:tcPr>
            <w:tcW w:w="618" w:type="dxa"/>
            <w:vMerge w:val="restart"/>
          </w:tcPr>
          <w:p w:rsidR="00036312" w:rsidRDefault="00036312">
            <w:pPr>
              <w:pStyle w:val="ConsPlusNormal"/>
              <w:jc w:val="right"/>
            </w:pPr>
            <w:r>
              <w:t>12.1.</w:t>
            </w:r>
          </w:p>
        </w:tc>
        <w:tc>
          <w:tcPr>
            <w:tcW w:w="2721" w:type="dxa"/>
            <w:vMerge w:val="restart"/>
          </w:tcPr>
          <w:p w:rsidR="00036312" w:rsidRDefault="00036312">
            <w:pPr>
              <w:pStyle w:val="ConsPlusNormal"/>
              <w:jc w:val="both"/>
            </w:pPr>
            <w:r>
              <w:t>Организация профессионального развития гражданских служащих</w:t>
            </w:r>
          </w:p>
        </w:tc>
        <w:tc>
          <w:tcPr>
            <w:tcW w:w="2721" w:type="dxa"/>
            <w:vMerge w:val="restart"/>
          </w:tcPr>
          <w:p w:rsidR="00036312" w:rsidRDefault="00036312">
            <w:pPr>
              <w:pStyle w:val="ConsPlusNormal"/>
              <w:jc w:val="center"/>
            </w:pPr>
            <w:r>
              <w:t>Повышение профессионального уровня гражданских служащих, в том числе в части повышения цифровой грамотности</w:t>
            </w:r>
          </w:p>
        </w:tc>
        <w:tc>
          <w:tcPr>
            <w:tcW w:w="2381" w:type="dxa"/>
            <w:vMerge w:val="restart"/>
          </w:tcPr>
          <w:p w:rsidR="00036312" w:rsidRDefault="00036312">
            <w:pPr>
              <w:pStyle w:val="ConsPlusNormal"/>
              <w:jc w:val="center"/>
            </w:pPr>
            <w:r>
              <w:t>Численность государственных гражданских служащих, получивших дополнительное профессиональное образование</w:t>
            </w:r>
          </w:p>
        </w:tc>
        <w:tc>
          <w:tcPr>
            <w:tcW w:w="794" w:type="dxa"/>
            <w:vMerge w:val="restart"/>
          </w:tcPr>
          <w:p w:rsidR="00036312" w:rsidRDefault="00036312">
            <w:pPr>
              <w:pStyle w:val="ConsPlusNormal"/>
              <w:jc w:val="center"/>
            </w:pPr>
            <w:r>
              <w:t>чел.</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33</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Главное управление государственной службы кадров</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33</w:t>
            </w:r>
          </w:p>
          <w:p w:rsidR="00036312" w:rsidRDefault="00036312">
            <w:pPr>
              <w:pStyle w:val="ConsPlusNormal"/>
              <w:jc w:val="right"/>
            </w:pPr>
          </w:p>
          <w:p w:rsidR="00036312" w:rsidRDefault="00036312">
            <w:pPr>
              <w:pStyle w:val="ConsPlusNormal"/>
              <w:jc w:val="right"/>
            </w:pPr>
            <w:r>
              <w:t>35</w:t>
            </w:r>
          </w:p>
          <w:p w:rsidR="00036312" w:rsidRDefault="00036312">
            <w:pPr>
              <w:pStyle w:val="ConsPlusNormal"/>
              <w:jc w:val="right"/>
            </w:pPr>
          </w:p>
          <w:p w:rsidR="00036312" w:rsidRDefault="00036312">
            <w:pPr>
              <w:pStyle w:val="ConsPlusNormal"/>
              <w:jc w:val="right"/>
            </w:pPr>
            <w:r>
              <w:t>35</w:t>
            </w:r>
          </w:p>
          <w:p w:rsidR="00036312" w:rsidRDefault="00036312">
            <w:pPr>
              <w:pStyle w:val="ConsPlusNormal"/>
              <w:jc w:val="right"/>
            </w:pPr>
          </w:p>
          <w:p w:rsidR="00036312" w:rsidRDefault="00036312">
            <w:pPr>
              <w:pStyle w:val="ConsPlusNormal"/>
              <w:jc w:val="right"/>
            </w:pPr>
            <w:r>
              <w:t>36</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t>12.2.</w:t>
            </w:r>
          </w:p>
        </w:tc>
        <w:tc>
          <w:tcPr>
            <w:tcW w:w="2721" w:type="dxa"/>
            <w:vMerge w:val="restart"/>
          </w:tcPr>
          <w:p w:rsidR="00036312" w:rsidRDefault="00036312">
            <w:pPr>
              <w:pStyle w:val="ConsPlusNormal"/>
              <w:jc w:val="both"/>
            </w:pPr>
            <w:r>
              <w:t>Обучение пожилых людей компьютерной грамотности</w:t>
            </w:r>
          </w:p>
        </w:tc>
        <w:tc>
          <w:tcPr>
            <w:tcW w:w="2721" w:type="dxa"/>
            <w:vMerge w:val="restart"/>
          </w:tcPr>
          <w:p w:rsidR="00036312" w:rsidRDefault="00036312">
            <w:pPr>
              <w:pStyle w:val="ConsPlusNormal"/>
              <w:jc w:val="center"/>
            </w:pPr>
            <w:r>
              <w:t>Развитие интеллектуального потенциала и коммуникативности пожилых людей</w:t>
            </w:r>
          </w:p>
        </w:tc>
        <w:tc>
          <w:tcPr>
            <w:tcW w:w="2381" w:type="dxa"/>
            <w:vMerge w:val="restart"/>
          </w:tcPr>
          <w:p w:rsidR="00036312" w:rsidRDefault="00036312">
            <w:pPr>
              <w:pStyle w:val="ConsPlusNormal"/>
              <w:jc w:val="center"/>
            </w:pPr>
            <w:r>
              <w:t>Численность пожилых граждан, прошедших обучение компьютерной грамотности</w:t>
            </w:r>
          </w:p>
        </w:tc>
        <w:tc>
          <w:tcPr>
            <w:tcW w:w="794" w:type="dxa"/>
            <w:vMerge w:val="restart"/>
          </w:tcPr>
          <w:p w:rsidR="00036312" w:rsidRDefault="00036312">
            <w:pPr>
              <w:pStyle w:val="ConsPlusNormal"/>
              <w:jc w:val="center"/>
            </w:pPr>
            <w:r>
              <w:t>чел.</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102</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труда и социальной политики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lastRenderedPageBreak/>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lastRenderedPageBreak/>
              <w:t>125</w:t>
            </w:r>
          </w:p>
          <w:p w:rsidR="00036312" w:rsidRDefault="00036312">
            <w:pPr>
              <w:pStyle w:val="ConsPlusNormal"/>
              <w:jc w:val="right"/>
            </w:pPr>
          </w:p>
          <w:p w:rsidR="00036312" w:rsidRDefault="00036312">
            <w:pPr>
              <w:pStyle w:val="ConsPlusNormal"/>
              <w:jc w:val="right"/>
            </w:pPr>
            <w:r>
              <w:lastRenderedPageBreak/>
              <w:t>130</w:t>
            </w:r>
          </w:p>
          <w:p w:rsidR="00036312" w:rsidRDefault="00036312">
            <w:pPr>
              <w:pStyle w:val="ConsPlusNormal"/>
              <w:jc w:val="right"/>
            </w:pPr>
          </w:p>
          <w:p w:rsidR="00036312" w:rsidRDefault="00036312">
            <w:pPr>
              <w:pStyle w:val="ConsPlusNormal"/>
              <w:jc w:val="right"/>
            </w:pPr>
            <w:r>
              <w:t>135</w:t>
            </w:r>
          </w:p>
          <w:p w:rsidR="00036312" w:rsidRDefault="00036312">
            <w:pPr>
              <w:pStyle w:val="ConsPlusNormal"/>
              <w:jc w:val="right"/>
            </w:pPr>
          </w:p>
          <w:p w:rsidR="00036312" w:rsidRDefault="00036312">
            <w:pPr>
              <w:pStyle w:val="ConsPlusNormal"/>
              <w:jc w:val="right"/>
            </w:pPr>
            <w:r>
              <w:t>140</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lastRenderedPageBreak/>
              <w:t>13. Мероприятия,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r>
      <w:tr w:rsidR="00036312">
        <w:tc>
          <w:tcPr>
            <w:tcW w:w="16039" w:type="dxa"/>
            <w:gridSpan w:val="9"/>
          </w:tcPr>
          <w:p w:rsidR="00036312" w:rsidRDefault="00036312">
            <w:pPr>
              <w:pStyle w:val="ConsPlusNormal"/>
              <w:jc w:val="center"/>
            </w:pPr>
            <w:r>
              <w:t>В Магаданской области ведется работа по развитию системы поддержки талантливых детей и молодежи по следующим направлениям:</w:t>
            </w:r>
          </w:p>
          <w:p w:rsidR="00036312" w:rsidRDefault="00036312">
            <w:pPr>
              <w:pStyle w:val="ConsPlusNormal"/>
              <w:jc w:val="center"/>
            </w:pPr>
            <w:r>
              <w:t>- развитие олимпиадного движения на школьном, муниципальном, региональном уровне;</w:t>
            </w:r>
          </w:p>
          <w:p w:rsidR="00036312" w:rsidRDefault="00036312">
            <w:pPr>
              <w:pStyle w:val="ConsPlusNormal"/>
              <w:jc w:val="center"/>
            </w:pPr>
            <w:r>
              <w:t>- развитие научно-исследовательской деятельности учащихся;</w:t>
            </w:r>
          </w:p>
          <w:p w:rsidR="00036312" w:rsidRDefault="00036312">
            <w:pPr>
              <w:pStyle w:val="ConsPlusNormal"/>
              <w:jc w:val="center"/>
            </w:pPr>
            <w:r>
              <w:t>- развитие взаимодействия между образовательными организациями общего, профессионального, дополнительного образования.</w:t>
            </w:r>
          </w:p>
          <w:p w:rsidR="00036312" w:rsidRDefault="00036312">
            <w:pPr>
              <w:pStyle w:val="ConsPlusNormal"/>
              <w:jc w:val="center"/>
            </w:pPr>
            <w:r>
              <w:t>В регионе сформирована система мероприятий по поддержке интеллектуально одаренных детей и молодежи, и поощрения педагогов, подготовивших победителей и призеров предметных олимпиад.</w:t>
            </w:r>
          </w:p>
          <w:p w:rsidR="00036312" w:rsidRDefault="00036312">
            <w:pPr>
              <w:pStyle w:val="ConsPlusNormal"/>
              <w:jc w:val="center"/>
            </w:pPr>
            <w:r>
              <w:t>Участие представителей негосударственных организаций, индивидуальных предпринимателей позволит дополнительно привлечь средства для направления учащихся образовательных организаций на межрегиональные, всероссийские мероприятия, а также позволит привлечение учащихся к ранней профориентации.</w:t>
            </w:r>
          </w:p>
          <w:p w:rsidR="00036312" w:rsidRDefault="00036312">
            <w:pPr>
              <w:pStyle w:val="ConsPlusNormal"/>
              <w:jc w:val="center"/>
            </w:pPr>
          </w:p>
          <w:p w:rsidR="00036312" w:rsidRDefault="00036312">
            <w:pPr>
              <w:pStyle w:val="ConsPlusNormal"/>
              <w:jc w:val="center"/>
            </w:pPr>
            <w:r>
              <w:t>Основная целевая аудитория органов исполнительной власти в сфере государственной молодежной политики - учащаяся и студенческая молодежь, которые наиболее социально активны и открыты для участия в мероприятиях. Вовлечение молодых специалистов и работающей молодежи находится на низком уровне. С целью создания в регионе системы выявления и продвижения талантливой социально активной работающей молодежи, возможностей для их самореализации, в том числе в профессиональном плане разработан и реализуется с 2017 года флагманский молодежный проект "Молодежная команда губернатора", результатом которого является формирование регионального кадрового резерва "Топ Молодые профессионалы Колымы".</w:t>
            </w:r>
          </w:p>
          <w:p w:rsidR="00036312" w:rsidRDefault="00036312">
            <w:pPr>
              <w:pStyle w:val="ConsPlusNormal"/>
              <w:jc w:val="center"/>
            </w:pPr>
            <w:r>
              <w:t>Проводятся проекты и мероприятия, направленные на продвижение и поощрение талантливой молодежи, среди них: региональный конкурс-акселератор инициативы молодежи Магаданской области "Есть идея", открытый региональный конкурс "ТОП Молодые профессионалы Колымы", участие молодежи во Всероссийском конкурсе молодежных проектов ФАДМ, содействие участию, конкурса на соискание Молодежной премии губернатора Магаданской области, организация участия молодежи в мероприятиях Всероссийской форумной кампании.</w:t>
            </w:r>
          </w:p>
        </w:tc>
      </w:tr>
      <w:tr w:rsidR="00036312">
        <w:tc>
          <w:tcPr>
            <w:tcW w:w="618" w:type="dxa"/>
            <w:vMerge w:val="restart"/>
          </w:tcPr>
          <w:p w:rsidR="00036312" w:rsidRDefault="00036312">
            <w:pPr>
              <w:pStyle w:val="ConsPlusNormal"/>
              <w:jc w:val="right"/>
            </w:pPr>
            <w:r>
              <w:t>13.1.</w:t>
            </w:r>
          </w:p>
        </w:tc>
        <w:tc>
          <w:tcPr>
            <w:tcW w:w="2721" w:type="dxa"/>
            <w:vMerge w:val="restart"/>
          </w:tcPr>
          <w:p w:rsidR="00036312" w:rsidRDefault="00036312">
            <w:pPr>
              <w:pStyle w:val="ConsPlusNormal"/>
              <w:jc w:val="both"/>
            </w:pPr>
            <w:r>
              <w:t xml:space="preserve">Организация и проведения мероприятий (семинаров, "круглых столов") для представителей негосударственных </w:t>
            </w:r>
            <w:r>
              <w:lastRenderedPageBreak/>
              <w:t>организаций, индивидуальных предпринимателей</w:t>
            </w:r>
          </w:p>
        </w:tc>
        <w:tc>
          <w:tcPr>
            <w:tcW w:w="2721" w:type="dxa"/>
            <w:vMerge w:val="restart"/>
          </w:tcPr>
          <w:p w:rsidR="00036312" w:rsidRDefault="00036312">
            <w:pPr>
              <w:pStyle w:val="ConsPlusNormal"/>
              <w:jc w:val="center"/>
            </w:pPr>
            <w:r>
              <w:lastRenderedPageBreak/>
              <w:t>Поддержка одаренных детей и молодежи, развитие их талантов и способностей</w:t>
            </w:r>
          </w:p>
        </w:tc>
        <w:tc>
          <w:tcPr>
            <w:tcW w:w="2381" w:type="dxa"/>
            <w:vMerge w:val="restart"/>
          </w:tcPr>
          <w:p w:rsidR="00036312" w:rsidRDefault="00036312">
            <w:pPr>
              <w:pStyle w:val="ConsPlusNormal"/>
              <w:jc w:val="center"/>
            </w:pPr>
            <w:r>
              <w:t xml:space="preserve">Количество проведенных мероприятий (семинаров, "круглых столов") для </w:t>
            </w:r>
            <w:r>
              <w:lastRenderedPageBreak/>
              <w:t>представителей негосударственных организаций, индивидуальных предпринимателей</w:t>
            </w:r>
          </w:p>
        </w:tc>
        <w:tc>
          <w:tcPr>
            <w:tcW w:w="794" w:type="dxa"/>
            <w:vMerge w:val="restart"/>
          </w:tcPr>
          <w:p w:rsidR="00036312" w:rsidRDefault="00036312">
            <w:pPr>
              <w:pStyle w:val="ConsPlusNormal"/>
              <w:jc w:val="center"/>
            </w:pPr>
            <w:r>
              <w:lastRenderedPageBreak/>
              <w:t>ед.</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3</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 xml:space="preserve">министерство образования Магаданской области; министерство внутренней, информационной и </w:t>
            </w:r>
            <w:r>
              <w:lastRenderedPageBreak/>
              <w:t>молодежной политики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r>
              <w:t>01.01.2025</w:t>
            </w: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lastRenderedPageBreak/>
              <w:t>3</w:t>
            </w:r>
          </w:p>
          <w:p w:rsidR="00036312" w:rsidRDefault="00036312">
            <w:pPr>
              <w:pStyle w:val="ConsPlusNormal"/>
              <w:jc w:val="right"/>
            </w:pPr>
          </w:p>
          <w:p w:rsidR="00036312" w:rsidRDefault="00036312">
            <w:pPr>
              <w:pStyle w:val="ConsPlusNormal"/>
              <w:jc w:val="right"/>
            </w:pPr>
            <w:r>
              <w:t>3</w:t>
            </w:r>
          </w:p>
          <w:p w:rsidR="00036312" w:rsidRDefault="00036312">
            <w:pPr>
              <w:pStyle w:val="ConsPlusNormal"/>
              <w:jc w:val="right"/>
            </w:pPr>
            <w:r>
              <w:t>3</w:t>
            </w:r>
          </w:p>
          <w:p w:rsidR="00036312" w:rsidRDefault="00036312">
            <w:pPr>
              <w:pStyle w:val="ConsPlusNormal"/>
              <w:jc w:val="right"/>
            </w:pPr>
            <w:r>
              <w:t>3</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lastRenderedPageBreak/>
              <w:t>13.2.</w:t>
            </w:r>
          </w:p>
        </w:tc>
        <w:tc>
          <w:tcPr>
            <w:tcW w:w="2721" w:type="dxa"/>
            <w:vMerge w:val="restart"/>
          </w:tcPr>
          <w:p w:rsidR="00036312" w:rsidRDefault="00036312">
            <w:pPr>
              <w:pStyle w:val="ConsPlusNormal"/>
              <w:jc w:val="both"/>
            </w:pPr>
            <w:r>
              <w:t>Реализация мероприятий и проектов по выявлению и продвижению талантливой молодежи:</w:t>
            </w:r>
          </w:p>
          <w:p w:rsidR="00036312" w:rsidRDefault="00036312">
            <w:pPr>
              <w:pStyle w:val="ConsPlusNormal"/>
              <w:jc w:val="both"/>
            </w:pPr>
            <w:r>
              <w:t>- региональный конкурс-акселератор инициативы молодежи Магаданской области "Есть идея",</w:t>
            </w:r>
          </w:p>
          <w:p w:rsidR="00036312" w:rsidRDefault="00036312">
            <w:pPr>
              <w:pStyle w:val="ConsPlusNormal"/>
              <w:jc w:val="both"/>
            </w:pPr>
            <w:r>
              <w:t>- открытый региональный конкурс "ТОП Молодые профессионалы Колымы",</w:t>
            </w:r>
          </w:p>
          <w:p w:rsidR="00036312" w:rsidRDefault="00036312">
            <w:pPr>
              <w:pStyle w:val="ConsPlusNormal"/>
              <w:jc w:val="both"/>
            </w:pPr>
            <w:r>
              <w:t>- Всероссийский конкурс молодежных проектов ФАДМ,</w:t>
            </w:r>
          </w:p>
          <w:p w:rsidR="00036312" w:rsidRDefault="00036312">
            <w:pPr>
              <w:pStyle w:val="ConsPlusNormal"/>
              <w:jc w:val="both"/>
            </w:pPr>
            <w:r>
              <w:t>- конкурс на соискание Молодежной премии губернатора Магаданской области,</w:t>
            </w:r>
          </w:p>
          <w:p w:rsidR="00036312" w:rsidRDefault="00036312">
            <w:pPr>
              <w:pStyle w:val="ConsPlusNormal"/>
              <w:jc w:val="both"/>
            </w:pPr>
            <w:r>
              <w:t>- организация участия молодежи в мероприятиях Всероссийской форумной кампании</w:t>
            </w:r>
          </w:p>
        </w:tc>
        <w:tc>
          <w:tcPr>
            <w:tcW w:w="2721" w:type="dxa"/>
            <w:vMerge w:val="restart"/>
          </w:tcPr>
          <w:p w:rsidR="00036312" w:rsidRDefault="00036312">
            <w:pPr>
              <w:pStyle w:val="ConsPlusNormal"/>
              <w:jc w:val="center"/>
            </w:pPr>
            <w:r>
              <w:t>Выявление и вовлечение талантливой работающей молодежи в активную социально значимую деятельность; внедрение механизмов содействия карьерным устремлениям (стажировки, наставничество)</w:t>
            </w:r>
          </w:p>
        </w:tc>
        <w:tc>
          <w:tcPr>
            <w:tcW w:w="2381" w:type="dxa"/>
            <w:vMerge w:val="restart"/>
          </w:tcPr>
          <w:p w:rsidR="00036312" w:rsidRDefault="00036312">
            <w:pPr>
              <w:pStyle w:val="ConsPlusNormal"/>
              <w:jc w:val="center"/>
            </w:pPr>
            <w:r>
              <w:t>Количество молодежи, принявшей участие в мероприятиях проекта</w:t>
            </w:r>
          </w:p>
        </w:tc>
        <w:tc>
          <w:tcPr>
            <w:tcW w:w="794" w:type="dxa"/>
            <w:vMerge w:val="restart"/>
          </w:tcPr>
          <w:p w:rsidR="00036312" w:rsidRDefault="00036312">
            <w:pPr>
              <w:pStyle w:val="ConsPlusNormal"/>
              <w:jc w:val="center"/>
            </w:pPr>
            <w:r>
              <w:t>чел.</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115</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внутренней, информационной и молодежной политики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118</w:t>
            </w:r>
          </w:p>
          <w:p w:rsidR="00036312" w:rsidRDefault="00036312">
            <w:pPr>
              <w:pStyle w:val="ConsPlusNormal"/>
              <w:jc w:val="right"/>
            </w:pPr>
          </w:p>
          <w:p w:rsidR="00036312" w:rsidRDefault="00036312">
            <w:pPr>
              <w:pStyle w:val="ConsPlusNormal"/>
              <w:jc w:val="right"/>
            </w:pPr>
            <w:r>
              <w:t>120</w:t>
            </w:r>
          </w:p>
          <w:p w:rsidR="00036312" w:rsidRDefault="00036312">
            <w:pPr>
              <w:pStyle w:val="ConsPlusNormal"/>
              <w:jc w:val="right"/>
            </w:pPr>
          </w:p>
          <w:p w:rsidR="00036312" w:rsidRDefault="00036312">
            <w:pPr>
              <w:pStyle w:val="ConsPlusNormal"/>
              <w:jc w:val="right"/>
            </w:pPr>
            <w:r>
              <w:t>125</w:t>
            </w:r>
          </w:p>
          <w:p w:rsidR="00036312" w:rsidRDefault="00036312">
            <w:pPr>
              <w:pStyle w:val="ConsPlusNormal"/>
              <w:jc w:val="right"/>
            </w:pPr>
          </w:p>
          <w:p w:rsidR="00036312" w:rsidRDefault="00036312">
            <w:pPr>
              <w:pStyle w:val="ConsPlusNormal"/>
              <w:jc w:val="right"/>
            </w:pPr>
            <w:r>
              <w:t>125</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t xml:space="preserve">14. Мероприятия, направленные на обеспечение равных условий доступа к информации о государственном имуществе Магаданской области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Магаданской области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w:t>
            </w:r>
            <w:r>
              <w:lastRenderedPageBreak/>
              <w:t>органа в сети "Интернет"</w:t>
            </w:r>
          </w:p>
        </w:tc>
      </w:tr>
      <w:tr w:rsidR="00036312">
        <w:tc>
          <w:tcPr>
            <w:tcW w:w="16039" w:type="dxa"/>
            <w:gridSpan w:val="9"/>
          </w:tcPr>
          <w:p w:rsidR="00036312" w:rsidRDefault="00036312">
            <w:pPr>
              <w:pStyle w:val="ConsPlusNormal"/>
              <w:jc w:val="center"/>
            </w:pPr>
            <w:r>
              <w:lastRenderedPageBreak/>
              <w:t>В целях расширения информирования потенциальных покупателей (пользователей) и обеспечения равных условий доступа к информации о реализации государственного имущества Магаданской области информация о продаваемых областных объектах, об имуществе, включенном в перечни для предоставления субъектам малого и среднего предпринимательства, о предоставлении его во владение и (или) пользование, публикуется на официальном сайте Российской Федерации в сети "Интернет" для размещения информации о проведении торгов (www.torgi.gov.ru) и на официальном сайте Правительства Магаданской области, а также на сайтах муниципальных образований. Кроме этого вся информация о продаваемых объектах государственной собственности Магаданской области публикуется на электронной торговой площадке РТС-Тендер (https://rts-tender.ru).</w:t>
            </w:r>
          </w:p>
        </w:tc>
      </w:tr>
      <w:tr w:rsidR="00036312">
        <w:tc>
          <w:tcPr>
            <w:tcW w:w="618" w:type="dxa"/>
            <w:vMerge w:val="restart"/>
          </w:tcPr>
          <w:p w:rsidR="00036312" w:rsidRDefault="00036312">
            <w:pPr>
              <w:pStyle w:val="ConsPlusNormal"/>
              <w:jc w:val="right"/>
            </w:pPr>
            <w:r>
              <w:t>14.1.</w:t>
            </w:r>
          </w:p>
        </w:tc>
        <w:tc>
          <w:tcPr>
            <w:tcW w:w="2721" w:type="dxa"/>
            <w:vMerge w:val="restart"/>
          </w:tcPr>
          <w:p w:rsidR="00036312" w:rsidRDefault="00036312">
            <w:pPr>
              <w:pStyle w:val="ConsPlusNormal"/>
              <w:jc w:val="both"/>
            </w:pPr>
            <w:r>
              <w:t>Размещение и актуализация на официальном сайте Правительства Магаданской области в сети "Интернет" актуальной информации об объектах, находящихся в государственной собственности Магаданской области, включая сведения о наименовании объектов, их характеристиках и целевом назначении объектов, существующих ограничениях их использования и обременениях правами третьих лиц</w:t>
            </w:r>
          </w:p>
        </w:tc>
        <w:tc>
          <w:tcPr>
            <w:tcW w:w="2721" w:type="dxa"/>
            <w:vMerge w:val="restart"/>
          </w:tcPr>
          <w:p w:rsidR="00036312" w:rsidRDefault="00036312">
            <w:pPr>
              <w:pStyle w:val="ConsPlusNormal"/>
              <w:jc w:val="center"/>
            </w:pPr>
            <w:r>
              <w:t>Повышение эффективности управления государственным имуществом, повышение прозрачности и доступности информации об объектах, находящихся в государственной собственности Магаданской области</w:t>
            </w:r>
          </w:p>
        </w:tc>
        <w:tc>
          <w:tcPr>
            <w:tcW w:w="2381" w:type="dxa"/>
            <w:vMerge w:val="restart"/>
          </w:tcPr>
          <w:p w:rsidR="00036312" w:rsidRDefault="00036312">
            <w:pPr>
              <w:pStyle w:val="ConsPlusNormal"/>
              <w:jc w:val="center"/>
            </w:pPr>
            <w:r>
              <w:t>наличие указанной информации (или Перечня) на сайте в сети Интернет</w:t>
            </w:r>
          </w:p>
        </w:tc>
        <w:tc>
          <w:tcPr>
            <w:tcW w:w="794" w:type="dxa"/>
            <w:vMerge w:val="restart"/>
          </w:tcPr>
          <w:p w:rsidR="00036312" w:rsidRDefault="00036312">
            <w:pPr>
              <w:pStyle w:val="ConsPlusNormal"/>
              <w:jc w:val="center"/>
            </w:pPr>
            <w:r>
              <w:t>да/</w:t>
            </w:r>
          </w:p>
          <w:p w:rsidR="00036312" w:rsidRDefault="00036312">
            <w:pPr>
              <w:pStyle w:val="ConsPlusNormal"/>
              <w:jc w:val="center"/>
            </w:pPr>
            <w:r>
              <w:t>нет</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да</w:t>
            </w:r>
          </w:p>
        </w:tc>
        <w:tc>
          <w:tcPr>
            <w:tcW w:w="1701" w:type="dxa"/>
            <w:vMerge w:val="restart"/>
          </w:tcPr>
          <w:p w:rsidR="00036312" w:rsidRDefault="00036312">
            <w:pPr>
              <w:pStyle w:val="ConsPlusNormal"/>
              <w:jc w:val="center"/>
            </w:pPr>
            <w:r>
              <w:t>постоянно</w:t>
            </w:r>
          </w:p>
        </w:tc>
        <w:tc>
          <w:tcPr>
            <w:tcW w:w="2665" w:type="dxa"/>
            <w:vMerge w:val="restart"/>
          </w:tcPr>
          <w:p w:rsidR="00036312" w:rsidRDefault="00036312">
            <w:pPr>
              <w:pStyle w:val="ConsPlusNormal"/>
              <w:jc w:val="center"/>
            </w:pPr>
            <w:r>
              <w:t>департамент имущественных и земельных отношений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t>14.2.</w:t>
            </w:r>
          </w:p>
        </w:tc>
        <w:tc>
          <w:tcPr>
            <w:tcW w:w="2721" w:type="dxa"/>
            <w:vMerge w:val="restart"/>
          </w:tcPr>
          <w:p w:rsidR="00036312" w:rsidRDefault="00036312">
            <w:pPr>
              <w:pStyle w:val="ConsPlusNormal"/>
              <w:jc w:val="both"/>
            </w:pPr>
            <w:r>
              <w:t xml:space="preserve">Оказание методической поддержки и осуществление контроля </w:t>
            </w:r>
            <w:r>
              <w:lastRenderedPageBreak/>
              <w:t>за размещением и актуализацией на официальных сайтах муниципальных образований Магаданской области в сети "Интернет" актуальной информации об объектах, находящихся в муниципальной собственности муниципальных образований Магаданской области</w:t>
            </w:r>
          </w:p>
          <w:p w:rsidR="00036312" w:rsidRDefault="00036312">
            <w:pPr>
              <w:pStyle w:val="ConsPlusNormal"/>
              <w:jc w:val="both"/>
            </w:pPr>
            <w:r>
              <w:t>включая сведения о наименовании объектов, их характеристиках и целевом назначении объектов, существующих ограничениях их использования и обременениях правами третьих лиц</w:t>
            </w:r>
          </w:p>
        </w:tc>
        <w:tc>
          <w:tcPr>
            <w:tcW w:w="2721" w:type="dxa"/>
            <w:vMerge w:val="restart"/>
          </w:tcPr>
          <w:p w:rsidR="00036312" w:rsidRDefault="00036312">
            <w:pPr>
              <w:pStyle w:val="ConsPlusNormal"/>
              <w:jc w:val="center"/>
            </w:pPr>
            <w:r>
              <w:lastRenderedPageBreak/>
              <w:t xml:space="preserve">Повышение эффективности управления муниципальным </w:t>
            </w:r>
            <w:r>
              <w:lastRenderedPageBreak/>
              <w:t>имуществом, повышение прозрачности и доступности информации об объектах, находящихся муниципальной собственности муниципальных образований Магаданской области</w:t>
            </w:r>
          </w:p>
        </w:tc>
        <w:tc>
          <w:tcPr>
            <w:tcW w:w="2381" w:type="dxa"/>
            <w:vMerge w:val="restart"/>
          </w:tcPr>
          <w:p w:rsidR="00036312" w:rsidRDefault="00036312">
            <w:pPr>
              <w:pStyle w:val="ConsPlusNormal"/>
              <w:jc w:val="center"/>
            </w:pPr>
            <w:r>
              <w:lastRenderedPageBreak/>
              <w:t xml:space="preserve">наличие указанной информации (или Перечня) на сайте в </w:t>
            </w:r>
            <w:r>
              <w:lastRenderedPageBreak/>
              <w:t>сети Интернет</w:t>
            </w:r>
          </w:p>
        </w:tc>
        <w:tc>
          <w:tcPr>
            <w:tcW w:w="794" w:type="dxa"/>
            <w:vMerge w:val="restart"/>
          </w:tcPr>
          <w:p w:rsidR="00036312" w:rsidRDefault="00036312">
            <w:pPr>
              <w:pStyle w:val="ConsPlusNormal"/>
              <w:jc w:val="center"/>
            </w:pPr>
            <w:r>
              <w:lastRenderedPageBreak/>
              <w:t>да/</w:t>
            </w:r>
          </w:p>
          <w:p w:rsidR="00036312" w:rsidRDefault="00036312">
            <w:pPr>
              <w:pStyle w:val="ConsPlusNormal"/>
              <w:jc w:val="center"/>
            </w:pPr>
            <w:r>
              <w:t>нет</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да</w:t>
            </w:r>
          </w:p>
        </w:tc>
        <w:tc>
          <w:tcPr>
            <w:tcW w:w="1701" w:type="dxa"/>
            <w:vMerge w:val="restart"/>
          </w:tcPr>
          <w:p w:rsidR="00036312" w:rsidRDefault="00036312">
            <w:pPr>
              <w:pStyle w:val="ConsPlusNormal"/>
              <w:jc w:val="center"/>
            </w:pPr>
            <w:r>
              <w:t>постоянно</w:t>
            </w:r>
          </w:p>
        </w:tc>
        <w:tc>
          <w:tcPr>
            <w:tcW w:w="2665" w:type="dxa"/>
            <w:vMerge w:val="restart"/>
          </w:tcPr>
          <w:p w:rsidR="00036312" w:rsidRDefault="00036312">
            <w:pPr>
              <w:pStyle w:val="ConsPlusNormal"/>
              <w:jc w:val="center"/>
            </w:pPr>
            <w:r>
              <w:t xml:space="preserve">департамент имущественных и земельных отношений </w:t>
            </w:r>
            <w:r>
              <w:lastRenderedPageBreak/>
              <w:t>Магаданской области; органы местного самоуправления городских округов (по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lastRenderedPageBreak/>
              <w:t>14.3.</w:t>
            </w:r>
          </w:p>
        </w:tc>
        <w:tc>
          <w:tcPr>
            <w:tcW w:w="2721" w:type="dxa"/>
            <w:vMerge w:val="restart"/>
          </w:tcPr>
          <w:p w:rsidR="00036312" w:rsidRDefault="00036312">
            <w:pPr>
              <w:pStyle w:val="ConsPlusNormal"/>
              <w:jc w:val="both"/>
            </w:pPr>
            <w:r>
              <w:t xml:space="preserve">Размещение и актуализация на официальном сайте Правительства Магаданской области в сети "Интернет" перечня государственного имущества Магаданской области, предназначенного для предоставления во </w:t>
            </w:r>
            <w:r>
              <w:lastRenderedPageBreak/>
              <w:t>владение и (или) пользование субъектам малого и среднего предпринимательства и организациям, образующим инфраструктуру их поддержки</w:t>
            </w:r>
          </w:p>
        </w:tc>
        <w:tc>
          <w:tcPr>
            <w:tcW w:w="2721" w:type="dxa"/>
            <w:vMerge w:val="restart"/>
          </w:tcPr>
          <w:p w:rsidR="00036312" w:rsidRDefault="00036312">
            <w:pPr>
              <w:pStyle w:val="ConsPlusNormal"/>
              <w:jc w:val="center"/>
            </w:pPr>
            <w:r>
              <w:lastRenderedPageBreak/>
              <w:t xml:space="preserve">Повышение прозрачности и доступности информации о государственном имуществе, включенном в перечень имущества, предназначенного для предоставления во владение и (или) пользование субъектам малого и среднего предпринимательства и </w:t>
            </w:r>
            <w:r>
              <w:lastRenderedPageBreak/>
              <w:t>организациям, образующим инфраструктуру их поддержки</w:t>
            </w:r>
          </w:p>
        </w:tc>
        <w:tc>
          <w:tcPr>
            <w:tcW w:w="2381" w:type="dxa"/>
            <w:vMerge w:val="restart"/>
          </w:tcPr>
          <w:p w:rsidR="00036312" w:rsidRDefault="00036312">
            <w:pPr>
              <w:pStyle w:val="ConsPlusNormal"/>
              <w:jc w:val="center"/>
            </w:pPr>
            <w:r>
              <w:lastRenderedPageBreak/>
              <w:t>наличие указанной информации (или Перечня) на сайте в сети Интернет</w:t>
            </w:r>
          </w:p>
        </w:tc>
        <w:tc>
          <w:tcPr>
            <w:tcW w:w="794" w:type="dxa"/>
            <w:vMerge w:val="restart"/>
          </w:tcPr>
          <w:p w:rsidR="00036312" w:rsidRDefault="00036312">
            <w:pPr>
              <w:pStyle w:val="ConsPlusNormal"/>
              <w:jc w:val="center"/>
            </w:pPr>
            <w:r>
              <w:t>да/</w:t>
            </w:r>
          </w:p>
          <w:p w:rsidR="00036312" w:rsidRDefault="00036312">
            <w:pPr>
              <w:pStyle w:val="ConsPlusNormal"/>
              <w:jc w:val="center"/>
            </w:pPr>
            <w:r>
              <w:t>нет</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да</w:t>
            </w:r>
          </w:p>
        </w:tc>
        <w:tc>
          <w:tcPr>
            <w:tcW w:w="1701" w:type="dxa"/>
            <w:vMerge w:val="restart"/>
          </w:tcPr>
          <w:p w:rsidR="00036312" w:rsidRDefault="00036312">
            <w:pPr>
              <w:pStyle w:val="ConsPlusNormal"/>
              <w:jc w:val="center"/>
            </w:pPr>
            <w:r>
              <w:t>постоянно</w:t>
            </w:r>
          </w:p>
        </w:tc>
        <w:tc>
          <w:tcPr>
            <w:tcW w:w="2665" w:type="dxa"/>
            <w:vMerge w:val="restart"/>
          </w:tcPr>
          <w:p w:rsidR="00036312" w:rsidRDefault="00036312">
            <w:pPr>
              <w:pStyle w:val="ConsPlusNormal"/>
              <w:jc w:val="center"/>
            </w:pPr>
            <w:r>
              <w:t>департамент имущественных и земельных отношений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r>
              <w:t>01.01.2025</w:t>
            </w: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r>
              <w:t>да</w:t>
            </w: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lastRenderedPageBreak/>
              <w:t>14.4.</w:t>
            </w:r>
          </w:p>
        </w:tc>
        <w:tc>
          <w:tcPr>
            <w:tcW w:w="2721" w:type="dxa"/>
            <w:vMerge w:val="restart"/>
          </w:tcPr>
          <w:p w:rsidR="00036312" w:rsidRDefault="00036312">
            <w:pPr>
              <w:pStyle w:val="ConsPlusNormal"/>
              <w:jc w:val="both"/>
            </w:pPr>
            <w:r>
              <w:t>Оказание методической поддержки и осуществление контроля за размещением и актуализацией на официальных сайтах муниципальных образований Магаданской области в сети "Интернет" перечней муниципального имущества муниципальных образований Магаданской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их поддержки</w:t>
            </w:r>
          </w:p>
        </w:tc>
        <w:tc>
          <w:tcPr>
            <w:tcW w:w="2721" w:type="dxa"/>
            <w:vMerge w:val="restart"/>
          </w:tcPr>
          <w:p w:rsidR="00036312" w:rsidRDefault="00036312">
            <w:pPr>
              <w:pStyle w:val="ConsPlusNormal"/>
              <w:jc w:val="center"/>
            </w:pPr>
            <w:r>
              <w:t>Повышение прозрачности и доступности информации о муниципальном имуществе, включенном в перечень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их поддержки</w:t>
            </w:r>
          </w:p>
        </w:tc>
        <w:tc>
          <w:tcPr>
            <w:tcW w:w="2381" w:type="dxa"/>
            <w:vMerge w:val="restart"/>
          </w:tcPr>
          <w:p w:rsidR="00036312" w:rsidRDefault="00036312">
            <w:pPr>
              <w:pStyle w:val="ConsPlusNormal"/>
              <w:jc w:val="center"/>
            </w:pPr>
            <w:r>
              <w:t>наличие указанной информации (или Перечня) на сайте в сети Интернет</w:t>
            </w:r>
          </w:p>
        </w:tc>
        <w:tc>
          <w:tcPr>
            <w:tcW w:w="794" w:type="dxa"/>
            <w:vMerge w:val="restart"/>
          </w:tcPr>
          <w:p w:rsidR="00036312" w:rsidRDefault="00036312">
            <w:pPr>
              <w:pStyle w:val="ConsPlusNormal"/>
              <w:jc w:val="center"/>
            </w:pPr>
            <w:r>
              <w:t>да/</w:t>
            </w:r>
          </w:p>
          <w:p w:rsidR="00036312" w:rsidRDefault="00036312">
            <w:pPr>
              <w:pStyle w:val="ConsPlusNormal"/>
              <w:jc w:val="center"/>
            </w:pPr>
            <w:r>
              <w:t>нет</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да</w:t>
            </w:r>
          </w:p>
        </w:tc>
        <w:tc>
          <w:tcPr>
            <w:tcW w:w="1701" w:type="dxa"/>
            <w:vMerge w:val="restart"/>
          </w:tcPr>
          <w:p w:rsidR="00036312" w:rsidRDefault="00036312">
            <w:pPr>
              <w:pStyle w:val="ConsPlusNormal"/>
              <w:jc w:val="center"/>
            </w:pPr>
            <w:r>
              <w:t>постоянно</w:t>
            </w:r>
          </w:p>
        </w:tc>
        <w:tc>
          <w:tcPr>
            <w:tcW w:w="2665" w:type="dxa"/>
            <w:vMerge w:val="restart"/>
          </w:tcPr>
          <w:p w:rsidR="00036312" w:rsidRDefault="00036312">
            <w:pPr>
              <w:pStyle w:val="ConsPlusNormal"/>
              <w:jc w:val="center"/>
            </w:pPr>
            <w:r>
              <w:t>департамент имущественных и земельных отношений Магаданской области; органы местного самоуправления городских округов (по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r>
              <w:t>01.01.2025</w:t>
            </w: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r>
              <w:t>да</w:t>
            </w: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lastRenderedPageBreak/>
              <w:t>14.5.</w:t>
            </w:r>
          </w:p>
        </w:tc>
        <w:tc>
          <w:tcPr>
            <w:tcW w:w="2721" w:type="dxa"/>
            <w:vMerge w:val="restart"/>
          </w:tcPr>
          <w:p w:rsidR="00036312" w:rsidRDefault="00036312">
            <w:pPr>
              <w:pStyle w:val="ConsPlusNormal"/>
              <w:jc w:val="both"/>
            </w:pPr>
            <w:r>
              <w:t>Размещение и актуализация информации о реализации государственного имущества, находящегося в собственности Магаданской области, в сети "Интернет" на официальных сайтах: Правительства Магаданской области, Российской Федерации (www.torgi.gov.ru)</w:t>
            </w:r>
          </w:p>
        </w:tc>
        <w:tc>
          <w:tcPr>
            <w:tcW w:w="2721" w:type="dxa"/>
            <w:vMerge w:val="restart"/>
          </w:tcPr>
          <w:p w:rsidR="00036312" w:rsidRDefault="00036312">
            <w:pPr>
              <w:pStyle w:val="ConsPlusNormal"/>
              <w:jc w:val="center"/>
            </w:pPr>
            <w:r>
              <w:t>повышение доступности информации о реализации государственного имущества Магаданской области</w:t>
            </w:r>
          </w:p>
        </w:tc>
        <w:tc>
          <w:tcPr>
            <w:tcW w:w="2381" w:type="dxa"/>
            <w:vMerge w:val="restart"/>
          </w:tcPr>
          <w:p w:rsidR="00036312" w:rsidRDefault="00036312">
            <w:pPr>
              <w:pStyle w:val="ConsPlusNormal"/>
              <w:jc w:val="center"/>
            </w:pPr>
            <w:r>
              <w:t>наличие указанной информации (или Перечня) на сайте в сети Интернет</w:t>
            </w:r>
          </w:p>
        </w:tc>
        <w:tc>
          <w:tcPr>
            <w:tcW w:w="794" w:type="dxa"/>
            <w:vMerge w:val="restart"/>
          </w:tcPr>
          <w:p w:rsidR="00036312" w:rsidRDefault="00036312">
            <w:pPr>
              <w:pStyle w:val="ConsPlusNormal"/>
              <w:jc w:val="center"/>
            </w:pPr>
            <w:r>
              <w:t>да/</w:t>
            </w:r>
          </w:p>
          <w:p w:rsidR="00036312" w:rsidRDefault="00036312">
            <w:pPr>
              <w:pStyle w:val="ConsPlusNormal"/>
              <w:jc w:val="center"/>
            </w:pPr>
            <w:r>
              <w:t>нет</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да</w:t>
            </w:r>
          </w:p>
        </w:tc>
        <w:tc>
          <w:tcPr>
            <w:tcW w:w="1701" w:type="dxa"/>
            <w:vMerge w:val="restart"/>
          </w:tcPr>
          <w:p w:rsidR="00036312" w:rsidRDefault="00036312">
            <w:pPr>
              <w:pStyle w:val="ConsPlusNormal"/>
              <w:jc w:val="center"/>
            </w:pPr>
            <w:r>
              <w:t>постоянно</w:t>
            </w:r>
          </w:p>
        </w:tc>
        <w:tc>
          <w:tcPr>
            <w:tcW w:w="2665" w:type="dxa"/>
            <w:vMerge w:val="restart"/>
          </w:tcPr>
          <w:p w:rsidR="00036312" w:rsidRDefault="00036312">
            <w:pPr>
              <w:pStyle w:val="ConsPlusNormal"/>
              <w:jc w:val="center"/>
            </w:pPr>
            <w:r>
              <w:t>департамент имущественных и земельных отношений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t>14.6.</w:t>
            </w:r>
          </w:p>
        </w:tc>
        <w:tc>
          <w:tcPr>
            <w:tcW w:w="2721" w:type="dxa"/>
            <w:vMerge w:val="restart"/>
          </w:tcPr>
          <w:p w:rsidR="00036312" w:rsidRDefault="00036312">
            <w:pPr>
              <w:pStyle w:val="ConsPlusNormal"/>
              <w:jc w:val="both"/>
            </w:pPr>
            <w:r>
              <w:t>Оказание методической поддержки и осуществление контроля за размещением и актуализацией информации о реализации муниципального имущества, находящегося в муниципальной собственности в сети "Интернет" на официальных сайтах муниципальных образований, Российской Федерации (www.torgi.gov.ru)</w:t>
            </w:r>
          </w:p>
        </w:tc>
        <w:tc>
          <w:tcPr>
            <w:tcW w:w="2721" w:type="dxa"/>
            <w:vMerge w:val="restart"/>
          </w:tcPr>
          <w:p w:rsidR="00036312" w:rsidRDefault="00036312">
            <w:pPr>
              <w:pStyle w:val="ConsPlusNormal"/>
              <w:jc w:val="center"/>
            </w:pPr>
            <w:r>
              <w:t>повышение доступности информации о реализации муниципального имущества</w:t>
            </w:r>
          </w:p>
        </w:tc>
        <w:tc>
          <w:tcPr>
            <w:tcW w:w="2381" w:type="dxa"/>
            <w:vMerge w:val="restart"/>
          </w:tcPr>
          <w:p w:rsidR="00036312" w:rsidRDefault="00036312">
            <w:pPr>
              <w:pStyle w:val="ConsPlusNormal"/>
              <w:jc w:val="center"/>
            </w:pPr>
            <w:r>
              <w:t>наличие указанной информации (или Перечня) на сайте в сети Интернет</w:t>
            </w:r>
          </w:p>
        </w:tc>
        <w:tc>
          <w:tcPr>
            <w:tcW w:w="794" w:type="dxa"/>
            <w:vMerge w:val="restart"/>
          </w:tcPr>
          <w:p w:rsidR="00036312" w:rsidRDefault="00036312">
            <w:pPr>
              <w:pStyle w:val="ConsPlusNormal"/>
              <w:jc w:val="center"/>
            </w:pPr>
            <w:r>
              <w:t>да/</w:t>
            </w:r>
          </w:p>
          <w:p w:rsidR="00036312" w:rsidRDefault="00036312">
            <w:pPr>
              <w:pStyle w:val="ConsPlusNormal"/>
              <w:jc w:val="center"/>
            </w:pPr>
            <w:r>
              <w:t>нет</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да</w:t>
            </w:r>
          </w:p>
        </w:tc>
        <w:tc>
          <w:tcPr>
            <w:tcW w:w="1701" w:type="dxa"/>
            <w:vMerge w:val="restart"/>
          </w:tcPr>
          <w:p w:rsidR="00036312" w:rsidRDefault="00036312">
            <w:pPr>
              <w:pStyle w:val="ConsPlusNormal"/>
              <w:jc w:val="center"/>
            </w:pPr>
            <w:r>
              <w:t>постоянно</w:t>
            </w:r>
          </w:p>
        </w:tc>
        <w:tc>
          <w:tcPr>
            <w:tcW w:w="2665" w:type="dxa"/>
            <w:vMerge w:val="restart"/>
          </w:tcPr>
          <w:p w:rsidR="00036312" w:rsidRDefault="00036312">
            <w:pPr>
              <w:pStyle w:val="ConsPlusNormal"/>
              <w:jc w:val="center"/>
            </w:pPr>
            <w:r>
              <w:t>департамент имущественных и земельных отношений Магаданской области; органы местного самоуправления городских округов (по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r>
              <w:t>01.01.2025</w:t>
            </w: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r>
              <w:t>да</w:t>
            </w: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t>15. Мероприятия, направленные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036312">
        <w:tc>
          <w:tcPr>
            <w:tcW w:w="16039" w:type="dxa"/>
            <w:gridSpan w:val="9"/>
          </w:tcPr>
          <w:p w:rsidR="00036312" w:rsidRDefault="00036312">
            <w:pPr>
              <w:pStyle w:val="ConsPlusNormal"/>
              <w:jc w:val="center"/>
            </w:pPr>
            <w:r>
              <w:lastRenderedPageBreak/>
              <w:t>Основной проблемой на рынке труда остается качественное и количественно несоответствие спроса и предложения рабочей силы, преимущественно структурного характера. Спрос на рабочую силу на регистрируемом рынке труда области в 1,5-2 раза превышает ее предложение. Одновременно модернизация производства, применение новых технологий и их развитие приводят к повышению требований работодателей к качеству рабочей силы, к образовательному и квалификационному уровню потенциальных работников. Диспропорция спроса и предложения рабочей силы порождает, с одной стороны, вынужденную незанятость граждан, а с другой - кадровый дефицит.</w:t>
            </w:r>
          </w:p>
        </w:tc>
      </w:tr>
      <w:tr w:rsidR="00036312">
        <w:tc>
          <w:tcPr>
            <w:tcW w:w="618" w:type="dxa"/>
          </w:tcPr>
          <w:p w:rsidR="00036312" w:rsidRDefault="00036312">
            <w:pPr>
              <w:pStyle w:val="ConsPlusNormal"/>
              <w:jc w:val="right"/>
            </w:pPr>
            <w:r>
              <w:t>15.1.</w:t>
            </w:r>
          </w:p>
        </w:tc>
        <w:tc>
          <w:tcPr>
            <w:tcW w:w="2721" w:type="dxa"/>
          </w:tcPr>
          <w:p w:rsidR="00036312" w:rsidRDefault="00036312">
            <w:pPr>
              <w:pStyle w:val="ConsPlusNormal"/>
              <w:jc w:val="both"/>
            </w:pPr>
            <w:r>
              <w:t>информирование населения о возможности трудоустройства с использованием информационного портала "Работа в России", других сайтов в сети Интернет, средств массовой информации, информационных стендов в центрах занятости населения. Обмен информацией о наличии вакантных рабочих мест с предоставлением жилья работодателями в рамках соглашений о сотрудничестве управления государственной службы занятости населения Магаданской области с органами занятости других субъектов Российской Федерации</w:t>
            </w:r>
          </w:p>
        </w:tc>
        <w:tc>
          <w:tcPr>
            <w:tcW w:w="2721" w:type="dxa"/>
          </w:tcPr>
          <w:p w:rsidR="00036312" w:rsidRDefault="00036312">
            <w:pPr>
              <w:pStyle w:val="ConsPlusNormal"/>
              <w:jc w:val="center"/>
            </w:pPr>
            <w:r>
              <w:t>расширение списка информационных каналов, доли оповещения населения о возможности трудоустройства в Магаданской области</w:t>
            </w:r>
          </w:p>
        </w:tc>
        <w:tc>
          <w:tcPr>
            <w:tcW w:w="2381" w:type="dxa"/>
          </w:tcPr>
          <w:p w:rsidR="00036312" w:rsidRDefault="00036312">
            <w:pPr>
              <w:pStyle w:val="ConsPlusNormal"/>
              <w:jc w:val="center"/>
            </w:pPr>
            <w:r>
              <w:t>КПЭ не установлен (мероприятие носит информационный характер)</w:t>
            </w:r>
          </w:p>
        </w:tc>
        <w:tc>
          <w:tcPr>
            <w:tcW w:w="794" w:type="dxa"/>
          </w:tcPr>
          <w:p w:rsidR="00036312" w:rsidRDefault="00036312">
            <w:pPr>
              <w:pStyle w:val="ConsPlusNormal"/>
              <w:jc w:val="center"/>
            </w:pPr>
            <w:r>
              <w:t>-</w:t>
            </w:r>
          </w:p>
        </w:tc>
        <w:tc>
          <w:tcPr>
            <w:tcW w:w="1247" w:type="dxa"/>
          </w:tcPr>
          <w:p w:rsidR="00036312" w:rsidRDefault="00036312">
            <w:pPr>
              <w:pStyle w:val="ConsPlusNormal"/>
              <w:jc w:val="center"/>
            </w:pPr>
            <w:r>
              <w:t>-</w:t>
            </w:r>
          </w:p>
        </w:tc>
        <w:tc>
          <w:tcPr>
            <w:tcW w:w="1191" w:type="dxa"/>
          </w:tcPr>
          <w:p w:rsidR="00036312" w:rsidRDefault="00036312">
            <w:pPr>
              <w:pStyle w:val="ConsPlusNormal"/>
              <w:jc w:val="right"/>
            </w:pPr>
            <w:r>
              <w:t>-</w:t>
            </w:r>
          </w:p>
        </w:tc>
        <w:tc>
          <w:tcPr>
            <w:tcW w:w="1701" w:type="dxa"/>
          </w:tcPr>
          <w:p w:rsidR="00036312" w:rsidRDefault="00036312">
            <w:pPr>
              <w:pStyle w:val="ConsPlusNormal"/>
              <w:jc w:val="center"/>
            </w:pPr>
            <w:r>
              <w:t>постоянно</w:t>
            </w:r>
          </w:p>
        </w:tc>
        <w:tc>
          <w:tcPr>
            <w:tcW w:w="2665" w:type="dxa"/>
          </w:tcPr>
          <w:p w:rsidR="00036312" w:rsidRDefault="00036312">
            <w:pPr>
              <w:pStyle w:val="ConsPlusNormal"/>
              <w:jc w:val="center"/>
            </w:pPr>
            <w:r>
              <w:t>министерство труда и социальной политики Магаданской области</w:t>
            </w:r>
          </w:p>
        </w:tc>
      </w:tr>
      <w:tr w:rsidR="00036312">
        <w:tc>
          <w:tcPr>
            <w:tcW w:w="618" w:type="dxa"/>
            <w:vMerge w:val="restart"/>
          </w:tcPr>
          <w:p w:rsidR="00036312" w:rsidRDefault="00036312">
            <w:pPr>
              <w:pStyle w:val="ConsPlusNormal"/>
              <w:jc w:val="right"/>
            </w:pPr>
            <w:r>
              <w:t>15.2.</w:t>
            </w:r>
          </w:p>
        </w:tc>
        <w:tc>
          <w:tcPr>
            <w:tcW w:w="2721" w:type="dxa"/>
            <w:vMerge w:val="restart"/>
          </w:tcPr>
          <w:p w:rsidR="00036312" w:rsidRDefault="00036312">
            <w:pPr>
              <w:pStyle w:val="ConsPlusNormal"/>
              <w:jc w:val="both"/>
            </w:pPr>
            <w:r>
              <w:t xml:space="preserve">Проведение предварительного </w:t>
            </w:r>
            <w:r>
              <w:lastRenderedPageBreak/>
              <w:t>исследования потребностей товарного рынка и рынка труда, прогнозирование кадровой потребности субъектами экономической деятельности для обучения и привлечения рабочей силы с квалификацией, соответствующей потребностям рынка, а также проведение мониторинга рабочих мест, создаваемых в связи с вводом новых производственных мощностей, модернизацией и реструктуризацией производств, внедрением современных технологий, расширением производства и трудоустройством граждан на указанные рабочие места</w:t>
            </w:r>
          </w:p>
        </w:tc>
        <w:tc>
          <w:tcPr>
            <w:tcW w:w="2721" w:type="dxa"/>
            <w:vMerge w:val="restart"/>
          </w:tcPr>
          <w:p w:rsidR="00036312" w:rsidRDefault="00036312">
            <w:pPr>
              <w:pStyle w:val="ConsPlusNormal"/>
              <w:jc w:val="center"/>
            </w:pPr>
            <w:r>
              <w:lastRenderedPageBreak/>
              <w:t xml:space="preserve">Предварительное исследование </w:t>
            </w:r>
            <w:r>
              <w:lastRenderedPageBreak/>
              <w:t>потребностей рынка с перспективой его развития позволит министерству образования Магаданской области обеспечить подготовку кадров под будущую потребность товарного рынка и рынка труда</w:t>
            </w:r>
          </w:p>
        </w:tc>
        <w:tc>
          <w:tcPr>
            <w:tcW w:w="2381" w:type="dxa"/>
            <w:vMerge w:val="restart"/>
          </w:tcPr>
          <w:p w:rsidR="00036312" w:rsidRDefault="00036312">
            <w:pPr>
              <w:pStyle w:val="ConsPlusNormal"/>
              <w:jc w:val="center"/>
            </w:pPr>
            <w:r>
              <w:lastRenderedPageBreak/>
              <w:t xml:space="preserve">наличие проведенного мониторинга кадровой </w:t>
            </w:r>
            <w:r>
              <w:lastRenderedPageBreak/>
              <w:t>потребности</w:t>
            </w:r>
          </w:p>
        </w:tc>
        <w:tc>
          <w:tcPr>
            <w:tcW w:w="794" w:type="dxa"/>
            <w:vMerge w:val="restart"/>
          </w:tcPr>
          <w:p w:rsidR="00036312" w:rsidRDefault="00036312">
            <w:pPr>
              <w:pStyle w:val="ConsPlusNormal"/>
              <w:jc w:val="center"/>
            </w:pPr>
            <w:r>
              <w:lastRenderedPageBreak/>
              <w:t>да/</w:t>
            </w:r>
          </w:p>
          <w:p w:rsidR="00036312" w:rsidRDefault="00036312">
            <w:pPr>
              <w:pStyle w:val="ConsPlusNormal"/>
              <w:jc w:val="center"/>
            </w:pPr>
            <w:r>
              <w:t>нет</w:t>
            </w:r>
          </w:p>
        </w:tc>
        <w:tc>
          <w:tcPr>
            <w:tcW w:w="1247" w:type="dxa"/>
            <w:tcBorders>
              <w:bottom w:val="nil"/>
            </w:tcBorders>
          </w:tcPr>
          <w:p w:rsidR="00036312" w:rsidRDefault="00036312">
            <w:pPr>
              <w:pStyle w:val="ConsPlusNormal"/>
              <w:jc w:val="center"/>
            </w:pPr>
            <w:r>
              <w:t xml:space="preserve">01.01.2021 (базовое </w:t>
            </w:r>
            <w:r>
              <w:lastRenderedPageBreak/>
              <w:t>значение)</w:t>
            </w:r>
          </w:p>
        </w:tc>
        <w:tc>
          <w:tcPr>
            <w:tcW w:w="1191" w:type="dxa"/>
            <w:tcBorders>
              <w:bottom w:val="nil"/>
            </w:tcBorders>
          </w:tcPr>
          <w:p w:rsidR="00036312" w:rsidRDefault="00036312">
            <w:pPr>
              <w:pStyle w:val="ConsPlusNormal"/>
              <w:jc w:val="right"/>
            </w:pPr>
            <w:r>
              <w:lastRenderedPageBreak/>
              <w:t>да</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 xml:space="preserve">министерство экономического развития, </w:t>
            </w:r>
            <w:r>
              <w:lastRenderedPageBreak/>
              <w:t>инвестиционной политики и инноваций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tcPr>
          <w:p w:rsidR="00036312" w:rsidRDefault="00036312">
            <w:pPr>
              <w:pStyle w:val="ConsPlusNormal"/>
              <w:jc w:val="right"/>
            </w:pPr>
            <w:r>
              <w:t>15.3.</w:t>
            </w:r>
          </w:p>
        </w:tc>
        <w:tc>
          <w:tcPr>
            <w:tcW w:w="2721" w:type="dxa"/>
          </w:tcPr>
          <w:p w:rsidR="00036312" w:rsidRDefault="00036312">
            <w:pPr>
              <w:pStyle w:val="ConsPlusNormal"/>
              <w:jc w:val="both"/>
            </w:pPr>
            <w:r>
              <w:t xml:space="preserve">Мероприятия, направленные на подготовку кадров с квалификацией, соответствующей </w:t>
            </w:r>
            <w:r>
              <w:lastRenderedPageBreak/>
              <w:t>потребностям товарного рынка</w:t>
            </w:r>
          </w:p>
        </w:tc>
        <w:tc>
          <w:tcPr>
            <w:tcW w:w="2721" w:type="dxa"/>
          </w:tcPr>
          <w:p w:rsidR="00036312" w:rsidRDefault="00036312">
            <w:pPr>
              <w:pStyle w:val="ConsPlusNormal"/>
              <w:jc w:val="center"/>
            </w:pPr>
            <w:r>
              <w:lastRenderedPageBreak/>
              <w:t>Изменение образовательных программ в соответствии с потребностями рынка</w:t>
            </w:r>
          </w:p>
        </w:tc>
        <w:tc>
          <w:tcPr>
            <w:tcW w:w="2381" w:type="dxa"/>
          </w:tcPr>
          <w:p w:rsidR="00036312" w:rsidRDefault="00036312">
            <w:pPr>
              <w:pStyle w:val="ConsPlusNormal"/>
              <w:jc w:val="center"/>
            </w:pPr>
            <w:r>
              <w:t>КПЭ не установлен (мероприятие носит информационный характер)</w:t>
            </w:r>
          </w:p>
        </w:tc>
        <w:tc>
          <w:tcPr>
            <w:tcW w:w="794" w:type="dxa"/>
          </w:tcPr>
          <w:p w:rsidR="00036312" w:rsidRDefault="00036312">
            <w:pPr>
              <w:pStyle w:val="ConsPlusNormal"/>
              <w:jc w:val="center"/>
            </w:pPr>
            <w:r>
              <w:t>-</w:t>
            </w:r>
          </w:p>
        </w:tc>
        <w:tc>
          <w:tcPr>
            <w:tcW w:w="1247" w:type="dxa"/>
          </w:tcPr>
          <w:p w:rsidR="00036312" w:rsidRDefault="00036312">
            <w:pPr>
              <w:pStyle w:val="ConsPlusNormal"/>
              <w:jc w:val="center"/>
            </w:pPr>
            <w:r>
              <w:t>-</w:t>
            </w:r>
          </w:p>
        </w:tc>
        <w:tc>
          <w:tcPr>
            <w:tcW w:w="1191" w:type="dxa"/>
          </w:tcPr>
          <w:p w:rsidR="00036312" w:rsidRDefault="00036312">
            <w:pPr>
              <w:pStyle w:val="ConsPlusNormal"/>
              <w:jc w:val="right"/>
            </w:pPr>
            <w:r>
              <w:t>-</w:t>
            </w:r>
          </w:p>
        </w:tc>
        <w:tc>
          <w:tcPr>
            <w:tcW w:w="1701" w:type="dxa"/>
          </w:tcPr>
          <w:p w:rsidR="00036312" w:rsidRDefault="00036312">
            <w:pPr>
              <w:pStyle w:val="ConsPlusNormal"/>
              <w:jc w:val="center"/>
            </w:pPr>
            <w:r>
              <w:t>по мере необходимости</w:t>
            </w:r>
          </w:p>
        </w:tc>
        <w:tc>
          <w:tcPr>
            <w:tcW w:w="2665" w:type="dxa"/>
          </w:tcPr>
          <w:p w:rsidR="00036312" w:rsidRDefault="00036312">
            <w:pPr>
              <w:pStyle w:val="ConsPlusNormal"/>
              <w:jc w:val="center"/>
            </w:pPr>
            <w:r>
              <w:t>министерство образования Магаданской области</w:t>
            </w:r>
          </w:p>
        </w:tc>
      </w:tr>
      <w:tr w:rsidR="00036312">
        <w:tc>
          <w:tcPr>
            <w:tcW w:w="618" w:type="dxa"/>
            <w:vMerge w:val="restart"/>
          </w:tcPr>
          <w:p w:rsidR="00036312" w:rsidRDefault="00036312">
            <w:pPr>
              <w:pStyle w:val="ConsPlusNormal"/>
              <w:jc w:val="right"/>
            </w:pPr>
            <w:r>
              <w:lastRenderedPageBreak/>
              <w:t>15.4.</w:t>
            </w:r>
          </w:p>
        </w:tc>
        <w:tc>
          <w:tcPr>
            <w:tcW w:w="2721" w:type="dxa"/>
            <w:vMerge w:val="restart"/>
          </w:tcPr>
          <w:p w:rsidR="00036312" w:rsidRDefault="00036312">
            <w:pPr>
              <w:pStyle w:val="ConsPlusNormal"/>
              <w:jc w:val="both"/>
            </w:pPr>
            <w:r>
              <w:t>Мониторинг кадровой потребности на рынке труда субъектами экономической деятельности</w:t>
            </w:r>
          </w:p>
        </w:tc>
        <w:tc>
          <w:tcPr>
            <w:tcW w:w="2721" w:type="dxa"/>
            <w:vMerge w:val="restart"/>
          </w:tcPr>
          <w:p w:rsidR="00036312" w:rsidRDefault="00036312">
            <w:pPr>
              <w:pStyle w:val="ConsPlusNormal"/>
              <w:jc w:val="center"/>
            </w:pPr>
            <w:r>
              <w:t>Исследование текущей потребности рынка труда в целях определения направлений профессионального обучения и дополнительного профессионального образования безработных граждан, пенсионеров и граждан предпенсионного возраста</w:t>
            </w:r>
          </w:p>
        </w:tc>
        <w:tc>
          <w:tcPr>
            <w:tcW w:w="2381" w:type="dxa"/>
            <w:vMerge w:val="restart"/>
          </w:tcPr>
          <w:p w:rsidR="00036312" w:rsidRDefault="00036312">
            <w:pPr>
              <w:pStyle w:val="ConsPlusNormal"/>
              <w:jc w:val="center"/>
            </w:pPr>
            <w:r>
              <w:t>Наличие проведенного мониторинга кадровой потребности</w:t>
            </w:r>
          </w:p>
        </w:tc>
        <w:tc>
          <w:tcPr>
            <w:tcW w:w="794" w:type="dxa"/>
            <w:vMerge w:val="restart"/>
          </w:tcPr>
          <w:p w:rsidR="00036312" w:rsidRDefault="00036312">
            <w:pPr>
              <w:pStyle w:val="ConsPlusNormal"/>
              <w:jc w:val="center"/>
            </w:pPr>
            <w:r>
              <w:t>да/ нет</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да</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труда и социальной политики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t>15.5.</w:t>
            </w:r>
          </w:p>
        </w:tc>
        <w:tc>
          <w:tcPr>
            <w:tcW w:w="2721" w:type="dxa"/>
            <w:vMerge w:val="restart"/>
          </w:tcPr>
          <w:p w:rsidR="00036312" w:rsidRDefault="00036312">
            <w:pPr>
              <w:pStyle w:val="ConsPlusNormal"/>
              <w:jc w:val="both"/>
            </w:pPr>
            <w:r>
              <w:t>Создание условий для привлечения работодателями Магаданской области квалифицированных трудовых ресурсов из других субъектов Российской Федерации</w:t>
            </w:r>
          </w:p>
        </w:tc>
        <w:tc>
          <w:tcPr>
            <w:tcW w:w="2721" w:type="dxa"/>
            <w:vMerge w:val="restart"/>
          </w:tcPr>
          <w:p w:rsidR="00036312" w:rsidRDefault="00036312">
            <w:pPr>
              <w:pStyle w:val="ConsPlusNormal"/>
              <w:jc w:val="center"/>
            </w:pPr>
            <w:r>
              <w:t>привлечение трудовых ресурсов на территорию Магаданской области из других субъектов Российской Федерации</w:t>
            </w:r>
          </w:p>
        </w:tc>
        <w:tc>
          <w:tcPr>
            <w:tcW w:w="2381" w:type="dxa"/>
            <w:vMerge w:val="restart"/>
          </w:tcPr>
          <w:p w:rsidR="00036312" w:rsidRDefault="00036312">
            <w:pPr>
              <w:pStyle w:val="ConsPlusNormal"/>
              <w:jc w:val="center"/>
            </w:pPr>
            <w:r>
              <w:t>Численность граждан, привлеченных для трудоустройства в Магаданской области из других субъектов Российской Федерации</w:t>
            </w:r>
          </w:p>
        </w:tc>
        <w:tc>
          <w:tcPr>
            <w:tcW w:w="794" w:type="dxa"/>
            <w:vMerge w:val="restart"/>
          </w:tcPr>
          <w:p w:rsidR="00036312" w:rsidRDefault="00036312">
            <w:pPr>
              <w:pStyle w:val="ConsPlusNormal"/>
              <w:jc w:val="center"/>
            </w:pPr>
            <w:r>
              <w:t>чел.</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15</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труда и социальной политики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15</w:t>
            </w:r>
          </w:p>
          <w:p w:rsidR="00036312" w:rsidRDefault="00036312">
            <w:pPr>
              <w:pStyle w:val="ConsPlusNormal"/>
              <w:jc w:val="right"/>
            </w:pPr>
          </w:p>
          <w:p w:rsidR="00036312" w:rsidRDefault="00036312">
            <w:pPr>
              <w:pStyle w:val="ConsPlusNormal"/>
              <w:jc w:val="right"/>
            </w:pPr>
            <w:r>
              <w:t>15</w:t>
            </w:r>
          </w:p>
          <w:p w:rsidR="00036312" w:rsidRDefault="00036312">
            <w:pPr>
              <w:pStyle w:val="ConsPlusNormal"/>
              <w:jc w:val="right"/>
            </w:pPr>
          </w:p>
          <w:p w:rsidR="00036312" w:rsidRDefault="00036312">
            <w:pPr>
              <w:pStyle w:val="ConsPlusNormal"/>
              <w:jc w:val="right"/>
            </w:pPr>
            <w:r>
              <w:t>15</w:t>
            </w:r>
          </w:p>
          <w:p w:rsidR="00036312" w:rsidRDefault="00036312">
            <w:pPr>
              <w:pStyle w:val="ConsPlusNormal"/>
              <w:jc w:val="right"/>
            </w:pPr>
          </w:p>
          <w:p w:rsidR="00036312" w:rsidRDefault="00036312">
            <w:pPr>
              <w:pStyle w:val="ConsPlusNormal"/>
              <w:jc w:val="right"/>
            </w:pPr>
            <w:r>
              <w:t>15</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t>16. Мероприятия, направленные на 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036312">
        <w:tc>
          <w:tcPr>
            <w:tcW w:w="16039" w:type="dxa"/>
            <w:gridSpan w:val="9"/>
          </w:tcPr>
          <w:p w:rsidR="00036312" w:rsidRDefault="00036312">
            <w:pPr>
              <w:pStyle w:val="ConsPlusNormal"/>
              <w:jc w:val="center"/>
            </w:pPr>
            <w:r>
              <w:t>Недостаток финансовых средств у малых и средних инновационных предприятий, молодых ученых, изобретателей на реализацию инновационных проектов затрудняет их коммерциализацию. В этой связи, между Магаданской областью и Фондом содействия развитию малых форм предприятий в научно-технической сфере заключено Соглашение о сотрудничестве в части организационно-консультационной поддержки субъектов малого инновационного предпринимательства.</w:t>
            </w:r>
          </w:p>
        </w:tc>
      </w:tr>
      <w:tr w:rsidR="00036312">
        <w:tc>
          <w:tcPr>
            <w:tcW w:w="618" w:type="dxa"/>
            <w:vMerge w:val="restart"/>
          </w:tcPr>
          <w:p w:rsidR="00036312" w:rsidRDefault="00036312">
            <w:pPr>
              <w:pStyle w:val="ConsPlusNormal"/>
              <w:jc w:val="right"/>
            </w:pPr>
            <w:r>
              <w:lastRenderedPageBreak/>
              <w:t>16.1.</w:t>
            </w:r>
          </w:p>
        </w:tc>
        <w:tc>
          <w:tcPr>
            <w:tcW w:w="2721" w:type="dxa"/>
            <w:vMerge w:val="restart"/>
          </w:tcPr>
          <w:p w:rsidR="00036312" w:rsidRDefault="00036312">
            <w:pPr>
              <w:pStyle w:val="ConsPlusNormal"/>
              <w:jc w:val="both"/>
            </w:pPr>
            <w:r>
              <w:t>оказание содействия молодым ученым, изобретателям, малым и средним инновационным предприятиям в участии в программах поддержки, реализуемых Фондом содействия развитию малых форм предприятий в научно-технической сфере (проведение консультаций, оформление документов, организация ВКС для защиты проекта)</w:t>
            </w:r>
          </w:p>
        </w:tc>
        <w:tc>
          <w:tcPr>
            <w:tcW w:w="2721" w:type="dxa"/>
            <w:vMerge w:val="restart"/>
          </w:tcPr>
          <w:p w:rsidR="00036312" w:rsidRDefault="00036312">
            <w:pPr>
              <w:pStyle w:val="ConsPlusNormal"/>
              <w:jc w:val="center"/>
            </w:pPr>
            <w:r>
              <w:t>реализация инновационных проектов с освоением выпуска новой высокотехнологичной продукции, имеющей перспективу коммерциализации</w:t>
            </w:r>
          </w:p>
        </w:tc>
        <w:tc>
          <w:tcPr>
            <w:tcW w:w="2381" w:type="dxa"/>
            <w:vMerge w:val="restart"/>
          </w:tcPr>
          <w:p w:rsidR="00036312" w:rsidRDefault="00036312">
            <w:pPr>
              <w:pStyle w:val="ConsPlusNormal"/>
              <w:jc w:val="center"/>
            </w:pPr>
            <w:r>
              <w:t>Количество молодых ученых, изобретателей, малых и средних предприятий, принявших участие в реализуемых Фондом программах</w:t>
            </w:r>
          </w:p>
        </w:tc>
        <w:tc>
          <w:tcPr>
            <w:tcW w:w="794" w:type="dxa"/>
            <w:vMerge w:val="restart"/>
          </w:tcPr>
          <w:p w:rsidR="00036312" w:rsidRDefault="00036312">
            <w:pPr>
              <w:pStyle w:val="ConsPlusNormal"/>
              <w:jc w:val="center"/>
            </w:pPr>
            <w:r>
              <w:t>чел. (ед.)</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1</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1</w:t>
            </w:r>
          </w:p>
          <w:p w:rsidR="00036312" w:rsidRDefault="00036312">
            <w:pPr>
              <w:pStyle w:val="ConsPlusNormal"/>
              <w:jc w:val="right"/>
            </w:pPr>
          </w:p>
          <w:p w:rsidR="00036312" w:rsidRDefault="00036312">
            <w:pPr>
              <w:pStyle w:val="ConsPlusNormal"/>
              <w:jc w:val="right"/>
            </w:pPr>
            <w:r>
              <w:t>1</w:t>
            </w:r>
          </w:p>
          <w:p w:rsidR="00036312" w:rsidRDefault="00036312">
            <w:pPr>
              <w:pStyle w:val="ConsPlusNormal"/>
              <w:jc w:val="right"/>
            </w:pPr>
          </w:p>
          <w:p w:rsidR="00036312" w:rsidRDefault="00036312">
            <w:pPr>
              <w:pStyle w:val="ConsPlusNormal"/>
              <w:jc w:val="right"/>
            </w:pPr>
            <w:r>
              <w:t>1</w:t>
            </w:r>
          </w:p>
          <w:p w:rsidR="00036312" w:rsidRDefault="00036312">
            <w:pPr>
              <w:pStyle w:val="ConsPlusNormal"/>
              <w:jc w:val="right"/>
            </w:pPr>
            <w:r>
              <w:t>1</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t>17. Мероприятия, направленные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tc>
      </w:tr>
      <w:tr w:rsidR="00036312">
        <w:tc>
          <w:tcPr>
            <w:tcW w:w="16039" w:type="dxa"/>
            <w:gridSpan w:val="9"/>
          </w:tcPr>
          <w:p w:rsidR="00036312" w:rsidRDefault="00036312">
            <w:pPr>
              <w:pStyle w:val="ConsPlusNormal"/>
              <w:jc w:val="center"/>
            </w:pPr>
            <w:r>
              <w:t>В Магаданской области активно развивается движение "Ворлдскиллс".</w:t>
            </w:r>
          </w:p>
          <w:p w:rsidR="00036312" w:rsidRDefault="00036312">
            <w:pPr>
              <w:pStyle w:val="ConsPlusNormal"/>
              <w:jc w:val="center"/>
            </w:pPr>
            <w:r>
              <w:t>В августе 2021 года заключено соглашение о взаимодействии в рамках реализации проектов и программ движения "Ворлдскиллс" между АНО "Агентство развития профессионального мастерства (Ворлдскиллс Россия)" и Правительством Магаданской области и утверждена Дорожная карта по реализации проектов и программ движения "Ворлдскиллс" на территории Магаданской области на период 2021-2023 гг.</w:t>
            </w:r>
          </w:p>
          <w:p w:rsidR="00036312" w:rsidRDefault="00036312">
            <w:pPr>
              <w:pStyle w:val="ConsPlusNormal"/>
              <w:jc w:val="center"/>
            </w:pPr>
            <w:r>
              <w:t>По итогам проведения конкурсного отбора для определения субъектов Российской Федерации на право организации и проведения отборочных соревнований для участия в Финале Национального чемпионата "Молодые профессионалы" Магаданская область будет проводить отборочные соревнования в 2022, 2023, 2024 годах по компетенциям "Управление бульдозером", "Управление экскаватором", "Управление фронтальным погрузчиком", "Управление автогрейдером", "Бухгалтерский учет" на базе Хасынского филиала МОГАПОУ "Горно-строительный колледж".</w:t>
            </w:r>
          </w:p>
          <w:p w:rsidR="00036312" w:rsidRDefault="00036312">
            <w:pPr>
              <w:pStyle w:val="ConsPlusNormal"/>
              <w:jc w:val="center"/>
            </w:pPr>
            <w:r>
              <w:t>Одним из основных направлений среднего профессионального образования Магаданской области является развитие инклюзивного образования. На территории региона функционирует центр развития движения "Абилимпикс" на базе профессиональной образовательной организации.</w:t>
            </w:r>
          </w:p>
        </w:tc>
      </w:tr>
      <w:tr w:rsidR="00036312">
        <w:tc>
          <w:tcPr>
            <w:tcW w:w="618" w:type="dxa"/>
            <w:vMerge w:val="restart"/>
          </w:tcPr>
          <w:p w:rsidR="00036312" w:rsidRDefault="00036312">
            <w:pPr>
              <w:pStyle w:val="ConsPlusNormal"/>
              <w:jc w:val="right"/>
            </w:pPr>
            <w:r>
              <w:t>17.1.</w:t>
            </w:r>
          </w:p>
        </w:tc>
        <w:tc>
          <w:tcPr>
            <w:tcW w:w="2721" w:type="dxa"/>
            <w:vMerge w:val="restart"/>
          </w:tcPr>
          <w:p w:rsidR="00036312" w:rsidRDefault="00036312">
            <w:pPr>
              <w:pStyle w:val="ConsPlusNormal"/>
              <w:jc w:val="both"/>
            </w:pPr>
            <w:r>
              <w:t xml:space="preserve">Проведение чемпионатов профессионального </w:t>
            </w:r>
            <w:r>
              <w:lastRenderedPageBreak/>
              <w:t>мастерства "Молодые профессионалы"</w:t>
            </w:r>
          </w:p>
        </w:tc>
        <w:tc>
          <w:tcPr>
            <w:tcW w:w="2721" w:type="dxa"/>
            <w:vMerge w:val="restart"/>
          </w:tcPr>
          <w:p w:rsidR="00036312" w:rsidRDefault="00036312">
            <w:pPr>
              <w:pStyle w:val="ConsPlusNormal"/>
              <w:jc w:val="center"/>
            </w:pPr>
            <w:r>
              <w:lastRenderedPageBreak/>
              <w:t>Повышение престижа рабочих профессий</w:t>
            </w:r>
          </w:p>
        </w:tc>
        <w:tc>
          <w:tcPr>
            <w:tcW w:w="2381" w:type="dxa"/>
            <w:vMerge w:val="restart"/>
          </w:tcPr>
          <w:p w:rsidR="00036312" w:rsidRDefault="00036312">
            <w:pPr>
              <w:pStyle w:val="ConsPlusNormal"/>
              <w:jc w:val="center"/>
            </w:pPr>
            <w:r>
              <w:t xml:space="preserve">Доля обучающихся очной формы обучения </w:t>
            </w:r>
            <w:r>
              <w:lastRenderedPageBreak/>
              <w:t>в профессиональных образовательных организациях, принявших участие в чемпионатах профессионального мастерства "Молодые профессионалы"</w:t>
            </w:r>
          </w:p>
        </w:tc>
        <w:tc>
          <w:tcPr>
            <w:tcW w:w="794" w:type="dxa"/>
            <w:vMerge w:val="restart"/>
          </w:tcPr>
          <w:p w:rsidR="00036312" w:rsidRDefault="00036312">
            <w:pPr>
              <w:pStyle w:val="ConsPlusNormal"/>
              <w:jc w:val="center"/>
            </w:pPr>
            <w:r>
              <w:lastRenderedPageBreak/>
              <w:t>%</w:t>
            </w:r>
          </w:p>
        </w:tc>
        <w:tc>
          <w:tcPr>
            <w:tcW w:w="1247" w:type="dxa"/>
            <w:tcBorders>
              <w:bottom w:val="nil"/>
            </w:tcBorders>
          </w:tcPr>
          <w:p w:rsidR="00036312" w:rsidRDefault="00036312">
            <w:pPr>
              <w:pStyle w:val="ConsPlusNormal"/>
              <w:jc w:val="center"/>
            </w:pPr>
            <w:r>
              <w:t xml:space="preserve">01.01.2021 (базовое </w:t>
            </w:r>
            <w:r>
              <w:lastRenderedPageBreak/>
              <w:t>значение)</w:t>
            </w:r>
          </w:p>
        </w:tc>
        <w:tc>
          <w:tcPr>
            <w:tcW w:w="1191" w:type="dxa"/>
            <w:tcBorders>
              <w:bottom w:val="nil"/>
            </w:tcBorders>
          </w:tcPr>
          <w:p w:rsidR="00036312" w:rsidRDefault="00036312">
            <w:pPr>
              <w:pStyle w:val="ConsPlusNormal"/>
              <w:jc w:val="right"/>
            </w:pPr>
            <w:r>
              <w:lastRenderedPageBreak/>
              <w:t>2,3</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 xml:space="preserve">министерство образования Магаданской </w:t>
            </w:r>
            <w:r>
              <w:lastRenderedPageBreak/>
              <w:t>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2,5</w:t>
            </w:r>
          </w:p>
          <w:p w:rsidR="00036312" w:rsidRDefault="00036312">
            <w:pPr>
              <w:pStyle w:val="ConsPlusNormal"/>
              <w:jc w:val="right"/>
            </w:pPr>
          </w:p>
          <w:p w:rsidR="00036312" w:rsidRDefault="00036312">
            <w:pPr>
              <w:pStyle w:val="ConsPlusNormal"/>
              <w:jc w:val="right"/>
            </w:pPr>
            <w:r>
              <w:t>3,5</w:t>
            </w:r>
          </w:p>
          <w:p w:rsidR="00036312" w:rsidRDefault="00036312">
            <w:pPr>
              <w:pStyle w:val="ConsPlusNormal"/>
              <w:jc w:val="right"/>
            </w:pPr>
          </w:p>
          <w:p w:rsidR="00036312" w:rsidRDefault="00036312">
            <w:pPr>
              <w:pStyle w:val="ConsPlusNormal"/>
              <w:jc w:val="right"/>
            </w:pPr>
            <w:r>
              <w:t>4,0</w:t>
            </w:r>
          </w:p>
          <w:p w:rsidR="00036312" w:rsidRDefault="00036312">
            <w:pPr>
              <w:pStyle w:val="ConsPlusNormal"/>
              <w:jc w:val="right"/>
            </w:pPr>
            <w:r>
              <w:t>4,5</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t>17.2.</w:t>
            </w:r>
          </w:p>
        </w:tc>
        <w:tc>
          <w:tcPr>
            <w:tcW w:w="2721" w:type="dxa"/>
            <w:vMerge w:val="restart"/>
          </w:tcPr>
          <w:p w:rsidR="00036312" w:rsidRDefault="00036312">
            <w:pPr>
              <w:pStyle w:val="ConsPlusNormal"/>
              <w:jc w:val="both"/>
            </w:pPr>
            <w:r>
              <w:t>Проведение чемпионатов профессионального мастерства "Абилимпикс"</w:t>
            </w:r>
          </w:p>
        </w:tc>
        <w:tc>
          <w:tcPr>
            <w:tcW w:w="2721" w:type="dxa"/>
            <w:vMerge w:val="restart"/>
          </w:tcPr>
          <w:p w:rsidR="00036312" w:rsidRDefault="00036312">
            <w:pPr>
              <w:pStyle w:val="ConsPlusNormal"/>
              <w:jc w:val="center"/>
            </w:pPr>
            <w:r>
              <w:t>Повышение престижа рабочих профессий</w:t>
            </w:r>
          </w:p>
        </w:tc>
        <w:tc>
          <w:tcPr>
            <w:tcW w:w="2381" w:type="dxa"/>
            <w:vMerge w:val="restart"/>
          </w:tcPr>
          <w:p w:rsidR="00036312" w:rsidRDefault="00036312">
            <w:pPr>
              <w:pStyle w:val="ConsPlusNormal"/>
              <w:jc w:val="center"/>
            </w:pPr>
            <w:r>
              <w:t>Доля обучающихся очной формы обучения в профессиональных образовательных организациях, принявших участие в чемпионатах профессионального мастерства "Абилимпикс"</w:t>
            </w:r>
          </w:p>
        </w:tc>
        <w:tc>
          <w:tcPr>
            <w:tcW w:w="794" w:type="dxa"/>
            <w:vMerge w:val="restart"/>
          </w:tcPr>
          <w:p w:rsidR="00036312" w:rsidRDefault="00036312">
            <w:pPr>
              <w:pStyle w:val="ConsPlusNormal"/>
              <w:jc w:val="center"/>
            </w:pPr>
            <w:r>
              <w:t>%</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3,6</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образования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3,6</w:t>
            </w:r>
          </w:p>
          <w:p w:rsidR="00036312" w:rsidRDefault="00036312">
            <w:pPr>
              <w:pStyle w:val="ConsPlusNormal"/>
              <w:jc w:val="right"/>
            </w:pPr>
          </w:p>
          <w:p w:rsidR="00036312" w:rsidRDefault="00036312">
            <w:pPr>
              <w:pStyle w:val="ConsPlusNormal"/>
              <w:jc w:val="right"/>
            </w:pPr>
            <w:r>
              <w:t>3,6</w:t>
            </w:r>
          </w:p>
          <w:p w:rsidR="00036312" w:rsidRDefault="00036312">
            <w:pPr>
              <w:pStyle w:val="ConsPlusNormal"/>
              <w:jc w:val="right"/>
            </w:pPr>
          </w:p>
          <w:p w:rsidR="00036312" w:rsidRDefault="00036312">
            <w:pPr>
              <w:pStyle w:val="ConsPlusNormal"/>
              <w:jc w:val="right"/>
            </w:pPr>
            <w:r>
              <w:t>3,6</w:t>
            </w:r>
          </w:p>
          <w:p w:rsidR="00036312" w:rsidRDefault="00036312">
            <w:pPr>
              <w:pStyle w:val="ConsPlusNormal"/>
              <w:jc w:val="right"/>
            </w:pPr>
            <w:r>
              <w:t>3,6</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t>18. Мероприятия, направленные на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r>
      <w:tr w:rsidR="00036312">
        <w:tc>
          <w:tcPr>
            <w:tcW w:w="16039" w:type="dxa"/>
            <w:gridSpan w:val="9"/>
          </w:tcPr>
          <w:p w:rsidR="00036312" w:rsidRDefault="00036312">
            <w:pPr>
              <w:pStyle w:val="ConsPlusNormal"/>
              <w:jc w:val="center"/>
            </w:pPr>
            <w:r>
              <w:t>Недостаточно развитая институциональная среда, способствующая внедрению инноваций и увеличению хозяйствующих субъектов по внедрению новых технологических решений, затрудняет активизацию инновационной деятельности в регионе. Реализация соглашений между Правительством Магаданской области и корпорациями (крупными предприятиями и субъектами инновационной деятельности) будет способствовать активизации инновационной деятельности в Магаданской области, а также увеличению существующей инновационной инфраструктуры в регионе.</w:t>
            </w:r>
          </w:p>
        </w:tc>
      </w:tr>
      <w:tr w:rsidR="00036312">
        <w:tc>
          <w:tcPr>
            <w:tcW w:w="618" w:type="dxa"/>
            <w:vMerge w:val="restart"/>
          </w:tcPr>
          <w:p w:rsidR="00036312" w:rsidRDefault="00036312">
            <w:pPr>
              <w:pStyle w:val="ConsPlusNormal"/>
              <w:jc w:val="right"/>
            </w:pPr>
            <w:r>
              <w:t>18.1.</w:t>
            </w:r>
          </w:p>
        </w:tc>
        <w:tc>
          <w:tcPr>
            <w:tcW w:w="2721" w:type="dxa"/>
            <w:vMerge w:val="restart"/>
          </w:tcPr>
          <w:p w:rsidR="00036312" w:rsidRDefault="00036312">
            <w:pPr>
              <w:pStyle w:val="ConsPlusNormal"/>
              <w:jc w:val="both"/>
            </w:pPr>
            <w:r>
              <w:t xml:space="preserve">Организация взаимодействия между Правительством Магаданской области и корпорациями (крупными предприятиями и </w:t>
            </w:r>
            <w:r>
              <w:lastRenderedPageBreak/>
              <w:t>субъектами инновационной деятельности) в рамках активизации инновационной деятельности в Магаданской области</w:t>
            </w:r>
          </w:p>
        </w:tc>
        <w:tc>
          <w:tcPr>
            <w:tcW w:w="2721" w:type="dxa"/>
            <w:vMerge w:val="restart"/>
          </w:tcPr>
          <w:p w:rsidR="00036312" w:rsidRDefault="00036312">
            <w:pPr>
              <w:pStyle w:val="ConsPlusNormal"/>
              <w:jc w:val="center"/>
            </w:pPr>
            <w:r>
              <w:lastRenderedPageBreak/>
              <w:t>активизация инновационной деятельности хозяйствующих субъектов</w:t>
            </w:r>
          </w:p>
        </w:tc>
        <w:tc>
          <w:tcPr>
            <w:tcW w:w="2381" w:type="dxa"/>
            <w:vMerge w:val="restart"/>
          </w:tcPr>
          <w:p w:rsidR="00036312" w:rsidRDefault="00036312">
            <w:pPr>
              <w:pStyle w:val="ConsPlusNormal"/>
              <w:jc w:val="center"/>
            </w:pPr>
            <w:r>
              <w:t>Количество заключенных и реализуемых соглашений</w:t>
            </w:r>
          </w:p>
          <w:p w:rsidR="00036312" w:rsidRDefault="00036312">
            <w:pPr>
              <w:pStyle w:val="ConsPlusNormal"/>
              <w:jc w:val="center"/>
            </w:pPr>
            <w:r>
              <w:t>(нарастающим итогом)</w:t>
            </w:r>
          </w:p>
        </w:tc>
        <w:tc>
          <w:tcPr>
            <w:tcW w:w="794" w:type="dxa"/>
            <w:vMerge w:val="restart"/>
          </w:tcPr>
          <w:p w:rsidR="00036312" w:rsidRDefault="00036312">
            <w:pPr>
              <w:pStyle w:val="ConsPlusNormal"/>
              <w:jc w:val="center"/>
            </w:pPr>
            <w:r>
              <w:t>единиц</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3</w:t>
            </w:r>
          </w:p>
        </w:tc>
        <w:tc>
          <w:tcPr>
            <w:tcW w:w="1701" w:type="dxa"/>
            <w:vMerge w:val="restart"/>
          </w:tcPr>
          <w:p w:rsidR="00036312" w:rsidRDefault="00036312">
            <w:pPr>
              <w:pStyle w:val="ConsPlusNormal"/>
              <w:jc w:val="center"/>
            </w:pPr>
            <w:r>
              <w:t>постоянно</w:t>
            </w:r>
          </w:p>
        </w:tc>
        <w:tc>
          <w:tcPr>
            <w:tcW w:w="2665" w:type="dxa"/>
            <w:vMerge w:val="restart"/>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lastRenderedPageBreak/>
              <w:t>3</w:t>
            </w:r>
          </w:p>
          <w:p w:rsidR="00036312" w:rsidRDefault="00036312">
            <w:pPr>
              <w:pStyle w:val="ConsPlusNormal"/>
              <w:jc w:val="right"/>
            </w:pPr>
          </w:p>
          <w:p w:rsidR="00036312" w:rsidRDefault="00036312">
            <w:pPr>
              <w:pStyle w:val="ConsPlusNormal"/>
              <w:jc w:val="right"/>
            </w:pPr>
            <w:r>
              <w:t>3</w:t>
            </w:r>
          </w:p>
          <w:p w:rsidR="00036312" w:rsidRDefault="00036312">
            <w:pPr>
              <w:pStyle w:val="ConsPlusNormal"/>
              <w:jc w:val="right"/>
            </w:pPr>
          </w:p>
          <w:p w:rsidR="00036312" w:rsidRDefault="00036312">
            <w:pPr>
              <w:pStyle w:val="ConsPlusNormal"/>
              <w:jc w:val="right"/>
            </w:pPr>
            <w:r>
              <w:t>4</w:t>
            </w:r>
          </w:p>
          <w:p w:rsidR="00036312" w:rsidRDefault="00036312">
            <w:pPr>
              <w:pStyle w:val="ConsPlusNormal"/>
              <w:jc w:val="right"/>
            </w:pPr>
          </w:p>
          <w:p w:rsidR="00036312" w:rsidRDefault="00036312">
            <w:pPr>
              <w:pStyle w:val="ConsPlusNormal"/>
              <w:jc w:val="right"/>
            </w:pPr>
            <w:r>
              <w:t>4</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lastRenderedPageBreak/>
              <w:t>19. Мероприятия, направленные на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r>
      <w:tr w:rsidR="00036312">
        <w:tc>
          <w:tcPr>
            <w:tcW w:w="16039" w:type="dxa"/>
            <w:gridSpan w:val="9"/>
          </w:tcPr>
          <w:p w:rsidR="00036312" w:rsidRDefault="00036312">
            <w:pPr>
              <w:pStyle w:val="ConsPlusNormal"/>
              <w:jc w:val="center"/>
            </w:pPr>
            <w:r>
              <w:t>Недостаточно развитая инфраструктура поддержки малого предпринимательства, способствующая внедрению инноваций.</w:t>
            </w:r>
          </w:p>
          <w:p w:rsidR="00036312" w:rsidRDefault="00036312">
            <w:pPr>
              <w:pStyle w:val="ConsPlusNormal"/>
              <w:jc w:val="center"/>
            </w:pPr>
            <w:r>
              <w:t>Как правило, субъектами малого инновационного предпринимательства являются молодые ученые, аспиранты и студенты вузов. Данной категории граждан достаточно тяжело совмещать одновременно предпринимательскую деятельность и проведение научных исследований, следствием чего является недостаточность или отсутствие необходимых экономических знаний у субъектов малого инновационного предпринимательства.</w:t>
            </w:r>
          </w:p>
        </w:tc>
      </w:tr>
      <w:tr w:rsidR="00036312">
        <w:tc>
          <w:tcPr>
            <w:tcW w:w="618" w:type="dxa"/>
            <w:vMerge w:val="restart"/>
          </w:tcPr>
          <w:p w:rsidR="00036312" w:rsidRDefault="00036312">
            <w:pPr>
              <w:pStyle w:val="ConsPlusNormal"/>
              <w:jc w:val="right"/>
            </w:pPr>
            <w:r>
              <w:t>19.1.</w:t>
            </w:r>
          </w:p>
        </w:tc>
        <w:tc>
          <w:tcPr>
            <w:tcW w:w="2721" w:type="dxa"/>
            <w:vMerge w:val="restart"/>
          </w:tcPr>
          <w:p w:rsidR="00036312" w:rsidRDefault="00036312">
            <w:pPr>
              <w:pStyle w:val="ConsPlusNormal"/>
              <w:jc w:val="both"/>
            </w:pPr>
            <w:r>
              <w:t>Оказание имущественной поддержки субъектам малого инновационного предпринимательства путем предоставления в аренду по льготным ставкам нежилых офисных помещений</w:t>
            </w:r>
          </w:p>
        </w:tc>
        <w:tc>
          <w:tcPr>
            <w:tcW w:w="2721" w:type="dxa"/>
            <w:vMerge w:val="restart"/>
          </w:tcPr>
          <w:p w:rsidR="00036312" w:rsidRDefault="00036312">
            <w:pPr>
              <w:pStyle w:val="ConsPlusNormal"/>
              <w:jc w:val="center"/>
            </w:pPr>
            <w:r>
              <w:t>Фактическое предоставление нежилых помещений в аренду по льготным ставкам позволит сократить расходы на содержание инновационных предприятий</w:t>
            </w:r>
          </w:p>
        </w:tc>
        <w:tc>
          <w:tcPr>
            <w:tcW w:w="2381" w:type="dxa"/>
            <w:vMerge w:val="restart"/>
          </w:tcPr>
          <w:p w:rsidR="00036312" w:rsidRDefault="00036312">
            <w:pPr>
              <w:pStyle w:val="ConsPlusNormal"/>
              <w:jc w:val="center"/>
            </w:pPr>
            <w:r>
              <w:t>Количество субъектов малого инновационного предпринимательства, получивших поддержку</w:t>
            </w:r>
          </w:p>
        </w:tc>
        <w:tc>
          <w:tcPr>
            <w:tcW w:w="794" w:type="dxa"/>
            <w:vMerge w:val="restart"/>
          </w:tcPr>
          <w:p w:rsidR="00036312" w:rsidRDefault="00036312">
            <w:pPr>
              <w:pStyle w:val="ConsPlusNormal"/>
              <w:jc w:val="center"/>
            </w:pPr>
            <w:r>
              <w:t>ед.</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9</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9</w:t>
            </w:r>
          </w:p>
          <w:p w:rsidR="00036312" w:rsidRDefault="00036312">
            <w:pPr>
              <w:pStyle w:val="ConsPlusNormal"/>
              <w:jc w:val="right"/>
            </w:pPr>
          </w:p>
          <w:p w:rsidR="00036312" w:rsidRDefault="00036312">
            <w:pPr>
              <w:pStyle w:val="ConsPlusNormal"/>
              <w:jc w:val="right"/>
            </w:pPr>
            <w:r>
              <w:t>9</w:t>
            </w:r>
          </w:p>
          <w:p w:rsidR="00036312" w:rsidRDefault="00036312">
            <w:pPr>
              <w:pStyle w:val="ConsPlusNormal"/>
              <w:jc w:val="right"/>
            </w:pPr>
          </w:p>
          <w:p w:rsidR="00036312" w:rsidRDefault="00036312">
            <w:pPr>
              <w:pStyle w:val="ConsPlusNormal"/>
              <w:jc w:val="right"/>
            </w:pPr>
            <w:r>
              <w:t>10</w:t>
            </w:r>
          </w:p>
          <w:p w:rsidR="00036312" w:rsidRDefault="00036312">
            <w:pPr>
              <w:pStyle w:val="ConsPlusNormal"/>
              <w:jc w:val="right"/>
            </w:pPr>
          </w:p>
          <w:p w:rsidR="00036312" w:rsidRDefault="00036312">
            <w:pPr>
              <w:pStyle w:val="ConsPlusNormal"/>
              <w:jc w:val="right"/>
            </w:pPr>
            <w:r>
              <w:t>10</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t>19.2.</w:t>
            </w:r>
          </w:p>
        </w:tc>
        <w:tc>
          <w:tcPr>
            <w:tcW w:w="2721" w:type="dxa"/>
            <w:vMerge w:val="restart"/>
          </w:tcPr>
          <w:p w:rsidR="00036312" w:rsidRDefault="00036312">
            <w:pPr>
              <w:pStyle w:val="ConsPlusNormal"/>
              <w:jc w:val="both"/>
            </w:pPr>
            <w:r>
              <w:t xml:space="preserve">Организация проведения обучающих семинаров по вопросам разработки и реализации инновационных проектов, организация и проведение </w:t>
            </w:r>
            <w:r>
              <w:lastRenderedPageBreak/>
              <w:t>консультаций по оказанию поддержки субъектам малого инновационного предпринимательства</w:t>
            </w:r>
          </w:p>
        </w:tc>
        <w:tc>
          <w:tcPr>
            <w:tcW w:w="2721" w:type="dxa"/>
            <w:vMerge w:val="restart"/>
          </w:tcPr>
          <w:p w:rsidR="00036312" w:rsidRDefault="00036312">
            <w:pPr>
              <w:pStyle w:val="ConsPlusNormal"/>
              <w:jc w:val="center"/>
            </w:pPr>
            <w:r>
              <w:lastRenderedPageBreak/>
              <w:t>поддержка субъектов малого инновационного предпринимательства в создании нового бизнеса</w:t>
            </w:r>
          </w:p>
        </w:tc>
        <w:tc>
          <w:tcPr>
            <w:tcW w:w="2381" w:type="dxa"/>
            <w:vMerge w:val="restart"/>
          </w:tcPr>
          <w:p w:rsidR="00036312" w:rsidRDefault="00036312">
            <w:pPr>
              <w:pStyle w:val="ConsPlusNormal"/>
              <w:jc w:val="center"/>
            </w:pPr>
            <w:r>
              <w:t>Количество проведенных мероприятий (семинаров, консультаций)</w:t>
            </w:r>
          </w:p>
        </w:tc>
        <w:tc>
          <w:tcPr>
            <w:tcW w:w="794" w:type="dxa"/>
            <w:vMerge w:val="restart"/>
          </w:tcPr>
          <w:p w:rsidR="00036312" w:rsidRDefault="00036312">
            <w:pPr>
              <w:pStyle w:val="ConsPlusNormal"/>
              <w:jc w:val="center"/>
            </w:pPr>
            <w:r>
              <w:t>ед.</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7</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lastRenderedPageBreak/>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lastRenderedPageBreak/>
              <w:t>8</w:t>
            </w:r>
          </w:p>
          <w:p w:rsidR="00036312" w:rsidRDefault="00036312">
            <w:pPr>
              <w:pStyle w:val="ConsPlusNormal"/>
              <w:jc w:val="right"/>
            </w:pPr>
          </w:p>
          <w:p w:rsidR="00036312" w:rsidRDefault="00036312">
            <w:pPr>
              <w:pStyle w:val="ConsPlusNormal"/>
              <w:jc w:val="right"/>
            </w:pPr>
            <w:r>
              <w:lastRenderedPageBreak/>
              <w:t>8</w:t>
            </w:r>
          </w:p>
          <w:p w:rsidR="00036312" w:rsidRDefault="00036312">
            <w:pPr>
              <w:pStyle w:val="ConsPlusNormal"/>
              <w:jc w:val="right"/>
            </w:pPr>
          </w:p>
          <w:p w:rsidR="00036312" w:rsidRDefault="00036312">
            <w:pPr>
              <w:pStyle w:val="ConsPlusNormal"/>
              <w:jc w:val="right"/>
            </w:pPr>
            <w:r>
              <w:t>9</w:t>
            </w:r>
          </w:p>
          <w:p w:rsidR="00036312" w:rsidRDefault="00036312">
            <w:pPr>
              <w:pStyle w:val="ConsPlusNormal"/>
              <w:jc w:val="right"/>
            </w:pPr>
          </w:p>
          <w:p w:rsidR="00036312" w:rsidRDefault="00036312">
            <w:pPr>
              <w:pStyle w:val="ConsPlusNormal"/>
              <w:jc w:val="right"/>
            </w:pPr>
            <w:r>
              <w:t>10</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lastRenderedPageBreak/>
              <w:t xml:space="preserve">20. Мероприятия, направленные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Магаданской области, прошедшего обучение по повышению финансовой грамотности в рамках </w:t>
            </w:r>
            <w:hyperlink r:id="rId39" w:history="1">
              <w:r>
                <w:rPr>
                  <w:color w:val="0000FF"/>
                </w:rPr>
                <w:t>Стратегии</w:t>
              </w:r>
            </w:hyperlink>
            <w:r>
              <w:t xml:space="preserve"> повышения финансовой грамотности в Российской Федерации на 2017-2023 годы, утвержденной распоряжением Правительства Российской Федерации от 25 сентября 2017 г. N 2039-р</w:t>
            </w:r>
          </w:p>
        </w:tc>
      </w:tr>
      <w:tr w:rsidR="00036312">
        <w:tc>
          <w:tcPr>
            <w:tcW w:w="16039" w:type="dxa"/>
            <w:gridSpan w:val="9"/>
          </w:tcPr>
          <w:p w:rsidR="00036312" w:rsidRDefault="00036312">
            <w:pPr>
              <w:pStyle w:val="ConsPlusNormal"/>
              <w:jc w:val="center"/>
            </w:pPr>
            <w:r>
              <w:t>С целью реализации Стратегии повышения финансовой грамотности в Российской Федерации на 2017-2023 годы Правительством Магаданской области проводится политика по формированию у граждан ответственного финансового поведения в принятии обоснованных решений по отношению к личным финансам и повышению эффективности защиты их прав как потребителей финансовых услуг.</w:t>
            </w:r>
          </w:p>
          <w:p w:rsidR="00036312" w:rsidRDefault="00036312">
            <w:pPr>
              <w:pStyle w:val="ConsPlusNormal"/>
              <w:jc w:val="center"/>
            </w:pPr>
            <w:r>
              <w:t>Регулярно организовываются и проводятся учебные занятия по развитию финансовой грамотности среди учащихся школ и учреждений начального и среднего профессионального образования, взрослого населения. Изготовлены и распространяются наглядные информационные материалы (памятки, буклеты, брошюры, листовки) по вопросам финансовой грамотности, подготовлены видеоролики.</w:t>
            </w:r>
          </w:p>
          <w:p w:rsidR="00036312" w:rsidRDefault="00036312">
            <w:pPr>
              <w:pStyle w:val="ConsPlusNormal"/>
              <w:jc w:val="center"/>
            </w:pPr>
            <w:r>
              <w:t>Организуются совместные мероприятия с Отделением ПФР по Магаданской области, управлением Роспотребнадзора по Магаданской области, Управлением ФНС по Магаданской области, представителями банковских финансовых учреждений: встречи, уроки, лекции, консультации, вебинары, пресс-конференции, выездные мобильные офисы.</w:t>
            </w:r>
          </w:p>
          <w:p w:rsidR="00036312" w:rsidRDefault="00036312">
            <w:pPr>
              <w:pStyle w:val="ConsPlusNormal"/>
              <w:jc w:val="center"/>
            </w:pPr>
            <w:r>
              <w:t>Кроме того, повышение уровня финансовой грамотности населения (потребителей) и субъектов МСП осуществляется через онлайн-платформы, размещенные в сети "Интернет"</w:t>
            </w:r>
          </w:p>
        </w:tc>
      </w:tr>
      <w:tr w:rsidR="00036312">
        <w:tc>
          <w:tcPr>
            <w:tcW w:w="618" w:type="dxa"/>
            <w:vMerge w:val="restart"/>
          </w:tcPr>
          <w:p w:rsidR="00036312" w:rsidRDefault="00036312">
            <w:pPr>
              <w:pStyle w:val="ConsPlusNormal"/>
              <w:jc w:val="right"/>
            </w:pPr>
            <w:r>
              <w:t>20.1.</w:t>
            </w:r>
          </w:p>
        </w:tc>
        <w:tc>
          <w:tcPr>
            <w:tcW w:w="2721" w:type="dxa"/>
            <w:vMerge w:val="restart"/>
          </w:tcPr>
          <w:p w:rsidR="00036312" w:rsidRDefault="00036312">
            <w:pPr>
              <w:pStyle w:val="ConsPlusNormal"/>
              <w:jc w:val="both"/>
            </w:pPr>
            <w:r>
              <w:t>Проведение консультативных и обучающих мероприятий, направленных на повышение финансовой грамотности населения Магаданской области</w:t>
            </w:r>
          </w:p>
        </w:tc>
        <w:tc>
          <w:tcPr>
            <w:tcW w:w="2721" w:type="dxa"/>
            <w:vMerge w:val="restart"/>
          </w:tcPr>
          <w:p w:rsidR="00036312" w:rsidRDefault="00036312">
            <w:pPr>
              <w:pStyle w:val="ConsPlusNormal"/>
              <w:jc w:val="center"/>
            </w:pPr>
            <w:r>
              <w:t>Повышение финансовой грамотности населения, субъектов МСП и, как следствие повышение спроса на финансовые услуги, снижение уровня рисков для потребителей финансовых услуг</w:t>
            </w:r>
          </w:p>
        </w:tc>
        <w:tc>
          <w:tcPr>
            <w:tcW w:w="2381" w:type="dxa"/>
            <w:vMerge w:val="restart"/>
          </w:tcPr>
          <w:p w:rsidR="00036312" w:rsidRDefault="00036312">
            <w:pPr>
              <w:pStyle w:val="ConsPlusNormal"/>
              <w:jc w:val="center"/>
            </w:pPr>
            <w:r>
              <w:t>Количество проведенных мероприятий</w:t>
            </w:r>
          </w:p>
        </w:tc>
        <w:tc>
          <w:tcPr>
            <w:tcW w:w="794" w:type="dxa"/>
            <w:vMerge w:val="restart"/>
          </w:tcPr>
          <w:p w:rsidR="00036312" w:rsidRDefault="00036312">
            <w:pPr>
              <w:pStyle w:val="ConsPlusNormal"/>
              <w:jc w:val="center"/>
            </w:pPr>
            <w:r>
              <w:t>ед.</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128</w:t>
            </w:r>
          </w:p>
        </w:tc>
        <w:tc>
          <w:tcPr>
            <w:tcW w:w="1701" w:type="dxa"/>
            <w:vMerge w:val="restart"/>
          </w:tcPr>
          <w:p w:rsidR="00036312" w:rsidRDefault="00036312">
            <w:pPr>
              <w:pStyle w:val="ConsPlusNormal"/>
              <w:jc w:val="center"/>
            </w:pPr>
            <w:r>
              <w:t>постоянно</w:t>
            </w:r>
          </w:p>
        </w:tc>
        <w:tc>
          <w:tcPr>
            <w:tcW w:w="2665" w:type="dxa"/>
            <w:vMerge w:val="restart"/>
          </w:tcPr>
          <w:p w:rsidR="00036312" w:rsidRDefault="00036312">
            <w:pPr>
              <w:pStyle w:val="ConsPlusNormal"/>
              <w:jc w:val="center"/>
            </w:pPr>
            <w:r>
              <w:t>министерство финансов Магаданской области;</w:t>
            </w:r>
          </w:p>
          <w:p w:rsidR="00036312" w:rsidRDefault="00036312">
            <w:pPr>
              <w:pStyle w:val="ConsPlusNormal"/>
              <w:jc w:val="center"/>
            </w:pPr>
            <w:r>
              <w:t>Отделение по Магаданской области Дальневосточного главного управления Центрального банка Российской Федерации</w:t>
            </w:r>
          </w:p>
          <w:p w:rsidR="00036312" w:rsidRDefault="00036312">
            <w:pPr>
              <w:pStyle w:val="ConsPlusNormal"/>
              <w:jc w:val="center"/>
            </w:pPr>
            <w:r>
              <w:t>(по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130</w:t>
            </w:r>
          </w:p>
          <w:p w:rsidR="00036312" w:rsidRDefault="00036312">
            <w:pPr>
              <w:pStyle w:val="ConsPlusNormal"/>
              <w:jc w:val="right"/>
            </w:pPr>
          </w:p>
          <w:p w:rsidR="00036312" w:rsidRDefault="00036312">
            <w:pPr>
              <w:pStyle w:val="ConsPlusNormal"/>
              <w:jc w:val="right"/>
            </w:pPr>
            <w:r>
              <w:t>130</w:t>
            </w:r>
          </w:p>
          <w:p w:rsidR="00036312" w:rsidRDefault="00036312">
            <w:pPr>
              <w:pStyle w:val="ConsPlusNormal"/>
              <w:jc w:val="right"/>
            </w:pPr>
          </w:p>
          <w:p w:rsidR="00036312" w:rsidRDefault="00036312">
            <w:pPr>
              <w:pStyle w:val="ConsPlusNormal"/>
              <w:jc w:val="right"/>
            </w:pPr>
            <w:r>
              <w:t>132</w:t>
            </w:r>
          </w:p>
          <w:p w:rsidR="00036312" w:rsidRDefault="00036312">
            <w:pPr>
              <w:pStyle w:val="ConsPlusNormal"/>
              <w:jc w:val="right"/>
            </w:pPr>
          </w:p>
          <w:p w:rsidR="00036312" w:rsidRDefault="00036312">
            <w:pPr>
              <w:pStyle w:val="ConsPlusNormal"/>
              <w:jc w:val="right"/>
            </w:pPr>
            <w:r>
              <w:t>135</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lastRenderedPageBreak/>
              <w:t>21. Мероприятия, направленные на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Магаданской области</w:t>
            </w:r>
          </w:p>
        </w:tc>
      </w:tr>
      <w:tr w:rsidR="00036312">
        <w:tc>
          <w:tcPr>
            <w:tcW w:w="16039" w:type="dxa"/>
            <w:gridSpan w:val="9"/>
          </w:tcPr>
          <w:p w:rsidR="00036312" w:rsidRDefault="00036312">
            <w:pPr>
              <w:pStyle w:val="ConsPlusNormal"/>
              <w:jc w:val="center"/>
            </w:pPr>
            <w:r>
              <w:t>Правительством Магаданской области совместно с Отделением по Магаданской области Дальневосточного главного управления Центрального банка Российской Федерации исполняется план мероприятий ("дорожная карта") по реализации Стратегии повышения финансовой доступности в Магаданской области в 2021 г. - 1 квартале 2022 года, который предусматривает проведение анкетирования населения и субъектов малого и среднего предпринимательства (далее - МСП) с целью выявления потребностей в финансовых услугах и уровня удовлетворенности населения и МСП полнотой и качеством оказываемых услуг. Результаты анкетирования позволят получить необходимую информацию для разработки мероприятий по решению основных проблем в данной области. Основной проблемой является недостаточная оснащенность филиальными сетями (офисов, банкоматов, терминалов) кредитных организаций в труднодоступных и малонаселенных пунктах. В ходе решения данной проблемы кредитными организациями и Отделением по Магаданской области Дальневосточного главного управления Центрального банка Российской Федерации разработаны планы по открытию точек доступа населения к финансовым услугам. Также планируется развитие цифровизации и дистанционного доступа к финансовым услугам, что позволит расширить номенклатуру услуг, оказываемых без визита в финансовую организацию, повысить качество дистанционного обслуживания населения и субъектов МСП.</w:t>
            </w:r>
          </w:p>
        </w:tc>
      </w:tr>
      <w:tr w:rsidR="00036312">
        <w:tc>
          <w:tcPr>
            <w:tcW w:w="618" w:type="dxa"/>
            <w:vMerge w:val="restart"/>
          </w:tcPr>
          <w:p w:rsidR="00036312" w:rsidRDefault="00036312">
            <w:pPr>
              <w:pStyle w:val="ConsPlusNormal"/>
              <w:jc w:val="right"/>
            </w:pPr>
            <w:r>
              <w:t>21.1.</w:t>
            </w:r>
          </w:p>
        </w:tc>
        <w:tc>
          <w:tcPr>
            <w:tcW w:w="2721" w:type="dxa"/>
            <w:vMerge w:val="restart"/>
          </w:tcPr>
          <w:p w:rsidR="00036312" w:rsidRDefault="00036312">
            <w:pPr>
              <w:pStyle w:val="ConsPlusNormal"/>
              <w:jc w:val="both"/>
            </w:pPr>
            <w:r>
              <w:t>Проведение исследований состояния финансовой доступности и удовлетворенности населения и субъектов МСП работой финансовых организаций, осуществляющих свою деятельность на территории Магаданской области, в виде анкетирования, социологических опросов и т.п.</w:t>
            </w:r>
          </w:p>
        </w:tc>
        <w:tc>
          <w:tcPr>
            <w:tcW w:w="2721" w:type="dxa"/>
            <w:vMerge w:val="restart"/>
          </w:tcPr>
          <w:p w:rsidR="00036312" w:rsidRDefault="00036312">
            <w:pPr>
              <w:pStyle w:val="ConsPlusNormal"/>
              <w:jc w:val="center"/>
            </w:pPr>
            <w:r>
              <w:t>Выявление потребностей в финансовых услугах и уровня удовлетворенности населения и МСП полнотой и качеством оказываемых услуг</w:t>
            </w:r>
          </w:p>
        </w:tc>
        <w:tc>
          <w:tcPr>
            <w:tcW w:w="2381" w:type="dxa"/>
            <w:vMerge w:val="restart"/>
          </w:tcPr>
          <w:p w:rsidR="00036312" w:rsidRDefault="00036312">
            <w:pPr>
              <w:pStyle w:val="ConsPlusNormal"/>
              <w:jc w:val="center"/>
            </w:pPr>
            <w:r>
              <w:t>доля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Магаданской области</w:t>
            </w:r>
          </w:p>
        </w:tc>
        <w:tc>
          <w:tcPr>
            <w:tcW w:w="794" w:type="dxa"/>
            <w:vMerge w:val="restart"/>
          </w:tcPr>
          <w:p w:rsidR="00036312" w:rsidRDefault="00036312">
            <w:pPr>
              <w:pStyle w:val="ConsPlusNormal"/>
              <w:jc w:val="center"/>
            </w:pPr>
            <w:r>
              <w:t>%</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74,6</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финансов Магаданской области; Отделение по Магаданской области Дальневосточного главного управления Центрального банка Российской Федерации</w:t>
            </w:r>
          </w:p>
          <w:p w:rsidR="00036312" w:rsidRDefault="00036312">
            <w:pPr>
              <w:pStyle w:val="ConsPlusNormal"/>
              <w:jc w:val="center"/>
            </w:pPr>
            <w:r>
              <w:t>(по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r>
              <w:t>01.01.2025</w:t>
            </w: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74,8</w:t>
            </w:r>
          </w:p>
          <w:p w:rsidR="00036312" w:rsidRDefault="00036312">
            <w:pPr>
              <w:pStyle w:val="ConsPlusNormal"/>
              <w:jc w:val="right"/>
            </w:pPr>
          </w:p>
          <w:p w:rsidR="00036312" w:rsidRDefault="00036312">
            <w:pPr>
              <w:pStyle w:val="ConsPlusNormal"/>
              <w:jc w:val="right"/>
            </w:pPr>
            <w:r>
              <w:t>74,9</w:t>
            </w:r>
          </w:p>
          <w:p w:rsidR="00036312" w:rsidRDefault="00036312">
            <w:pPr>
              <w:pStyle w:val="ConsPlusNormal"/>
              <w:jc w:val="right"/>
            </w:pPr>
            <w:r>
              <w:t>75</w:t>
            </w:r>
          </w:p>
          <w:p w:rsidR="00036312" w:rsidRDefault="00036312">
            <w:pPr>
              <w:pStyle w:val="ConsPlusNormal"/>
              <w:jc w:val="right"/>
            </w:pPr>
            <w:r>
              <w:t>75,3</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t>22. Мероприятия, направленные на повышение доступности финансовых услуг для субъектов экономической деятельности</w:t>
            </w:r>
          </w:p>
        </w:tc>
      </w:tr>
      <w:tr w:rsidR="00036312">
        <w:tc>
          <w:tcPr>
            <w:tcW w:w="16039" w:type="dxa"/>
            <w:gridSpan w:val="9"/>
          </w:tcPr>
          <w:p w:rsidR="00036312" w:rsidRDefault="00036312">
            <w:pPr>
              <w:pStyle w:val="ConsPlusNormal"/>
              <w:jc w:val="center"/>
            </w:pPr>
            <w:r>
              <w:t xml:space="preserve">В настоящее время уровень осведомленности субъектов экономической деятельности ограничен двумя каналами поддержки предпринимательства - кредитный и гарантийный. Для развития конкуренции необходимо максимизировать использование всех возможных источников финансирования и повысить уровень финансовой </w:t>
            </w:r>
            <w:r>
              <w:lastRenderedPageBreak/>
              <w:t>грамотности.</w:t>
            </w:r>
          </w:p>
        </w:tc>
      </w:tr>
      <w:tr w:rsidR="00036312">
        <w:tc>
          <w:tcPr>
            <w:tcW w:w="618" w:type="dxa"/>
          </w:tcPr>
          <w:p w:rsidR="00036312" w:rsidRDefault="00036312">
            <w:pPr>
              <w:pStyle w:val="ConsPlusNormal"/>
              <w:jc w:val="right"/>
            </w:pPr>
            <w:r>
              <w:lastRenderedPageBreak/>
              <w:t>22.1.</w:t>
            </w:r>
          </w:p>
        </w:tc>
        <w:tc>
          <w:tcPr>
            <w:tcW w:w="2721" w:type="dxa"/>
          </w:tcPr>
          <w:p w:rsidR="00036312" w:rsidRDefault="00036312">
            <w:pPr>
              <w:pStyle w:val="ConsPlusNormal"/>
              <w:jc w:val="both"/>
            </w:pPr>
            <w:r>
              <w:t>Развитие альтернативных источников финансирования субъектов экономической деятельности на территории Магаданской области (факторинг, лизинг, краудфандинг, микрофинансирование)</w:t>
            </w:r>
          </w:p>
        </w:tc>
        <w:tc>
          <w:tcPr>
            <w:tcW w:w="2721" w:type="dxa"/>
          </w:tcPr>
          <w:p w:rsidR="00036312" w:rsidRDefault="00036312">
            <w:pPr>
              <w:pStyle w:val="ConsPlusNormal"/>
              <w:jc w:val="center"/>
            </w:pPr>
            <w:r>
              <w:t>Повышение уровня информированности субъектов экономической деятельности о возможности использования альтернативных источников финансирования</w:t>
            </w:r>
          </w:p>
        </w:tc>
        <w:tc>
          <w:tcPr>
            <w:tcW w:w="2381" w:type="dxa"/>
          </w:tcPr>
          <w:p w:rsidR="00036312" w:rsidRDefault="00036312">
            <w:pPr>
              <w:pStyle w:val="ConsPlusNormal"/>
              <w:jc w:val="center"/>
            </w:pPr>
            <w:r>
              <w:t>КПЭ не установлен (мероприятие носит организационный характер)</w:t>
            </w:r>
          </w:p>
        </w:tc>
        <w:tc>
          <w:tcPr>
            <w:tcW w:w="794" w:type="dxa"/>
          </w:tcPr>
          <w:p w:rsidR="00036312" w:rsidRDefault="00036312">
            <w:pPr>
              <w:pStyle w:val="ConsPlusNormal"/>
              <w:jc w:val="center"/>
            </w:pPr>
            <w:r>
              <w:t>-</w:t>
            </w:r>
          </w:p>
        </w:tc>
        <w:tc>
          <w:tcPr>
            <w:tcW w:w="1247" w:type="dxa"/>
          </w:tcPr>
          <w:p w:rsidR="00036312" w:rsidRDefault="00036312">
            <w:pPr>
              <w:pStyle w:val="ConsPlusNormal"/>
              <w:jc w:val="center"/>
            </w:pPr>
            <w:r>
              <w:t>-</w:t>
            </w:r>
          </w:p>
        </w:tc>
        <w:tc>
          <w:tcPr>
            <w:tcW w:w="1191" w:type="dxa"/>
          </w:tcPr>
          <w:p w:rsidR="00036312" w:rsidRDefault="00036312">
            <w:pPr>
              <w:pStyle w:val="ConsPlusNormal"/>
              <w:jc w:val="right"/>
            </w:pPr>
            <w:r>
              <w:t>-</w:t>
            </w:r>
          </w:p>
        </w:tc>
        <w:tc>
          <w:tcPr>
            <w:tcW w:w="1701" w:type="dxa"/>
          </w:tcPr>
          <w:p w:rsidR="00036312" w:rsidRDefault="00036312">
            <w:pPr>
              <w:pStyle w:val="ConsPlusNormal"/>
              <w:jc w:val="center"/>
            </w:pPr>
            <w:r>
              <w:t>постоянно</w:t>
            </w:r>
          </w:p>
        </w:tc>
        <w:tc>
          <w:tcPr>
            <w:tcW w:w="2665" w:type="dxa"/>
          </w:tcPr>
          <w:p w:rsidR="00036312" w:rsidRDefault="00036312">
            <w:pPr>
              <w:pStyle w:val="ConsPlusNormal"/>
              <w:jc w:val="center"/>
            </w:pPr>
            <w:r>
              <w:t>министерство финансов Магаданской области; Отделение по Магаданской области Дальневосточного главного управления Центрального банка Российской Федерации (по согласованию)</w:t>
            </w:r>
          </w:p>
        </w:tc>
      </w:tr>
      <w:tr w:rsidR="00036312">
        <w:tc>
          <w:tcPr>
            <w:tcW w:w="16039" w:type="dxa"/>
            <w:gridSpan w:val="9"/>
          </w:tcPr>
          <w:p w:rsidR="00036312" w:rsidRDefault="00036312">
            <w:pPr>
              <w:pStyle w:val="ConsPlusNormal"/>
              <w:jc w:val="center"/>
              <w:outlineLvl w:val="2"/>
            </w:pPr>
            <w:r>
              <w:t>23. Мероприятия, направленные на реализацию мер, направленных на выравнивание условий конкуренции как в рамках товарных рынков внутри субъекта Российской Федерации (включая темпы роста цен), так и между субъектами Российской Федерации (включая темпы роста и уровни цен)</w:t>
            </w:r>
          </w:p>
        </w:tc>
      </w:tr>
      <w:tr w:rsidR="00036312">
        <w:tc>
          <w:tcPr>
            <w:tcW w:w="16039" w:type="dxa"/>
            <w:gridSpan w:val="9"/>
          </w:tcPr>
          <w:p w:rsidR="00036312" w:rsidRDefault="00036312">
            <w:pPr>
              <w:pStyle w:val="ConsPlusNormal"/>
              <w:jc w:val="center"/>
            </w:pPr>
            <w:r>
              <w:t>Учитывая особые климатические и географические особенности Магаданской области необходимы особые меры для обеспечения хозяйствующим субъектам равных с другими субъектами РФ условий деятельности.</w:t>
            </w:r>
          </w:p>
          <w:p w:rsidR="00036312" w:rsidRDefault="00036312">
            <w:pPr>
              <w:pStyle w:val="ConsPlusNormal"/>
              <w:jc w:val="center"/>
            </w:pPr>
            <w:r>
              <w:t>На территории Магаданской области с 1999 года функционирует Особая экономическая зона, правовое пространство для ее деятельности сформировано, успешность доказана.</w:t>
            </w:r>
          </w:p>
          <w:p w:rsidR="00036312" w:rsidRDefault="00036312">
            <w:pPr>
              <w:pStyle w:val="ConsPlusNormal"/>
              <w:jc w:val="center"/>
            </w:pPr>
            <w:r>
              <w:t>Повышение инвестиционной привлекательности области обеспечивается за счет системы налоговых и таможенных освобождений, снятия барьеров для основных отраслей экономики региона, развития инфраструктуры.</w:t>
            </w:r>
          </w:p>
          <w:p w:rsidR="00036312" w:rsidRDefault="00036312">
            <w:pPr>
              <w:pStyle w:val="ConsPlusNormal"/>
              <w:jc w:val="center"/>
            </w:pPr>
            <w:r>
              <w:t>Таможенный режим предусматривает действие процедуры свободной таможенной зоны в границах Особой экономической зоны. При этом иностранные товары ввозятся, размещаются и используются на территории ОЭЗ без уплаты таможенных пошлин, налогов, без ограничений и применения мер нетарифного регулирования. Данное положение не распространяется на подакцизные товары (легковые автомобили и мотоциклы, моторные масла и смазки, алкогольная продукция и прочее). На остальной части Магаданской области, за пределами границ ОЭЗ, импортные товары могут использоваться участниками ОЭЗ лишь для собственных производственных нужд.</w:t>
            </w:r>
          </w:p>
          <w:p w:rsidR="00036312" w:rsidRDefault="00036312">
            <w:pPr>
              <w:pStyle w:val="ConsPlusNormal"/>
              <w:jc w:val="center"/>
            </w:pPr>
            <w:r>
              <w:t>Налоговый режим по операциям на территории Магаданской области устанавливает льготные особенности налогообложения для участников ОЭЗ, а именно частичные освобождения от уплаты налога на прибыль организаций и налога на добычу полезных ископаемых.</w:t>
            </w:r>
          </w:p>
          <w:p w:rsidR="00036312" w:rsidRDefault="00036312">
            <w:pPr>
              <w:pStyle w:val="ConsPlusNormal"/>
              <w:jc w:val="center"/>
            </w:pPr>
            <w:r>
              <w:t>Предприятие, в свою очередь, используя особый правовой режим, обязано осуществлять инвестиции в создание новых или развитие уже имеющихся инфраструктурных проектов, либо в развитие производства на территории Магаданской области.</w:t>
            </w:r>
          </w:p>
          <w:p w:rsidR="00036312" w:rsidRDefault="00036312">
            <w:pPr>
              <w:pStyle w:val="ConsPlusNormal"/>
              <w:jc w:val="center"/>
            </w:pPr>
            <w:r>
              <w:t>Продление режима ОЭЗ позволит повысить уровень стабильности хозяйствования, что повлияет на развитие экономического потенциала региона в целом.</w:t>
            </w:r>
          </w:p>
          <w:p w:rsidR="00036312" w:rsidRDefault="00036312">
            <w:pPr>
              <w:pStyle w:val="ConsPlusNormal"/>
              <w:jc w:val="center"/>
            </w:pPr>
            <w:r>
              <w:t xml:space="preserve">Для выравнивая условий конкуренции на товарных рынках внутри региона необходимо создать равные условия субъектам предпринимательской деятельности. В Магаданской области есть труднодоступные районы и населенные пункты, где отсутствует круглогодичное автомобильное сообщение с остальной территорией области. Решением вопроса по обеспечению эффективной деятельности субъектов предпринимательской деятельности в таких труднодоступных районах является </w:t>
            </w:r>
            <w:r>
              <w:lastRenderedPageBreak/>
              <w:t>предоставление финансовой поддержки в части возмещения транспортных затрат предпринимателей на доставку социально значимых продовольственных товаров первой необходимости в целях выравнивания темпа роста цен.</w:t>
            </w:r>
          </w:p>
        </w:tc>
      </w:tr>
      <w:tr w:rsidR="00036312">
        <w:tc>
          <w:tcPr>
            <w:tcW w:w="618" w:type="dxa"/>
          </w:tcPr>
          <w:p w:rsidR="00036312" w:rsidRDefault="00036312">
            <w:pPr>
              <w:pStyle w:val="ConsPlusNormal"/>
              <w:jc w:val="right"/>
            </w:pPr>
            <w:r>
              <w:lastRenderedPageBreak/>
              <w:t>23.1.</w:t>
            </w:r>
          </w:p>
        </w:tc>
        <w:tc>
          <w:tcPr>
            <w:tcW w:w="2721" w:type="dxa"/>
          </w:tcPr>
          <w:p w:rsidR="00036312" w:rsidRDefault="00036312">
            <w:pPr>
              <w:pStyle w:val="ConsPlusNormal"/>
              <w:jc w:val="both"/>
            </w:pPr>
            <w:r>
              <w:t>Решение вопроса о продлении срока функционирования особой экономической зоны на территории Магаданской области до 2045 г. и приведение системы ее преференций в соответствие с преференциями свободного порта Владивосток</w:t>
            </w:r>
          </w:p>
        </w:tc>
        <w:tc>
          <w:tcPr>
            <w:tcW w:w="2721" w:type="dxa"/>
          </w:tcPr>
          <w:p w:rsidR="00036312" w:rsidRDefault="00036312">
            <w:pPr>
              <w:pStyle w:val="ConsPlusNormal"/>
              <w:jc w:val="center"/>
            </w:pPr>
            <w:r>
              <w:t>Привлечение новых инвесторов на льготных условиях</w:t>
            </w:r>
          </w:p>
        </w:tc>
        <w:tc>
          <w:tcPr>
            <w:tcW w:w="2381" w:type="dxa"/>
          </w:tcPr>
          <w:p w:rsidR="00036312" w:rsidRDefault="00036312">
            <w:pPr>
              <w:pStyle w:val="ConsPlusNormal"/>
              <w:jc w:val="center"/>
            </w:pPr>
            <w:r>
              <w:t>КПЭ не установлен (мероприятие носит организационный характер)</w:t>
            </w:r>
          </w:p>
        </w:tc>
        <w:tc>
          <w:tcPr>
            <w:tcW w:w="794" w:type="dxa"/>
          </w:tcPr>
          <w:p w:rsidR="00036312" w:rsidRDefault="00036312">
            <w:pPr>
              <w:pStyle w:val="ConsPlusNormal"/>
              <w:jc w:val="center"/>
            </w:pPr>
            <w:r>
              <w:t>-</w:t>
            </w:r>
          </w:p>
        </w:tc>
        <w:tc>
          <w:tcPr>
            <w:tcW w:w="1247" w:type="dxa"/>
          </w:tcPr>
          <w:p w:rsidR="00036312" w:rsidRDefault="00036312">
            <w:pPr>
              <w:pStyle w:val="ConsPlusNormal"/>
              <w:jc w:val="center"/>
            </w:pPr>
            <w:r>
              <w:t>-</w:t>
            </w:r>
          </w:p>
        </w:tc>
        <w:tc>
          <w:tcPr>
            <w:tcW w:w="1191" w:type="dxa"/>
          </w:tcPr>
          <w:p w:rsidR="00036312" w:rsidRDefault="00036312">
            <w:pPr>
              <w:pStyle w:val="ConsPlusNormal"/>
              <w:jc w:val="right"/>
            </w:pPr>
            <w:r>
              <w:t>-</w:t>
            </w:r>
          </w:p>
        </w:tc>
        <w:tc>
          <w:tcPr>
            <w:tcW w:w="1701" w:type="dxa"/>
          </w:tcPr>
          <w:p w:rsidR="00036312" w:rsidRDefault="00036312">
            <w:pPr>
              <w:pStyle w:val="ConsPlusNormal"/>
              <w:jc w:val="center"/>
            </w:pPr>
            <w:r>
              <w:t>постоянно</w:t>
            </w:r>
          </w:p>
        </w:tc>
        <w:tc>
          <w:tcPr>
            <w:tcW w:w="2665" w:type="dxa"/>
          </w:tcPr>
          <w:p w:rsidR="00036312" w:rsidRDefault="00036312">
            <w:pPr>
              <w:pStyle w:val="ConsPlusNormal"/>
              <w:jc w:val="center"/>
            </w:pPr>
            <w:r>
              <w:t>администрация Особой экономической зоны Магаданской области;</w:t>
            </w:r>
          </w:p>
        </w:tc>
      </w:tr>
      <w:tr w:rsidR="00036312">
        <w:tc>
          <w:tcPr>
            <w:tcW w:w="618" w:type="dxa"/>
            <w:vMerge w:val="restart"/>
          </w:tcPr>
          <w:p w:rsidR="00036312" w:rsidRDefault="00036312">
            <w:pPr>
              <w:pStyle w:val="ConsPlusNormal"/>
              <w:jc w:val="right"/>
            </w:pPr>
            <w:r>
              <w:t>23.2.</w:t>
            </w:r>
          </w:p>
        </w:tc>
        <w:tc>
          <w:tcPr>
            <w:tcW w:w="2721" w:type="dxa"/>
            <w:vMerge w:val="restart"/>
          </w:tcPr>
          <w:p w:rsidR="00036312" w:rsidRDefault="00036312">
            <w:pPr>
              <w:pStyle w:val="ConsPlusNormal"/>
              <w:jc w:val="both"/>
            </w:pPr>
            <w:r>
              <w:t>Предоставление субсидий на возмещение транспортных затрат, связанных с доставкой товаров народного потребления в отдаленные труднодоступные городские округа, и направленных на снижение розничных цен на товары народного потребления, реализуемые на территории таких городских округов</w:t>
            </w:r>
          </w:p>
        </w:tc>
        <w:tc>
          <w:tcPr>
            <w:tcW w:w="2721" w:type="dxa"/>
            <w:vMerge w:val="restart"/>
          </w:tcPr>
          <w:p w:rsidR="00036312" w:rsidRDefault="00036312">
            <w:pPr>
              <w:pStyle w:val="ConsPlusNormal"/>
              <w:jc w:val="center"/>
            </w:pPr>
            <w:r>
              <w:t>Снижение розничных цен на товары народного потребления, реализуемые на территории труднодоступных городских округов</w:t>
            </w:r>
          </w:p>
        </w:tc>
        <w:tc>
          <w:tcPr>
            <w:tcW w:w="2381" w:type="dxa"/>
            <w:vMerge w:val="restart"/>
          </w:tcPr>
          <w:p w:rsidR="00036312" w:rsidRDefault="00036312">
            <w:pPr>
              <w:pStyle w:val="ConsPlusNormal"/>
              <w:jc w:val="center"/>
            </w:pPr>
            <w:r>
              <w:t>Количество предпринимателей, получивших финансовую поддержку</w:t>
            </w:r>
          </w:p>
        </w:tc>
        <w:tc>
          <w:tcPr>
            <w:tcW w:w="794" w:type="dxa"/>
            <w:vMerge w:val="restart"/>
          </w:tcPr>
          <w:p w:rsidR="00036312" w:rsidRDefault="00036312">
            <w:pPr>
              <w:pStyle w:val="ConsPlusNormal"/>
              <w:jc w:val="center"/>
            </w:pPr>
            <w:r>
              <w:t>ед.</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4</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4</w:t>
            </w:r>
          </w:p>
          <w:p w:rsidR="00036312" w:rsidRDefault="00036312">
            <w:pPr>
              <w:pStyle w:val="ConsPlusNormal"/>
              <w:jc w:val="right"/>
            </w:pPr>
          </w:p>
          <w:p w:rsidR="00036312" w:rsidRDefault="00036312">
            <w:pPr>
              <w:pStyle w:val="ConsPlusNormal"/>
              <w:jc w:val="right"/>
            </w:pPr>
            <w:r>
              <w:t>4</w:t>
            </w:r>
          </w:p>
          <w:p w:rsidR="00036312" w:rsidRDefault="00036312">
            <w:pPr>
              <w:pStyle w:val="ConsPlusNormal"/>
              <w:jc w:val="right"/>
            </w:pPr>
          </w:p>
          <w:p w:rsidR="00036312" w:rsidRDefault="00036312">
            <w:pPr>
              <w:pStyle w:val="ConsPlusNormal"/>
              <w:jc w:val="right"/>
            </w:pPr>
            <w:r>
              <w:t>4</w:t>
            </w:r>
          </w:p>
          <w:p w:rsidR="00036312" w:rsidRDefault="00036312">
            <w:pPr>
              <w:pStyle w:val="ConsPlusNormal"/>
              <w:jc w:val="right"/>
            </w:pPr>
            <w:r>
              <w:t>4</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t>24. Мероприятия, направленные на обучение государственных гражданских служащих органов исполнительной власти Магаданской области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
        </w:tc>
      </w:tr>
      <w:tr w:rsidR="00036312">
        <w:tc>
          <w:tcPr>
            <w:tcW w:w="618" w:type="dxa"/>
            <w:vMerge w:val="restart"/>
          </w:tcPr>
          <w:p w:rsidR="00036312" w:rsidRDefault="00036312">
            <w:pPr>
              <w:pStyle w:val="ConsPlusNormal"/>
              <w:jc w:val="right"/>
            </w:pPr>
            <w:r>
              <w:lastRenderedPageBreak/>
              <w:t>24.1.</w:t>
            </w:r>
          </w:p>
        </w:tc>
        <w:tc>
          <w:tcPr>
            <w:tcW w:w="2721" w:type="dxa"/>
            <w:vMerge w:val="restart"/>
          </w:tcPr>
          <w:p w:rsidR="00036312" w:rsidRDefault="00036312">
            <w:pPr>
              <w:pStyle w:val="ConsPlusNormal"/>
              <w:jc w:val="both"/>
            </w:pPr>
            <w:r>
              <w:t>Организация профессионального развития гражданских служащих</w:t>
            </w:r>
          </w:p>
        </w:tc>
        <w:tc>
          <w:tcPr>
            <w:tcW w:w="2721" w:type="dxa"/>
            <w:vMerge w:val="restart"/>
          </w:tcPr>
          <w:p w:rsidR="00036312" w:rsidRDefault="00036312">
            <w:pPr>
              <w:pStyle w:val="ConsPlusNormal"/>
              <w:jc w:val="center"/>
            </w:pPr>
            <w:r>
              <w:t>Повышение профессионального уровня, информационной грамотности</w:t>
            </w:r>
          </w:p>
        </w:tc>
        <w:tc>
          <w:tcPr>
            <w:tcW w:w="2381" w:type="dxa"/>
            <w:vMerge w:val="restart"/>
          </w:tcPr>
          <w:p w:rsidR="00036312" w:rsidRDefault="00036312">
            <w:pPr>
              <w:pStyle w:val="ConsPlusNormal"/>
              <w:jc w:val="center"/>
            </w:pPr>
            <w:r>
              <w:t>Численность государственных гражданских служащих, получивших дополнительное профессиональное образование</w:t>
            </w:r>
          </w:p>
        </w:tc>
        <w:tc>
          <w:tcPr>
            <w:tcW w:w="794" w:type="dxa"/>
            <w:vMerge w:val="restart"/>
          </w:tcPr>
          <w:p w:rsidR="00036312" w:rsidRDefault="00036312">
            <w:pPr>
              <w:pStyle w:val="ConsPlusNormal"/>
              <w:jc w:val="center"/>
            </w:pPr>
            <w:r>
              <w:t>чел.</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35</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Главное управление государственной службы кадров</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35</w:t>
            </w:r>
          </w:p>
          <w:p w:rsidR="00036312" w:rsidRDefault="00036312">
            <w:pPr>
              <w:pStyle w:val="ConsPlusNormal"/>
              <w:jc w:val="right"/>
            </w:pPr>
          </w:p>
          <w:p w:rsidR="00036312" w:rsidRDefault="00036312">
            <w:pPr>
              <w:pStyle w:val="ConsPlusNormal"/>
              <w:jc w:val="right"/>
            </w:pPr>
            <w:r>
              <w:t>36</w:t>
            </w:r>
          </w:p>
          <w:p w:rsidR="00036312" w:rsidRDefault="00036312">
            <w:pPr>
              <w:pStyle w:val="ConsPlusNormal"/>
              <w:jc w:val="right"/>
            </w:pPr>
          </w:p>
          <w:p w:rsidR="00036312" w:rsidRDefault="00036312">
            <w:pPr>
              <w:pStyle w:val="ConsPlusNormal"/>
              <w:jc w:val="right"/>
            </w:pPr>
            <w:r>
              <w:t>36</w:t>
            </w:r>
          </w:p>
          <w:p w:rsidR="00036312" w:rsidRDefault="00036312">
            <w:pPr>
              <w:pStyle w:val="ConsPlusNormal"/>
              <w:jc w:val="right"/>
            </w:pPr>
          </w:p>
          <w:p w:rsidR="00036312" w:rsidRDefault="00036312">
            <w:pPr>
              <w:pStyle w:val="ConsPlusNormal"/>
              <w:jc w:val="right"/>
            </w:pPr>
            <w:r>
              <w:t>37</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t>25. Мероприятия,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 а также на разработку и утверждение типовых проектов для целей их повторного применения при возведении (создании) антенно-мачтовых сооружений (объектов) для услуг связи</w:t>
            </w:r>
          </w:p>
        </w:tc>
      </w:tr>
      <w:tr w:rsidR="00036312">
        <w:tc>
          <w:tcPr>
            <w:tcW w:w="16039" w:type="dxa"/>
            <w:gridSpan w:val="9"/>
          </w:tcPr>
          <w:p w:rsidR="00036312" w:rsidRDefault="00036312">
            <w:pPr>
              <w:pStyle w:val="ConsPlusNormal"/>
              <w:jc w:val="center"/>
            </w:pPr>
            <w:r>
              <w:t xml:space="preserve">В соответствии с </w:t>
            </w:r>
            <w:hyperlink r:id="rId40" w:history="1">
              <w:r>
                <w:rPr>
                  <w:color w:val="0000FF"/>
                </w:rPr>
                <w:t>пунктом 4.5 части 17 статьи 51</w:t>
              </w:r>
            </w:hyperlink>
            <w:r>
              <w:t xml:space="preserve"> Градостроительного кодекса Российской Федерации разрешение на строительство не требуется в случае размещения антенных опор (мачт и башен) высотой до 50 метров, предназначенных для размещения средств связи</w:t>
            </w:r>
          </w:p>
          <w:p w:rsidR="00036312" w:rsidRDefault="00036312">
            <w:pPr>
              <w:pStyle w:val="ConsPlusNormal"/>
              <w:jc w:val="center"/>
            </w:pPr>
            <w:hyperlink r:id="rId41" w:history="1">
              <w:r>
                <w:rPr>
                  <w:color w:val="0000FF"/>
                </w:rPr>
                <w:t>Постановлением</w:t>
              </w:r>
            </w:hyperlink>
            <w:r>
              <w:t xml:space="preserve"> Правительства РФ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установлено, что разрешение на строительство не требуется для линий связи и сооружений связи, не являющихся особо опасными, технически сложными объектами связи.</w:t>
            </w:r>
          </w:p>
          <w:p w:rsidR="00036312" w:rsidRDefault="00036312">
            <w:pPr>
              <w:pStyle w:val="ConsPlusNormal"/>
              <w:jc w:val="center"/>
            </w:pPr>
            <w:r>
              <w:t>Таким образом, разработка и утверждение типового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 не требуется.</w:t>
            </w:r>
          </w:p>
          <w:p w:rsidR="00036312" w:rsidRDefault="00036312">
            <w:pPr>
              <w:pStyle w:val="ConsPlusNormal"/>
              <w:jc w:val="center"/>
            </w:pPr>
            <w:r>
              <w:t>Типовые проекты возведения (создания) антенно-мачтовых сооружений (объектов) для услуг связи содержатся в реестре типовых проектов Минстроя РФ для целей их повторного применения</w:t>
            </w:r>
          </w:p>
        </w:tc>
      </w:tr>
      <w:tr w:rsidR="00036312">
        <w:tc>
          <w:tcPr>
            <w:tcW w:w="618" w:type="dxa"/>
            <w:vMerge w:val="restart"/>
          </w:tcPr>
          <w:p w:rsidR="00036312" w:rsidRDefault="00036312">
            <w:pPr>
              <w:pStyle w:val="ConsPlusNormal"/>
              <w:jc w:val="right"/>
            </w:pPr>
            <w:r>
              <w:t>25.1.</w:t>
            </w:r>
          </w:p>
        </w:tc>
        <w:tc>
          <w:tcPr>
            <w:tcW w:w="2721" w:type="dxa"/>
            <w:vMerge w:val="restart"/>
          </w:tcPr>
          <w:p w:rsidR="00036312" w:rsidRDefault="00036312">
            <w:pPr>
              <w:pStyle w:val="ConsPlusNormal"/>
              <w:jc w:val="both"/>
            </w:pPr>
            <w:r>
              <w:t xml:space="preserve">Разработка и утверждение типового административного регламента предоставления </w:t>
            </w:r>
            <w:r>
              <w:lastRenderedPageBreak/>
              <w:t>муниципальной услуги по выдаче разрешения на строительство для целей возведения антенно-мачтовых сооружений, являющихся особо опасными, технически сложными объектами связи</w:t>
            </w:r>
          </w:p>
        </w:tc>
        <w:tc>
          <w:tcPr>
            <w:tcW w:w="2721" w:type="dxa"/>
            <w:vMerge w:val="restart"/>
          </w:tcPr>
          <w:p w:rsidR="00036312" w:rsidRDefault="00036312">
            <w:pPr>
              <w:pStyle w:val="ConsPlusNormal"/>
              <w:jc w:val="center"/>
            </w:pPr>
            <w:r>
              <w:lastRenderedPageBreak/>
              <w:t xml:space="preserve">Доступность получения услуг, сокращение сроков получения разрешительной документации в области </w:t>
            </w:r>
            <w:r>
              <w:lastRenderedPageBreak/>
              <w:t>градостроительства</w:t>
            </w:r>
          </w:p>
        </w:tc>
        <w:tc>
          <w:tcPr>
            <w:tcW w:w="2381" w:type="dxa"/>
            <w:vMerge w:val="restart"/>
          </w:tcPr>
          <w:p w:rsidR="00036312" w:rsidRDefault="00036312">
            <w:pPr>
              <w:pStyle w:val="ConsPlusNormal"/>
              <w:jc w:val="center"/>
            </w:pPr>
            <w:r>
              <w:lastRenderedPageBreak/>
              <w:t xml:space="preserve">Доля муниципальных образований, в которых утвержден типовой административный </w:t>
            </w:r>
            <w:r>
              <w:lastRenderedPageBreak/>
              <w:t>регламент</w:t>
            </w:r>
          </w:p>
        </w:tc>
        <w:tc>
          <w:tcPr>
            <w:tcW w:w="794" w:type="dxa"/>
            <w:vMerge w:val="restart"/>
          </w:tcPr>
          <w:p w:rsidR="00036312" w:rsidRDefault="00036312">
            <w:pPr>
              <w:pStyle w:val="ConsPlusNormal"/>
              <w:jc w:val="center"/>
            </w:pPr>
            <w:r>
              <w:lastRenderedPageBreak/>
              <w:t>%</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0</w:t>
            </w:r>
          </w:p>
        </w:tc>
        <w:tc>
          <w:tcPr>
            <w:tcW w:w="1701" w:type="dxa"/>
            <w:vMerge w:val="restart"/>
          </w:tcPr>
          <w:p w:rsidR="00036312" w:rsidRDefault="00036312">
            <w:pPr>
              <w:pStyle w:val="ConsPlusNormal"/>
              <w:jc w:val="center"/>
            </w:pPr>
            <w:r>
              <w:t>2022-2023 годы</w:t>
            </w:r>
          </w:p>
          <w:p w:rsidR="00036312" w:rsidRDefault="00036312">
            <w:pPr>
              <w:pStyle w:val="ConsPlusNormal"/>
              <w:jc w:val="center"/>
            </w:pPr>
            <w:r>
              <w:t>(при условии утверждения типовых административн</w:t>
            </w:r>
            <w:r>
              <w:lastRenderedPageBreak/>
              <w:t>ых регламентов предоставления данной услуги федеральными органами исполнительной власти)</w:t>
            </w:r>
          </w:p>
        </w:tc>
        <w:tc>
          <w:tcPr>
            <w:tcW w:w="2665" w:type="dxa"/>
            <w:vMerge w:val="restart"/>
          </w:tcPr>
          <w:p w:rsidR="00036312" w:rsidRDefault="00036312">
            <w:pPr>
              <w:pStyle w:val="ConsPlusNormal"/>
              <w:jc w:val="center"/>
            </w:pPr>
            <w:r>
              <w:lastRenderedPageBreak/>
              <w:t xml:space="preserve">Департамент архитектуры и градостроительства Магаданской области; министерство цифрового развития и связи </w:t>
            </w:r>
            <w:r>
              <w:lastRenderedPageBreak/>
              <w:t>Магаданской области; органы местного самоуправления городских округов (по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lastRenderedPageBreak/>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lastRenderedPageBreak/>
              <w:t>30</w:t>
            </w:r>
          </w:p>
          <w:p w:rsidR="00036312" w:rsidRDefault="00036312">
            <w:pPr>
              <w:pStyle w:val="ConsPlusNormal"/>
              <w:jc w:val="right"/>
            </w:pPr>
          </w:p>
          <w:p w:rsidR="00036312" w:rsidRDefault="00036312">
            <w:pPr>
              <w:pStyle w:val="ConsPlusNormal"/>
              <w:jc w:val="right"/>
            </w:pPr>
            <w:r>
              <w:lastRenderedPageBreak/>
              <w:t>50</w:t>
            </w:r>
          </w:p>
          <w:p w:rsidR="00036312" w:rsidRDefault="00036312">
            <w:pPr>
              <w:pStyle w:val="ConsPlusNormal"/>
              <w:jc w:val="right"/>
            </w:pPr>
          </w:p>
          <w:p w:rsidR="00036312" w:rsidRDefault="00036312">
            <w:pPr>
              <w:pStyle w:val="ConsPlusNormal"/>
              <w:jc w:val="right"/>
            </w:pPr>
            <w:r>
              <w:t>70</w:t>
            </w:r>
          </w:p>
          <w:p w:rsidR="00036312" w:rsidRDefault="00036312">
            <w:pPr>
              <w:pStyle w:val="ConsPlusNormal"/>
              <w:jc w:val="right"/>
            </w:pPr>
          </w:p>
          <w:p w:rsidR="00036312" w:rsidRDefault="00036312">
            <w:pPr>
              <w:pStyle w:val="ConsPlusNormal"/>
              <w:jc w:val="right"/>
            </w:pPr>
            <w:r>
              <w:t>100</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lastRenderedPageBreak/>
              <w:t>26. Мероприятия, направленные на организацию в государственных жилищных инспекциях в субъектах Российской Федерации горячей телефонной линии, а также электронной формы обратной связи в сети "Интернет" (с возможностью прикрепления файлов фото- и видеосъемки)</w:t>
            </w:r>
          </w:p>
        </w:tc>
      </w:tr>
      <w:tr w:rsidR="00036312">
        <w:tc>
          <w:tcPr>
            <w:tcW w:w="16039" w:type="dxa"/>
            <w:gridSpan w:val="9"/>
          </w:tcPr>
          <w:p w:rsidR="00036312" w:rsidRDefault="00036312">
            <w:pPr>
              <w:pStyle w:val="ConsPlusNormal"/>
              <w:jc w:val="center"/>
            </w:pPr>
            <w:r>
              <w:t>Организация и обеспечение работы горячей телефонной линии, а также электронной формы обратной связи в сети "Интернет" (с возможностью прикрепления файлов фото- и видеосъемки) в государственной жилищной инспекции Магаданской области обусловлена необходимостью в повышении уровня взаимодействия с гражданами, юридическими лицами и принятии по результатам рассмотрения поступивших обращений, оперативных и исчерпывающих мер в рамках компетенции.</w:t>
            </w:r>
          </w:p>
          <w:p w:rsidR="00036312" w:rsidRDefault="00036312">
            <w:pPr>
              <w:pStyle w:val="ConsPlusNormal"/>
              <w:jc w:val="center"/>
            </w:pPr>
            <w:r>
              <w:t>Телефон "горячей телефонной линии": 8(4132) 648593. Режим работы с 09.00 до 12.30 и 14.00 до 18.00 в рабочие дни.</w:t>
            </w:r>
          </w:p>
          <w:p w:rsidR="00036312" w:rsidRDefault="00036312">
            <w:pPr>
              <w:pStyle w:val="ConsPlusNormal"/>
              <w:jc w:val="center"/>
            </w:pPr>
            <w:r>
              <w:t>Электронная форма обратной связи в информационно-телекоммуникационной сети "Интернет" (с возможностью прикрепления файлов фото- и видеосъемки) реализована на сайте государственной жилищной инспекции Магаданской области и доступна по ссылке: https://gji.49gov.ru/feedback/hot_line/</w:t>
            </w:r>
          </w:p>
        </w:tc>
      </w:tr>
      <w:tr w:rsidR="00036312">
        <w:tc>
          <w:tcPr>
            <w:tcW w:w="618" w:type="dxa"/>
          </w:tcPr>
          <w:p w:rsidR="00036312" w:rsidRDefault="00036312">
            <w:pPr>
              <w:pStyle w:val="ConsPlusNormal"/>
              <w:jc w:val="right"/>
            </w:pPr>
            <w:r>
              <w:t>26.1.</w:t>
            </w:r>
          </w:p>
        </w:tc>
        <w:tc>
          <w:tcPr>
            <w:tcW w:w="2721" w:type="dxa"/>
          </w:tcPr>
          <w:p w:rsidR="00036312" w:rsidRDefault="00036312">
            <w:pPr>
              <w:pStyle w:val="ConsPlusNormal"/>
              <w:jc w:val="both"/>
            </w:pPr>
            <w:r>
              <w:t>Организация и проведение технической поддержки функционирования горячей телефонной линии и электронной формы обратной связи</w:t>
            </w:r>
          </w:p>
        </w:tc>
        <w:tc>
          <w:tcPr>
            <w:tcW w:w="2721" w:type="dxa"/>
          </w:tcPr>
          <w:p w:rsidR="00036312" w:rsidRDefault="00036312">
            <w:pPr>
              <w:pStyle w:val="ConsPlusNormal"/>
              <w:jc w:val="center"/>
            </w:pPr>
            <w:r>
              <w:t>Обеспечение функционирования горячей телефонной линии и электронной формы обратной связи в активном состоянии</w:t>
            </w:r>
          </w:p>
        </w:tc>
        <w:tc>
          <w:tcPr>
            <w:tcW w:w="2381" w:type="dxa"/>
          </w:tcPr>
          <w:p w:rsidR="00036312" w:rsidRDefault="00036312">
            <w:pPr>
              <w:pStyle w:val="ConsPlusNormal"/>
              <w:jc w:val="center"/>
            </w:pPr>
            <w:r>
              <w:t>КПЭ не установлен (мероприятие носит организационный характер)</w:t>
            </w:r>
          </w:p>
        </w:tc>
        <w:tc>
          <w:tcPr>
            <w:tcW w:w="794" w:type="dxa"/>
          </w:tcPr>
          <w:p w:rsidR="00036312" w:rsidRDefault="00036312">
            <w:pPr>
              <w:pStyle w:val="ConsPlusNormal"/>
              <w:jc w:val="center"/>
            </w:pPr>
            <w:r>
              <w:t>-</w:t>
            </w:r>
          </w:p>
        </w:tc>
        <w:tc>
          <w:tcPr>
            <w:tcW w:w="1247" w:type="dxa"/>
          </w:tcPr>
          <w:p w:rsidR="00036312" w:rsidRDefault="00036312">
            <w:pPr>
              <w:pStyle w:val="ConsPlusNormal"/>
              <w:jc w:val="center"/>
            </w:pPr>
            <w:r>
              <w:t>-</w:t>
            </w:r>
          </w:p>
        </w:tc>
        <w:tc>
          <w:tcPr>
            <w:tcW w:w="1191" w:type="dxa"/>
          </w:tcPr>
          <w:p w:rsidR="00036312" w:rsidRDefault="00036312">
            <w:pPr>
              <w:pStyle w:val="ConsPlusNormal"/>
              <w:jc w:val="right"/>
            </w:pPr>
            <w:r>
              <w:t>-</w:t>
            </w:r>
          </w:p>
        </w:tc>
        <w:tc>
          <w:tcPr>
            <w:tcW w:w="1701" w:type="dxa"/>
          </w:tcPr>
          <w:p w:rsidR="00036312" w:rsidRDefault="00036312">
            <w:pPr>
              <w:pStyle w:val="ConsPlusNormal"/>
              <w:jc w:val="center"/>
            </w:pPr>
            <w:r>
              <w:t>постоянно</w:t>
            </w:r>
          </w:p>
        </w:tc>
        <w:tc>
          <w:tcPr>
            <w:tcW w:w="2665" w:type="dxa"/>
          </w:tcPr>
          <w:p w:rsidR="00036312" w:rsidRDefault="00036312">
            <w:pPr>
              <w:pStyle w:val="ConsPlusNormal"/>
              <w:jc w:val="center"/>
            </w:pPr>
            <w:r>
              <w:t>государственная жилищная инспекция Магаданской области</w:t>
            </w:r>
          </w:p>
        </w:tc>
      </w:tr>
      <w:tr w:rsidR="00036312">
        <w:tc>
          <w:tcPr>
            <w:tcW w:w="16039" w:type="dxa"/>
            <w:gridSpan w:val="9"/>
          </w:tcPr>
          <w:p w:rsidR="00036312" w:rsidRDefault="00036312">
            <w:pPr>
              <w:pStyle w:val="ConsPlusNormal"/>
              <w:jc w:val="center"/>
              <w:outlineLvl w:val="2"/>
            </w:pPr>
            <w:r>
              <w:t>27. Мероприятия,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территории Магаданской области, в рамках соответствующего соглашения или меморандума между органами исполнительной власти Магаданской области и органами местного самоуправления</w:t>
            </w:r>
          </w:p>
        </w:tc>
      </w:tr>
      <w:tr w:rsidR="00036312">
        <w:tc>
          <w:tcPr>
            <w:tcW w:w="16039" w:type="dxa"/>
            <w:gridSpan w:val="9"/>
          </w:tcPr>
          <w:p w:rsidR="00036312" w:rsidRDefault="00036312">
            <w:pPr>
              <w:pStyle w:val="ConsPlusNormal"/>
              <w:jc w:val="center"/>
            </w:pPr>
            <w:r>
              <w:t xml:space="preserve">В 2018 году во всех городских округах утверждены типовые административные регламенты предоставления муниципальной услуги по выдаче разрешения на строительство и по выдаче разрешений на ввод объекта в эксплуатацию, в том числе в электронном виде через сайт ЕПГУ и в МФЦ, с учетом сокращения сроков </w:t>
            </w:r>
            <w:r>
              <w:lastRenderedPageBreak/>
              <w:t>оказания услуг.</w:t>
            </w:r>
          </w:p>
          <w:p w:rsidR="00036312" w:rsidRDefault="00036312">
            <w:pPr>
              <w:pStyle w:val="ConsPlusNormal"/>
              <w:jc w:val="center"/>
            </w:pPr>
            <w:r>
              <w:t xml:space="preserve">9 ноября 2021 года принят </w:t>
            </w:r>
            <w:hyperlink r:id="rId42" w:history="1">
              <w:r>
                <w:rPr>
                  <w:color w:val="0000FF"/>
                </w:rPr>
                <w:t>Закон</w:t>
              </w:r>
            </w:hyperlink>
            <w:r>
              <w:t xml:space="preserve"> Магаданской областной Думы N 2636-ОЗ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Магаданской и органами государственной власти Магаданской области". Закон направлен на повышение уровня координации деятельности заинтересованных органов исполнительной власти в рамках принятия решений о выдаче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финансируемых за счет средств федерального, областного бюджетов и внебюджетного фонда Особой экономической зоны, а также сокращения административных барьеров, обеспечения соблюдения процедур и сроков получения разрешительной документации. Настоящий закон вступает в силу с 1 января 2022 года. Таким образом, заключение соглашения или меморандума между органами исполнительной власти Магаданской области и органами местного самоуправления не требуется.</w:t>
            </w:r>
          </w:p>
        </w:tc>
      </w:tr>
      <w:tr w:rsidR="00036312">
        <w:tc>
          <w:tcPr>
            <w:tcW w:w="618" w:type="dxa"/>
            <w:vMerge w:val="restart"/>
          </w:tcPr>
          <w:p w:rsidR="00036312" w:rsidRDefault="00036312">
            <w:pPr>
              <w:pStyle w:val="ConsPlusNormal"/>
              <w:jc w:val="right"/>
            </w:pPr>
            <w:r>
              <w:lastRenderedPageBreak/>
              <w:t>27.1.</w:t>
            </w:r>
          </w:p>
        </w:tc>
        <w:tc>
          <w:tcPr>
            <w:tcW w:w="2721" w:type="dxa"/>
            <w:vMerge w:val="restart"/>
          </w:tcPr>
          <w:p w:rsidR="00036312" w:rsidRDefault="00036312">
            <w:pPr>
              <w:pStyle w:val="ConsPlusNormal"/>
              <w:jc w:val="both"/>
            </w:pPr>
            <w:r>
              <w:t>Актуализация и внесение изменений в утвержденные административные регламенты предоставления муниципальной услуги по выдаче разрешения на строительство и муниципальной услуги по выдаче разрешений на ввод объекта в эксплуатацию</w:t>
            </w:r>
          </w:p>
        </w:tc>
        <w:tc>
          <w:tcPr>
            <w:tcW w:w="2721" w:type="dxa"/>
            <w:vMerge w:val="restart"/>
          </w:tcPr>
          <w:p w:rsidR="00036312" w:rsidRDefault="00036312">
            <w:pPr>
              <w:pStyle w:val="ConsPlusNormal"/>
              <w:jc w:val="center"/>
            </w:pPr>
            <w:r>
              <w:t>Доступность получения услуг, сокращение сроков получения разрешительной документации в области градостроительства</w:t>
            </w:r>
          </w:p>
        </w:tc>
        <w:tc>
          <w:tcPr>
            <w:tcW w:w="2381" w:type="dxa"/>
            <w:vMerge w:val="restart"/>
          </w:tcPr>
          <w:p w:rsidR="00036312" w:rsidRDefault="00036312">
            <w:pPr>
              <w:pStyle w:val="ConsPlusNormal"/>
              <w:jc w:val="center"/>
            </w:pPr>
            <w:r>
              <w:t>Доля муниципальных образований, в которых внесены изменения в административные регламенты</w:t>
            </w:r>
          </w:p>
        </w:tc>
        <w:tc>
          <w:tcPr>
            <w:tcW w:w="794" w:type="dxa"/>
            <w:vMerge w:val="restart"/>
          </w:tcPr>
          <w:p w:rsidR="00036312" w:rsidRDefault="00036312">
            <w:pPr>
              <w:pStyle w:val="ConsPlusNormal"/>
              <w:jc w:val="center"/>
            </w:pPr>
            <w:r>
              <w:t>%</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100</w:t>
            </w:r>
          </w:p>
        </w:tc>
        <w:tc>
          <w:tcPr>
            <w:tcW w:w="1701" w:type="dxa"/>
            <w:vMerge w:val="restart"/>
          </w:tcPr>
          <w:p w:rsidR="00036312" w:rsidRDefault="00036312">
            <w:pPr>
              <w:pStyle w:val="ConsPlusNormal"/>
              <w:jc w:val="center"/>
            </w:pPr>
            <w:r>
              <w:t>по мере необходимости</w:t>
            </w:r>
          </w:p>
        </w:tc>
        <w:tc>
          <w:tcPr>
            <w:tcW w:w="2665" w:type="dxa"/>
            <w:vMerge w:val="restart"/>
          </w:tcPr>
          <w:p w:rsidR="00036312" w:rsidRDefault="00036312">
            <w:pPr>
              <w:pStyle w:val="ConsPlusNormal"/>
              <w:jc w:val="center"/>
            </w:pPr>
            <w:r>
              <w:t>Департамент архитектуры и градостроительства Магаданской области; органы местного самоуправления городских округов (по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100</w:t>
            </w:r>
          </w:p>
          <w:p w:rsidR="00036312" w:rsidRDefault="00036312">
            <w:pPr>
              <w:pStyle w:val="ConsPlusNormal"/>
              <w:jc w:val="right"/>
            </w:pPr>
          </w:p>
          <w:p w:rsidR="00036312" w:rsidRDefault="00036312">
            <w:pPr>
              <w:pStyle w:val="ConsPlusNormal"/>
              <w:jc w:val="right"/>
            </w:pPr>
            <w:r>
              <w:t>100</w:t>
            </w:r>
          </w:p>
          <w:p w:rsidR="00036312" w:rsidRDefault="00036312">
            <w:pPr>
              <w:pStyle w:val="ConsPlusNormal"/>
              <w:jc w:val="right"/>
            </w:pPr>
          </w:p>
          <w:p w:rsidR="00036312" w:rsidRDefault="00036312">
            <w:pPr>
              <w:pStyle w:val="ConsPlusNormal"/>
              <w:jc w:val="right"/>
            </w:pPr>
            <w:r>
              <w:t>100</w:t>
            </w:r>
          </w:p>
          <w:p w:rsidR="00036312" w:rsidRDefault="00036312">
            <w:pPr>
              <w:pStyle w:val="ConsPlusNormal"/>
              <w:jc w:val="right"/>
            </w:pPr>
            <w:r>
              <w:t>100</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t>28. Мероприятия, направленные на создание и реализацию механизмов общественного контроля за деятельностью субъектов естественных монополий</w:t>
            </w:r>
          </w:p>
        </w:tc>
      </w:tr>
      <w:tr w:rsidR="00036312">
        <w:tc>
          <w:tcPr>
            <w:tcW w:w="16039" w:type="dxa"/>
            <w:gridSpan w:val="9"/>
          </w:tcPr>
          <w:p w:rsidR="00036312" w:rsidRDefault="00036312">
            <w:pPr>
              <w:pStyle w:val="ConsPlusNormal"/>
              <w:jc w:val="center"/>
            </w:pPr>
            <w:r>
              <w:t xml:space="preserve">Субъекты естественных монополий осуществляют деятельность в соответствии с Федеральным </w:t>
            </w:r>
            <w:hyperlink r:id="rId43" w:history="1">
              <w:r>
                <w:rPr>
                  <w:color w:val="0000FF"/>
                </w:rPr>
                <w:t>законом</w:t>
              </w:r>
            </w:hyperlink>
            <w:r>
              <w:t xml:space="preserve"> от 17 августа 1995 г. N 147-ФЗ "О естественных монополиях".</w:t>
            </w:r>
          </w:p>
          <w:p w:rsidR="00036312" w:rsidRDefault="00036312">
            <w:pPr>
              <w:pStyle w:val="ConsPlusNormal"/>
              <w:jc w:val="center"/>
            </w:pPr>
            <w:r>
              <w:t>Ценовое регулирование деятельности субъектов естественных монополий в Магаданской области осуществляется департаментом цен и тарифов Магаданской области.</w:t>
            </w:r>
          </w:p>
          <w:p w:rsidR="00036312" w:rsidRDefault="00036312">
            <w:pPr>
              <w:pStyle w:val="ConsPlusNormal"/>
              <w:jc w:val="center"/>
            </w:pPr>
            <w:r>
              <w:t>В целях обеспечения прозрачности деятельности регулируемых организаций, открытости регулирования деятельности субъектов естественных монополий и защиты интересов потребителей организации, относящиеся к субъектам естественных монополий, обязаны обеспечивать свободный доступ к информации о своей регулируемой деятельности.</w:t>
            </w:r>
          </w:p>
          <w:p w:rsidR="00036312" w:rsidRDefault="00036312">
            <w:pPr>
              <w:pStyle w:val="ConsPlusNormal"/>
              <w:jc w:val="center"/>
            </w:pPr>
            <w:r>
              <w:t xml:space="preserve">В рамках установленных полномочий департамент цен и тарифов Магаданской области осуществляет контроль за соблюдением порядка ценообразования; контроль за соблюдением стандартов раскрытия информации; контроль за реализацией производственных и инвестиционных программ регулируемых организаций, в том числе за достижением в результате реализации мероприятий производственных и инвестиционных программ плановых значений показателей надежности, качества, </w:t>
            </w:r>
            <w:r>
              <w:lastRenderedPageBreak/>
              <w:t>энергетической эффективности.</w:t>
            </w:r>
          </w:p>
          <w:p w:rsidR="00036312" w:rsidRDefault="00036312">
            <w:pPr>
              <w:pStyle w:val="ConsPlusNormal"/>
              <w:jc w:val="center"/>
            </w:pPr>
            <w:r>
              <w:t>Однако, в связи с невысокой степенью удовлетворенности качеством услуг, оказываемых отдельными субъектами естественных монополий, и ростом тарифов на коммунальные услуги неизбежен рост недовольства граждан (непосредственных потребителей услуг) деятельностью субъектов естественных монополий, а также сокращение инвестиционной привлекательности Магаданской области для создания и развития новых предприятий.</w:t>
            </w:r>
          </w:p>
          <w:p w:rsidR="00036312" w:rsidRDefault="00036312">
            <w:pPr>
              <w:pStyle w:val="ConsPlusNormal"/>
              <w:jc w:val="center"/>
            </w:pPr>
            <w:r>
              <w:t>В связи с этим дальнейшее развитие механизмов общественного контроля за формированием и реализацией инвестиционных программ субъектов естественных монополий, включая участие потребителей в системе такого контроля и рассмотрении тарифов на различных уровнях, является своевременной и актуальной задачей.</w:t>
            </w:r>
          </w:p>
          <w:p w:rsidR="00036312" w:rsidRDefault="00036312">
            <w:pPr>
              <w:pStyle w:val="ConsPlusNormal"/>
              <w:jc w:val="center"/>
            </w:pPr>
            <w:r>
              <w:t>Предлагаемые мероприятия совершенствования механизмов общественного контроля за деятельностью субъектов естественных монополий направлены прежде всего на усиление такого контроля за расходами компаний с государственным участием, дальнейшее раскрытие информации субъектами естественных монополий и создание условий для открытого диалога между потребителями и субъектами естественных монополий.</w:t>
            </w:r>
          </w:p>
        </w:tc>
      </w:tr>
      <w:tr w:rsidR="00036312">
        <w:tc>
          <w:tcPr>
            <w:tcW w:w="618" w:type="dxa"/>
            <w:vMerge w:val="restart"/>
          </w:tcPr>
          <w:p w:rsidR="00036312" w:rsidRDefault="00036312">
            <w:pPr>
              <w:pStyle w:val="ConsPlusNormal"/>
              <w:jc w:val="right"/>
            </w:pPr>
            <w:r>
              <w:lastRenderedPageBreak/>
              <w:t>28.1.</w:t>
            </w:r>
          </w:p>
        </w:tc>
        <w:tc>
          <w:tcPr>
            <w:tcW w:w="2721" w:type="dxa"/>
            <w:vMerge w:val="restart"/>
          </w:tcPr>
          <w:p w:rsidR="00036312" w:rsidRDefault="00036312">
            <w:pPr>
              <w:pStyle w:val="ConsPlusNormal"/>
              <w:jc w:val="both"/>
            </w:pPr>
            <w:r>
              <w:t>Актуализация информации о наличии свободных резервах трансформаторной мощности, о заявках и заключенных договорах на технологическое присоединение к сетям, а также о планируемых сроках их строительства и реконструкции</w:t>
            </w:r>
          </w:p>
        </w:tc>
        <w:tc>
          <w:tcPr>
            <w:tcW w:w="2721" w:type="dxa"/>
            <w:vMerge w:val="restart"/>
          </w:tcPr>
          <w:p w:rsidR="00036312" w:rsidRDefault="00036312">
            <w:pPr>
              <w:pStyle w:val="ConsPlusNormal"/>
              <w:jc w:val="center"/>
            </w:pPr>
            <w:r>
              <w:t>информационная открытость и прозрачность субъектов естественной монополий; представление информации в доступной форме</w:t>
            </w:r>
          </w:p>
        </w:tc>
        <w:tc>
          <w:tcPr>
            <w:tcW w:w="2381" w:type="dxa"/>
            <w:vMerge w:val="restart"/>
          </w:tcPr>
          <w:p w:rsidR="00036312" w:rsidRDefault="00036312">
            <w:pPr>
              <w:pStyle w:val="ConsPlusNormal"/>
              <w:jc w:val="center"/>
            </w:pPr>
            <w:r>
              <w:t>Наличие информации о свободных резервах трансформаторной мощности, о заявках и заключенных договорах на технологическое присоединение к сетям, а также о планируемых сроках их строительства и реконструкции в сети Интернет</w:t>
            </w:r>
          </w:p>
        </w:tc>
        <w:tc>
          <w:tcPr>
            <w:tcW w:w="794" w:type="dxa"/>
            <w:vMerge w:val="restart"/>
          </w:tcPr>
          <w:p w:rsidR="00036312" w:rsidRDefault="00036312">
            <w:pPr>
              <w:pStyle w:val="ConsPlusNormal"/>
              <w:jc w:val="center"/>
            </w:pPr>
            <w:r>
              <w:t>да/ нет</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да</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строительства, жилищно-коммунального хозяйства и энергетики Магаданской области; субъекты естественных монополий (по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t>28.2.</w:t>
            </w:r>
          </w:p>
        </w:tc>
        <w:tc>
          <w:tcPr>
            <w:tcW w:w="2721" w:type="dxa"/>
            <w:vMerge w:val="restart"/>
          </w:tcPr>
          <w:p w:rsidR="00036312" w:rsidRDefault="00036312">
            <w:pPr>
              <w:pStyle w:val="ConsPlusNormal"/>
              <w:jc w:val="both"/>
            </w:pPr>
            <w:r>
              <w:t xml:space="preserve">Проведение широкой информационной кампании для всех участников общественного контроля; проведение заседаний Общественного совета при департаменте цен и тарифов Магаданской области; организация </w:t>
            </w:r>
            <w:r>
              <w:lastRenderedPageBreak/>
              <w:t>взаимодействия с Межотраслевым советом потребителей по вопросам деятельности субъектов естественных монополий при губернаторе Магаданской области</w:t>
            </w:r>
          </w:p>
        </w:tc>
        <w:tc>
          <w:tcPr>
            <w:tcW w:w="2721" w:type="dxa"/>
            <w:vMerge w:val="restart"/>
          </w:tcPr>
          <w:p w:rsidR="00036312" w:rsidRDefault="00036312">
            <w:pPr>
              <w:pStyle w:val="ConsPlusNormal"/>
              <w:jc w:val="center"/>
            </w:pPr>
            <w:r>
              <w:lastRenderedPageBreak/>
              <w:t>Активное участие и учет мнения потребителей товаров, работ, услуг при осуществлении тарифного регулирования, при согласовании инвестиционных программ субъектов естественных монополий</w:t>
            </w:r>
          </w:p>
        </w:tc>
        <w:tc>
          <w:tcPr>
            <w:tcW w:w="2381" w:type="dxa"/>
            <w:vMerge w:val="restart"/>
          </w:tcPr>
          <w:p w:rsidR="00036312" w:rsidRDefault="00036312">
            <w:pPr>
              <w:pStyle w:val="ConsPlusNormal"/>
              <w:jc w:val="center"/>
            </w:pPr>
            <w:r>
              <w:t>Количество проведенных заседаний</w:t>
            </w:r>
          </w:p>
        </w:tc>
        <w:tc>
          <w:tcPr>
            <w:tcW w:w="794" w:type="dxa"/>
            <w:vMerge w:val="restart"/>
          </w:tcPr>
          <w:p w:rsidR="00036312" w:rsidRDefault="00036312">
            <w:pPr>
              <w:pStyle w:val="ConsPlusNormal"/>
              <w:jc w:val="center"/>
            </w:pPr>
            <w:r>
              <w:t>ед.</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2</w:t>
            </w:r>
          </w:p>
        </w:tc>
        <w:tc>
          <w:tcPr>
            <w:tcW w:w="1701" w:type="dxa"/>
            <w:vMerge w:val="restart"/>
          </w:tcPr>
          <w:p w:rsidR="00036312" w:rsidRDefault="00036312">
            <w:pPr>
              <w:pStyle w:val="ConsPlusNormal"/>
              <w:jc w:val="center"/>
            </w:pPr>
            <w:r>
              <w:t>постоянно</w:t>
            </w:r>
          </w:p>
        </w:tc>
        <w:tc>
          <w:tcPr>
            <w:tcW w:w="2665" w:type="dxa"/>
            <w:vMerge w:val="restart"/>
          </w:tcPr>
          <w:p w:rsidR="00036312" w:rsidRDefault="00036312">
            <w:pPr>
              <w:pStyle w:val="ConsPlusNormal"/>
              <w:jc w:val="center"/>
            </w:pPr>
            <w:r>
              <w:t>аппарат губернатора Магаданской области и Правительства Магаданской области, департамент цен и тарифов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2</w:t>
            </w:r>
          </w:p>
          <w:p w:rsidR="00036312" w:rsidRDefault="00036312">
            <w:pPr>
              <w:pStyle w:val="ConsPlusNormal"/>
              <w:jc w:val="right"/>
            </w:pPr>
          </w:p>
          <w:p w:rsidR="00036312" w:rsidRDefault="00036312">
            <w:pPr>
              <w:pStyle w:val="ConsPlusNormal"/>
              <w:jc w:val="right"/>
            </w:pPr>
            <w:r>
              <w:t>2</w:t>
            </w:r>
          </w:p>
          <w:p w:rsidR="00036312" w:rsidRDefault="00036312">
            <w:pPr>
              <w:pStyle w:val="ConsPlusNormal"/>
              <w:jc w:val="right"/>
            </w:pPr>
          </w:p>
          <w:p w:rsidR="00036312" w:rsidRDefault="00036312">
            <w:pPr>
              <w:pStyle w:val="ConsPlusNormal"/>
              <w:jc w:val="right"/>
            </w:pPr>
            <w:r>
              <w:t>2</w:t>
            </w:r>
          </w:p>
          <w:p w:rsidR="00036312" w:rsidRDefault="00036312">
            <w:pPr>
              <w:pStyle w:val="ConsPlusNormal"/>
              <w:jc w:val="right"/>
            </w:pPr>
            <w:r>
              <w:t>2</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lastRenderedPageBreak/>
              <w:t>28.3.</w:t>
            </w:r>
          </w:p>
        </w:tc>
        <w:tc>
          <w:tcPr>
            <w:tcW w:w="2721" w:type="dxa"/>
            <w:vMerge w:val="restart"/>
          </w:tcPr>
          <w:p w:rsidR="00036312" w:rsidRDefault="00036312">
            <w:pPr>
              <w:pStyle w:val="ConsPlusNormal"/>
              <w:jc w:val="both"/>
            </w:pPr>
            <w:r>
              <w:t>Осуществление контроля за соблюдением стандартов раскрытия информации субъектами естественных монополий</w:t>
            </w:r>
          </w:p>
        </w:tc>
        <w:tc>
          <w:tcPr>
            <w:tcW w:w="2721" w:type="dxa"/>
            <w:vMerge w:val="restart"/>
          </w:tcPr>
          <w:p w:rsidR="00036312" w:rsidRDefault="00036312">
            <w:pPr>
              <w:pStyle w:val="ConsPlusNormal"/>
              <w:jc w:val="center"/>
            </w:pPr>
            <w:r>
              <w:t>информационная открытость и прозрачность субъектов естественной монополий; представление информации в доступной форме</w:t>
            </w:r>
          </w:p>
        </w:tc>
        <w:tc>
          <w:tcPr>
            <w:tcW w:w="2381" w:type="dxa"/>
            <w:vMerge w:val="restart"/>
          </w:tcPr>
          <w:p w:rsidR="00036312" w:rsidRDefault="00036312">
            <w:pPr>
              <w:pStyle w:val="ConsPlusNormal"/>
              <w:jc w:val="center"/>
            </w:pPr>
            <w:r>
              <w:t>Размещение в сети Интернет информации, подлежащей раскрытию субъектами естественных монополий</w:t>
            </w:r>
          </w:p>
        </w:tc>
        <w:tc>
          <w:tcPr>
            <w:tcW w:w="794" w:type="dxa"/>
            <w:vMerge w:val="restart"/>
          </w:tcPr>
          <w:p w:rsidR="00036312" w:rsidRDefault="00036312">
            <w:pPr>
              <w:pStyle w:val="ConsPlusNormal"/>
              <w:jc w:val="center"/>
            </w:pPr>
            <w:r>
              <w:t>да/ нет</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да</w:t>
            </w:r>
          </w:p>
        </w:tc>
        <w:tc>
          <w:tcPr>
            <w:tcW w:w="1701" w:type="dxa"/>
            <w:vMerge w:val="restart"/>
          </w:tcPr>
          <w:p w:rsidR="00036312" w:rsidRDefault="00036312">
            <w:pPr>
              <w:pStyle w:val="ConsPlusNormal"/>
              <w:jc w:val="center"/>
            </w:pPr>
            <w:r>
              <w:t>постоянно</w:t>
            </w:r>
          </w:p>
        </w:tc>
        <w:tc>
          <w:tcPr>
            <w:tcW w:w="2665" w:type="dxa"/>
            <w:vMerge w:val="restart"/>
          </w:tcPr>
          <w:p w:rsidR="00036312" w:rsidRDefault="00036312">
            <w:pPr>
              <w:pStyle w:val="ConsPlusNormal"/>
              <w:jc w:val="center"/>
            </w:pPr>
            <w:r>
              <w:t>департамент цен и тарифов Магаданской области; субъекты естественных монополий (по согласованию)</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outlineLvl w:val="2"/>
            </w:pPr>
            <w:r>
              <w:t>29. Системные мероприятия, направленные на реализацию положений Национального плана развития конкуренции на 2021-2025 годы</w:t>
            </w:r>
          </w:p>
        </w:tc>
      </w:tr>
      <w:tr w:rsidR="00036312">
        <w:tc>
          <w:tcPr>
            <w:tcW w:w="16039" w:type="dxa"/>
            <w:gridSpan w:val="9"/>
          </w:tcPr>
          <w:p w:rsidR="00036312" w:rsidRDefault="00036312">
            <w:pPr>
              <w:pStyle w:val="ConsPlusNormal"/>
              <w:jc w:val="center"/>
            </w:pPr>
            <w:r>
              <w:t>Информирование</w:t>
            </w:r>
          </w:p>
        </w:tc>
      </w:tr>
      <w:tr w:rsidR="00036312">
        <w:tc>
          <w:tcPr>
            <w:tcW w:w="618" w:type="dxa"/>
            <w:vMerge w:val="restart"/>
          </w:tcPr>
          <w:p w:rsidR="00036312" w:rsidRDefault="00036312">
            <w:pPr>
              <w:pStyle w:val="ConsPlusNormal"/>
              <w:jc w:val="right"/>
            </w:pPr>
            <w:r>
              <w:t>29.1.</w:t>
            </w:r>
          </w:p>
        </w:tc>
        <w:tc>
          <w:tcPr>
            <w:tcW w:w="2721" w:type="dxa"/>
            <w:vMerge w:val="restart"/>
          </w:tcPr>
          <w:p w:rsidR="00036312" w:rsidRDefault="00036312">
            <w:pPr>
              <w:pStyle w:val="ConsPlusNormal"/>
              <w:jc w:val="both"/>
            </w:pPr>
            <w:r>
              <w:t>Размещение на официальном сайте минэкономразвития Магаданской области в сети Интернет информации о результатах реализации государственной политики по развитию конкуренции, в том числе положений Национального плана</w:t>
            </w:r>
          </w:p>
        </w:tc>
        <w:tc>
          <w:tcPr>
            <w:tcW w:w="2721" w:type="dxa"/>
            <w:vMerge w:val="restart"/>
          </w:tcPr>
          <w:p w:rsidR="00036312" w:rsidRDefault="00036312">
            <w:pPr>
              <w:pStyle w:val="ConsPlusNormal"/>
              <w:jc w:val="center"/>
            </w:pPr>
            <w:r>
              <w:t>повышение уровня информированности потребителей о результатах деятельности по содействию развитию конкуренции и исполнения мероприятий Национального плата</w:t>
            </w:r>
          </w:p>
        </w:tc>
        <w:tc>
          <w:tcPr>
            <w:tcW w:w="2381" w:type="dxa"/>
            <w:vMerge w:val="restart"/>
          </w:tcPr>
          <w:p w:rsidR="00036312" w:rsidRDefault="00036312">
            <w:pPr>
              <w:pStyle w:val="ConsPlusNormal"/>
              <w:jc w:val="center"/>
            </w:pPr>
            <w:r>
              <w:t>Наличие информации в отдельном разделе на официальном сайте министерства в сети Интернет</w:t>
            </w:r>
          </w:p>
        </w:tc>
        <w:tc>
          <w:tcPr>
            <w:tcW w:w="794" w:type="dxa"/>
            <w:vMerge w:val="restart"/>
          </w:tcPr>
          <w:p w:rsidR="00036312" w:rsidRDefault="00036312">
            <w:pPr>
              <w:pStyle w:val="ConsPlusNormal"/>
              <w:jc w:val="center"/>
            </w:pPr>
            <w:r>
              <w:t>да/ нет</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да</w:t>
            </w:r>
          </w:p>
        </w:tc>
        <w:tc>
          <w:tcPr>
            <w:tcW w:w="1701" w:type="dxa"/>
            <w:vMerge w:val="restart"/>
          </w:tcPr>
          <w:p w:rsidR="00036312" w:rsidRDefault="00036312">
            <w:pPr>
              <w:pStyle w:val="ConsPlusNormal"/>
              <w:jc w:val="center"/>
            </w:pPr>
            <w:r>
              <w:t>постоянно</w:t>
            </w:r>
          </w:p>
        </w:tc>
        <w:tc>
          <w:tcPr>
            <w:tcW w:w="2665" w:type="dxa"/>
            <w:vMerge w:val="restart"/>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pPr>
            <w:r>
              <w:lastRenderedPageBreak/>
              <w:t>Электроэнергетика</w:t>
            </w:r>
          </w:p>
        </w:tc>
      </w:tr>
      <w:tr w:rsidR="00036312">
        <w:tc>
          <w:tcPr>
            <w:tcW w:w="618" w:type="dxa"/>
            <w:vMerge w:val="restart"/>
          </w:tcPr>
          <w:p w:rsidR="00036312" w:rsidRDefault="00036312">
            <w:pPr>
              <w:pStyle w:val="ConsPlusNormal"/>
              <w:jc w:val="right"/>
            </w:pPr>
            <w:r>
              <w:t>29.2.</w:t>
            </w:r>
          </w:p>
        </w:tc>
        <w:tc>
          <w:tcPr>
            <w:tcW w:w="2721" w:type="dxa"/>
            <w:vMerge w:val="restart"/>
          </w:tcPr>
          <w:p w:rsidR="00036312" w:rsidRDefault="00036312">
            <w:pPr>
              <w:pStyle w:val="ConsPlusNormal"/>
              <w:jc w:val="both"/>
            </w:pPr>
            <w:r>
              <w:t>Создание условий для оформления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2721" w:type="dxa"/>
            <w:vMerge w:val="restart"/>
          </w:tcPr>
          <w:p w:rsidR="00036312" w:rsidRDefault="00036312">
            <w:pPr>
              <w:pStyle w:val="ConsPlusNormal"/>
              <w:jc w:val="center"/>
            </w:pPr>
            <w:r>
              <w:t>Снижение сроков оформления документов</w:t>
            </w:r>
          </w:p>
        </w:tc>
        <w:tc>
          <w:tcPr>
            <w:tcW w:w="2381" w:type="dxa"/>
            <w:vMerge w:val="restart"/>
          </w:tcPr>
          <w:p w:rsidR="00036312" w:rsidRDefault="00036312">
            <w:pPr>
              <w:pStyle w:val="ConsPlusNormal"/>
              <w:jc w:val="center"/>
            </w:pPr>
            <w:r>
              <w:t>Возможность оформления документов в электронной форме</w:t>
            </w:r>
          </w:p>
        </w:tc>
        <w:tc>
          <w:tcPr>
            <w:tcW w:w="794" w:type="dxa"/>
            <w:vMerge w:val="restart"/>
          </w:tcPr>
          <w:p w:rsidR="00036312" w:rsidRDefault="00036312">
            <w:pPr>
              <w:pStyle w:val="ConsPlusNormal"/>
              <w:jc w:val="center"/>
            </w:pPr>
            <w:r>
              <w:t>да/ нет</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нет</w:t>
            </w:r>
          </w:p>
        </w:tc>
        <w:tc>
          <w:tcPr>
            <w:tcW w:w="1701" w:type="dxa"/>
            <w:vMerge w:val="restart"/>
          </w:tcPr>
          <w:p w:rsidR="00036312" w:rsidRDefault="00036312">
            <w:pPr>
              <w:pStyle w:val="ConsPlusNormal"/>
              <w:jc w:val="center"/>
            </w:pPr>
            <w:r>
              <w:t>постоянно</w:t>
            </w:r>
          </w:p>
        </w:tc>
        <w:tc>
          <w:tcPr>
            <w:tcW w:w="2665" w:type="dxa"/>
            <w:vMerge w:val="restart"/>
          </w:tcPr>
          <w:p w:rsidR="00036312" w:rsidRDefault="00036312">
            <w:pPr>
              <w:pStyle w:val="ConsPlusNormal"/>
              <w:jc w:val="center"/>
            </w:pPr>
            <w:r>
              <w:t>министерство строительства, жилищно-коммунального хозяйства и энергетики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нет</w:t>
            </w:r>
          </w:p>
          <w:p w:rsidR="00036312" w:rsidRDefault="00036312">
            <w:pPr>
              <w:pStyle w:val="ConsPlusNormal"/>
              <w:jc w:val="right"/>
            </w:pPr>
          </w:p>
          <w:p w:rsidR="00036312" w:rsidRDefault="00036312">
            <w:pPr>
              <w:pStyle w:val="ConsPlusNormal"/>
              <w:jc w:val="right"/>
            </w:pPr>
            <w:r>
              <w:t>нет</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t>29.3.</w:t>
            </w:r>
          </w:p>
        </w:tc>
        <w:tc>
          <w:tcPr>
            <w:tcW w:w="2721" w:type="dxa"/>
            <w:vMerge w:val="restart"/>
          </w:tcPr>
          <w:p w:rsidR="00036312" w:rsidRDefault="00036312">
            <w:pPr>
              <w:pStyle w:val="ConsPlusNormal"/>
              <w:jc w:val="both"/>
            </w:pPr>
            <w:r>
              <w:t>Передача объектов ЖКХ неэффективных энергосбытовых организаций частным операторам на основе концессионных соглашений.</w:t>
            </w:r>
          </w:p>
          <w:p w:rsidR="00036312" w:rsidRDefault="00036312">
            <w:pPr>
              <w:pStyle w:val="ConsPlusNormal"/>
              <w:jc w:val="both"/>
            </w:pPr>
            <w:r>
              <w:t>Приватизация муниципальных предприятий, осуществляющих куплю-продажу электроэнергии (мощности)</w:t>
            </w:r>
          </w:p>
        </w:tc>
        <w:tc>
          <w:tcPr>
            <w:tcW w:w="2721" w:type="dxa"/>
            <w:vMerge w:val="restart"/>
          </w:tcPr>
          <w:p w:rsidR="00036312" w:rsidRDefault="00036312">
            <w:pPr>
              <w:pStyle w:val="ConsPlusNormal"/>
              <w:jc w:val="center"/>
            </w:pPr>
            <w:r>
              <w:t>Повышение уровня конкуренции на рынке</w:t>
            </w:r>
          </w:p>
        </w:tc>
        <w:tc>
          <w:tcPr>
            <w:tcW w:w="2381" w:type="dxa"/>
            <w:vMerge w:val="restart"/>
          </w:tcPr>
          <w:p w:rsidR="00036312" w:rsidRDefault="00036312">
            <w:pPr>
              <w:pStyle w:val="ConsPlusNormal"/>
              <w:jc w:val="center"/>
            </w:pPr>
            <w:r>
              <w:t>Доля организаций частной формы собственности</w:t>
            </w:r>
          </w:p>
        </w:tc>
        <w:tc>
          <w:tcPr>
            <w:tcW w:w="794" w:type="dxa"/>
            <w:vMerge w:val="restart"/>
          </w:tcPr>
          <w:p w:rsidR="00036312" w:rsidRDefault="00036312">
            <w:pPr>
              <w:pStyle w:val="ConsPlusNormal"/>
              <w:jc w:val="center"/>
            </w:pPr>
            <w:r>
              <w:t>%</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0</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министерство строительства, жилищно-коммунального хозяйства и энергетики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r>
              <w:t>01.01.2025</w:t>
            </w: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10</w:t>
            </w:r>
          </w:p>
          <w:p w:rsidR="00036312" w:rsidRDefault="00036312">
            <w:pPr>
              <w:pStyle w:val="ConsPlusNormal"/>
              <w:jc w:val="right"/>
            </w:pPr>
          </w:p>
          <w:p w:rsidR="00036312" w:rsidRDefault="00036312">
            <w:pPr>
              <w:pStyle w:val="ConsPlusNormal"/>
              <w:jc w:val="right"/>
            </w:pPr>
            <w:r>
              <w:t>10</w:t>
            </w:r>
          </w:p>
          <w:p w:rsidR="00036312" w:rsidRDefault="00036312">
            <w:pPr>
              <w:pStyle w:val="ConsPlusNormal"/>
              <w:jc w:val="right"/>
            </w:pPr>
            <w:r>
              <w:t>10</w:t>
            </w:r>
          </w:p>
          <w:p w:rsidR="00036312" w:rsidRDefault="00036312">
            <w:pPr>
              <w:pStyle w:val="ConsPlusNormal"/>
              <w:jc w:val="right"/>
            </w:pPr>
            <w:r>
              <w:t>30</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16039" w:type="dxa"/>
            <w:gridSpan w:val="9"/>
          </w:tcPr>
          <w:p w:rsidR="00036312" w:rsidRDefault="00036312">
            <w:pPr>
              <w:pStyle w:val="ConsPlusNormal"/>
              <w:jc w:val="center"/>
            </w:pPr>
            <w:r>
              <w:t>Торговля</w:t>
            </w:r>
          </w:p>
          <w:p w:rsidR="00036312" w:rsidRDefault="00036312">
            <w:pPr>
              <w:pStyle w:val="ConsPlusNormal"/>
              <w:jc w:val="center"/>
            </w:pPr>
            <w:r>
              <w:t xml:space="preserve">Всеми городскими округами Магаданской области утверждены схемы размещения НТО. Так, например, в муниципальном образовании "город Магадан" по состоянию на 01.10.2021 в схему размещения НТО включены 392 места, фактическое использование составляет 214 мест - 54%, что свидетельствует об отсутствии необходимости внесения изменений в схему размещения НТО в части расширения перечня объектов, утверждения актуализированной схемы размещения НТО, разработки программы по созданию торговых мест, снижению или освобождению платы за использование торговых мест. Кроме того, на ярмарках выходного дня в г. Магадане определено 330 мест для торговли без взимания платы: 155 мест на открытой площадке; 80 мест в помещениях зданий торгового назначения; 35 мест на открытой </w:t>
            </w:r>
            <w:r>
              <w:lastRenderedPageBreak/>
              <w:t>площадке для ежедневных ярмарок в период с 1 июня по 30 сентября; 20 мест на ярмарке "Школьный базар", 40 мест на ярмарке "Елочный базар".</w:t>
            </w:r>
          </w:p>
          <w:p w:rsidR="00036312" w:rsidRDefault="00036312">
            <w:pPr>
              <w:pStyle w:val="ConsPlusNormal"/>
              <w:jc w:val="center"/>
            </w:pPr>
            <w:r>
              <w:t>Хозяйствующий субъект в соответствии с действующим законодательством имеет право обратиться в уполномоченный орган с заявлением о предоставлении места для размещения НТО, об изменении типа и (или) площади НТО, рассмотрения возможности пересмотра места, что свидетельствует об отсутствии преград в доступе к инфраструктуре.</w:t>
            </w:r>
          </w:p>
          <w:p w:rsidR="00036312" w:rsidRDefault="00036312">
            <w:pPr>
              <w:pStyle w:val="ConsPlusNormal"/>
              <w:jc w:val="center"/>
            </w:pPr>
            <w:r>
              <w:t>Аналогичная ситуация складывается по другим городским округам Магаданской области.</w:t>
            </w:r>
          </w:p>
          <w:p w:rsidR="00036312" w:rsidRDefault="00036312">
            <w:pPr>
              <w:pStyle w:val="ConsPlusNormal"/>
              <w:jc w:val="center"/>
            </w:pPr>
            <w:r>
              <w:t>Таким образом, НТО в Магаданской области практически невостребованы у бизнеса. В районах Крайнего Севера (к которым относится Магаданская область) в связи с климатическими условиями развивать нестационарную и мобильную торговлю нецелесообразно.</w:t>
            </w:r>
          </w:p>
          <w:p w:rsidR="00036312" w:rsidRDefault="00036312">
            <w:pPr>
              <w:pStyle w:val="ConsPlusNormal"/>
              <w:jc w:val="center"/>
            </w:pPr>
            <w:r>
              <w:t xml:space="preserve">Об этом свидетельствует и федеральное законодательство. Так </w:t>
            </w:r>
            <w:hyperlink r:id="rId44" w:history="1">
              <w:r>
                <w:rPr>
                  <w:color w:val="0000FF"/>
                </w:rPr>
                <w:t>постановлением</w:t>
              </w:r>
            </w:hyperlink>
            <w:r>
              <w:t xml:space="preserve"> Правительства Российской Федерации от 9 апреля 2016 г.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 N 754" утверждена, в том числе, методика расчета минимальной обеспеченности населения площадью нестационарных торговых объектов (</w:t>
            </w:r>
            <w:hyperlink r:id="rId45" w:history="1">
              <w:r>
                <w:rPr>
                  <w:color w:val="0000FF"/>
                </w:rPr>
                <w:t>приложение N 3</w:t>
              </w:r>
            </w:hyperlink>
            <w:r>
              <w:t xml:space="preserve"> к методике). Однако, в соответствии с </w:t>
            </w:r>
            <w:hyperlink r:id="rId46" w:history="1">
              <w:r>
                <w:rPr>
                  <w:color w:val="0000FF"/>
                </w:rPr>
                <w:t>п. 4</w:t>
              </w:r>
            </w:hyperlink>
            <w:r>
              <w:t xml:space="preserve"> приложения N 3 к данной методике, нормативы минимальной обеспеченности населения нестационарными торговыми объектами не устанавливаются для районов Крайнего Севера и приравненных к ним местностей. Так как Магаданская область относится к районам Крайнего Севера, то нормативы минимальной обеспеченности населения нестационарными торговыми объектами для Магаданской области не установлены.</w:t>
            </w:r>
          </w:p>
        </w:tc>
      </w:tr>
      <w:tr w:rsidR="00036312">
        <w:tc>
          <w:tcPr>
            <w:tcW w:w="618" w:type="dxa"/>
            <w:vMerge w:val="restart"/>
          </w:tcPr>
          <w:p w:rsidR="00036312" w:rsidRDefault="00036312">
            <w:pPr>
              <w:pStyle w:val="ConsPlusNormal"/>
              <w:jc w:val="right"/>
            </w:pPr>
            <w:r>
              <w:lastRenderedPageBreak/>
              <w:t>29.4.</w:t>
            </w:r>
          </w:p>
        </w:tc>
        <w:tc>
          <w:tcPr>
            <w:tcW w:w="2721" w:type="dxa"/>
            <w:vMerge w:val="restart"/>
          </w:tcPr>
          <w:p w:rsidR="00036312" w:rsidRDefault="00036312">
            <w:pPr>
              <w:pStyle w:val="ConsPlusNormal"/>
              <w:jc w:val="both"/>
            </w:pPr>
            <w:r>
              <w:t>Анализ обращений предпринимателей в целях определения спроса/потребности в предоставлении мест под размещение нестационарных торговых объектов (НТО).</w:t>
            </w:r>
          </w:p>
          <w:p w:rsidR="00036312" w:rsidRDefault="00036312">
            <w:pPr>
              <w:pStyle w:val="ConsPlusNormal"/>
              <w:jc w:val="both"/>
            </w:pPr>
            <w:r>
              <w:t>Подготовка предложений по актуализации схемы размещения НТО, ее утверждение</w:t>
            </w:r>
          </w:p>
        </w:tc>
        <w:tc>
          <w:tcPr>
            <w:tcW w:w="2721" w:type="dxa"/>
            <w:vMerge w:val="restart"/>
          </w:tcPr>
          <w:p w:rsidR="00036312" w:rsidRDefault="00036312">
            <w:pPr>
              <w:pStyle w:val="ConsPlusNormal"/>
              <w:jc w:val="center"/>
            </w:pPr>
            <w:r>
              <w:t>Обеспечение равного доступа всем хозяйствующим субъектам, повышение уровня конкуренции</w:t>
            </w:r>
          </w:p>
        </w:tc>
        <w:tc>
          <w:tcPr>
            <w:tcW w:w="2381" w:type="dxa"/>
            <w:vMerge w:val="restart"/>
          </w:tcPr>
          <w:p w:rsidR="00036312" w:rsidRDefault="00036312">
            <w:pPr>
              <w:pStyle w:val="ConsPlusNormal"/>
              <w:jc w:val="center"/>
            </w:pPr>
            <w:r>
              <w:t>Наличие схемы НТО</w:t>
            </w:r>
          </w:p>
        </w:tc>
        <w:tc>
          <w:tcPr>
            <w:tcW w:w="794" w:type="dxa"/>
            <w:vMerge w:val="restart"/>
          </w:tcPr>
          <w:p w:rsidR="00036312" w:rsidRDefault="00036312">
            <w:pPr>
              <w:pStyle w:val="ConsPlusNormal"/>
              <w:jc w:val="center"/>
            </w:pPr>
            <w:r>
              <w:t>да/ нет</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да</w:t>
            </w:r>
          </w:p>
        </w:tc>
        <w:tc>
          <w:tcPr>
            <w:tcW w:w="1701" w:type="dxa"/>
            <w:vMerge w:val="restart"/>
          </w:tcPr>
          <w:p w:rsidR="00036312" w:rsidRDefault="00036312">
            <w:pPr>
              <w:pStyle w:val="ConsPlusNormal"/>
              <w:jc w:val="center"/>
            </w:pPr>
            <w:r>
              <w:t>постоянно (по мере необходимости)</w:t>
            </w:r>
          </w:p>
        </w:tc>
        <w:tc>
          <w:tcPr>
            <w:tcW w:w="2665" w:type="dxa"/>
            <w:vMerge w:val="restart"/>
          </w:tcPr>
          <w:p w:rsidR="00036312" w:rsidRDefault="00036312">
            <w:pPr>
              <w:pStyle w:val="ConsPlusNormal"/>
              <w:jc w:val="center"/>
            </w:pPr>
            <w:r>
              <w:t>органы местного самоуправления городских округов (по согласованию), министерство сельского хозяйства Магаданской области</w:t>
            </w:r>
          </w:p>
        </w:tc>
      </w:tr>
      <w:tr w:rsidR="00036312">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r w:rsidR="00036312">
        <w:tc>
          <w:tcPr>
            <w:tcW w:w="618" w:type="dxa"/>
            <w:vMerge w:val="restart"/>
          </w:tcPr>
          <w:p w:rsidR="00036312" w:rsidRDefault="00036312">
            <w:pPr>
              <w:pStyle w:val="ConsPlusNormal"/>
              <w:jc w:val="right"/>
            </w:pPr>
            <w:r>
              <w:t>29.5.</w:t>
            </w:r>
          </w:p>
        </w:tc>
        <w:tc>
          <w:tcPr>
            <w:tcW w:w="2721" w:type="dxa"/>
            <w:vMerge w:val="restart"/>
          </w:tcPr>
          <w:p w:rsidR="00036312" w:rsidRDefault="00036312">
            <w:pPr>
              <w:pStyle w:val="ConsPlusNormal"/>
              <w:jc w:val="both"/>
            </w:pPr>
            <w:r>
              <w:t xml:space="preserve">Формирование и разработка плана проведения областных универсальных совместных ярмарок; </w:t>
            </w:r>
            <w:r>
              <w:lastRenderedPageBreak/>
              <w:t>подготовка проекта нормативного правового акта</w:t>
            </w:r>
          </w:p>
        </w:tc>
        <w:tc>
          <w:tcPr>
            <w:tcW w:w="2721" w:type="dxa"/>
            <w:vMerge w:val="restart"/>
          </w:tcPr>
          <w:p w:rsidR="00036312" w:rsidRDefault="00036312">
            <w:pPr>
              <w:pStyle w:val="ConsPlusNormal"/>
              <w:jc w:val="center"/>
            </w:pPr>
            <w:r>
              <w:lastRenderedPageBreak/>
              <w:t xml:space="preserve">Обеспечение равного и беспрепятственного доступа всем хозяйствующим субъектам и </w:t>
            </w:r>
            <w:r>
              <w:lastRenderedPageBreak/>
              <w:t>сельхозтоваропроизводителям, расширение возможностей сбыта продукции, повышение уровня конкуренции</w:t>
            </w:r>
          </w:p>
        </w:tc>
        <w:tc>
          <w:tcPr>
            <w:tcW w:w="2381" w:type="dxa"/>
            <w:vMerge w:val="restart"/>
          </w:tcPr>
          <w:p w:rsidR="00036312" w:rsidRDefault="00036312">
            <w:pPr>
              <w:pStyle w:val="ConsPlusNormal"/>
              <w:jc w:val="center"/>
            </w:pPr>
            <w:r>
              <w:lastRenderedPageBreak/>
              <w:t>Наличие нормативного правового акта</w:t>
            </w:r>
          </w:p>
        </w:tc>
        <w:tc>
          <w:tcPr>
            <w:tcW w:w="794" w:type="dxa"/>
            <w:vMerge w:val="restart"/>
          </w:tcPr>
          <w:p w:rsidR="00036312" w:rsidRDefault="00036312">
            <w:pPr>
              <w:pStyle w:val="ConsPlusNormal"/>
              <w:jc w:val="center"/>
            </w:pPr>
            <w:r>
              <w:t>да/ нет</w:t>
            </w:r>
          </w:p>
        </w:tc>
        <w:tc>
          <w:tcPr>
            <w:tcW w:w="1247" w:type="dxa"/>
            <w:tcBorders>
              <w:bottom w:val="nil"/>
            </w:tcBorders>
          </w:tcPr>
          <w:p w:rsidR="00036312" w:rsidRDefault="00036312">
            <w:pPr>
              <w:pStyle w:val="ConsPlusNormal"/>
              <w:jc w:val="center"/>
            </w:pPr>
            <w:r>
              <w:t>01.01.2021 (базовое значение)</w:t>
            </w:r>
          </w:p>
        </w:tc>
        <w:tc>
          <w:tcPr>
            <w:tcW w:w="1191" w:type="dxa"/>
            <w:tcBorders>
              <w:bottom w:val="nil"/>
            </w:tcBorders>
          </w:tcPr>
          <w:p w:rsidR="00036312" w:rsidRDefault="00036312">
            <w:pPr>
              <w:pStyle w:val="ConsPlusNormal"/>
              <w:jc w:val="right"/>
            </w:pPr>
            <w:r>
              <w:t>да</w:t>
            </w:r>
          </w:p>
        </w:tc>
        <w:tc>
          <w:tcPr>
            <w:tcW w:w="1701" w:type="dxa"/>
            <w:vMerge w:val="restart"/>
          </w:tcPr>
          <w:p w:rsidR="00036312" w:rsidRDefault="00036312">
            <w:pPr>
              <w:pStyle w:val="ConsPlusNormal"/>
              <w:jc w:val="center"/>
            </w:pPr>
            <w:r>
              <w:t>ежегодно</w:t>
            </w:r>
          </w:p>
        </w:tc>
        <w:tc>
          <w:tcPr>
            <w:tcW w:w="2665" w:type="dxa"/>
            <w:vMerge w:val="restart"/>
          </w:tcPr>
          <w:p w:rsidR="00036312" w:rsidRDefault="00036312">
            <w:pPr>
              <w:pStyle w:val="ConsPlusNormal"/>
              <w:jc w:val="center"/>
            </w:pPr>
            <w:r>
              <w:t xml:space="preserve">министерство сельского хозяйства Магаданской области, органы местного самоуправления городских округов (по </w:t>
            </w:r>
            <w:r>
              <w:lastRenderedPageBreak/>
              <w:t>согласованию)</w:t>
            </w:r>
          </w:p>
        </w:tc>
      </w:tr>
      <w:tr w:rsidR="00036312">
        <w:tblPrEx>
          <w:tblBorders>
            <w:insideH w:val="nil"/>
          </w:tblBorders>
        </w:tblPrEx>
        <w:tc>
          <w:tcPr>
            <w:tcW w:w="618"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721" w:type="dxa"/>
            <w:vMerge/>
          </w:tcPr>
          <w:p w:rsidR="00036312" w:rsidRDefault="00036312">
            <w:pPr>
              <w:spacing w:after="1" w:line="0" w:lineRule="atLeast"/>
            </w:pPr>
          </w:p>
        </w:tc>
        <w:tc>
          <w:tcPr>
            <w:tcW w:w="2381" w:type="dxa"/>
            <w:vMerge/>
          </w:tcPr>
          <w:p w:rsidR="00036312" w:rsidRDefault="00036312">
            <w:pPr>
              <w:spacing w:after="1" w:line="0" w:lineRule="atLeast"/>
            </w:pPr>
          </w:p>
        </w:tc>
        <w:tc>
          <w:tcPr>
            <w:tcW w:w="794" w:type="dxa"/>
            <w:vMerge/>
          </w:tcPr>
          <w:p w:rsidR="00036312" w:rsidRDefault="00036312">
            <w:pPr>
              <w:spacing w:after="1" w:line="0" w:lineRule="atLeast"/>
            </w:pPr>
          </w:p>
        </w:tc>
        <w:tc>
          <w:tcPr>
            <w:tcW w:w="1247" w:type="dxa"/>
            <w:tcBorders>
              <w:top w:val="nil"/>
            </w:tcBorders>
          </w:tcPr>
          <w:p w:rsidR="00036312" w:rsidRDefault="00036312">
            <w:pPr>
              <w:pStyle w:val="ConsPlusNormal"/>
              <w:jc w:val="center"/>
            </w:pPr>
            <w:r>
              <w:t>01.01.2023</w:t>
            </w:r>
          </w:p>
          <w:p w:rsidR="00036312" w:rsidRDefault="00036312">
            <w:pPr>
              <w:pStyle w:val="ConsPlusNormal"/>
              <w:jc w:val="center"/>
            </w:pPr>
          </w:p>
          <w:p w:rsidR="00036312" w:rsidRDefault="00036312">
            <w:pPr>
              <w:pStyle w:val="ConsPlusNormal"/>
              <w:jc w:val="center"/>
            </w:pPr>
            <w:r>
              <w:t>01.01.2024</w:t>
            </w:r>
          </w:p>
          <w:p w:rsidR="00036312" w:rsidRDefault="00036312">
            <w:pPr>
              <w:pStyle w:val="ConsPlusNormal"/>
              <w:jc w:val="center"/>
            </w:pPr>
          </w:p>
          <w:p w:rsidR="00036312" w:rsidRDefault="00036312">
            <w:pPr>
              <w:pStyle w:val="ConsPlusNormal"/>
              <w:jc w:val="center"/>
            </w:pPr>
            <w:r>
              <w:t>01.01.2025</w:t>
            </w:r>
          </w:p>
          <w:p w:rsidR="00036312" w:rsidRDefault="00036312">
            <w:pPr>
              <w:pStyle w:val="ConsPlusNormal"/>
              <w:jc w:val="center"/>
            </w:pPr>
          </w:p>
          <w:p w:rsidR="00036312" w:rsidRDefault="00036312">
            <w:pPr>
              <w:pStyle w:val="ConsPlusNormal"/>
              <w:jc w:val="center"/>
            </w:pPr>
            <w:r>
              <w:t>01.01.2026</w:t>
            </w:r>
          </w:p>
        </w:tc>
        <w:tc>
          <w:tcPr>
            <w:tcW w:w="1191" w:type="dxa"/>
            <w:tcBorders>
              <w:top w:val="nil"/>
            </w:tcBorders>
          </w:tcPr>
          <w:p w:rsidR="00036312" w:rsidRDefault="00036312">
            <w:pPr>
              <w:pStyle w:val="ConsPlusNormal"/>
              <w:jc w:val="right"/>
            </w:pPr>
            <w:r>
              <w:lastRenderedPageBreak/>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p w:rsidR="00036312" w:rsidRDefault="00036312">
            <w:pPr>
              <w:pStyle w:val="ConsPlusNormal"/>
              <w:jc w:val="right"/>
            </w:pPr>
          </w:p>
          <w:p w:rsidR="00036312" w:rsidRDefault="00036312">
            <w:pPr>
              <w:pStyle w:val="ConsPlusNormal"/>
              <w:jc w:val="right"/>
            </w:pPr>
            <w:r>
              <w:t>да</w:t>
            </w:r>
          </w:p>
        </w:tc>
        <w:tc>
          <w:tcPr>
            <w:tcW w:w="1701" w:type="dxa"/>
            <w:vMerge/>
          </w:tcPr>
          <w:p w:rsidR="00036312" w:rsidRDefault="00036312">
            <w:pPr>
              <w:spacing w:after="1" w:line="0" w:lineRule="atLeast"/>
            </w:pPr>
          </w:p>
        </w:tc>
        <w:tc>
          <w:tcPr>
            <w:tcW w:w="2665" w:type="dxa"/>
            <w:vMerge/>
          </w:tcPr>
          <w:p w:rsidR="00036312" w:rsidRDefault="00036312">
            <w:pPr>
              <w:spacing w:after="1" w:line="0" w:lineRule="atLeast"/>
            </w:pPr>
          </w:p>
        </w:tc>
      </w:tr>
    </w:tbl>
    <w:p w:rsidR="00036312" w:rsidRDefault="00036312">
      <w:pPr>
        <w:sectPr w:rsidR="00036312">
          <w:pgSz w:w="16838" w:h="11905" w:orient="landscape"/>
          <w:pgMar w:top="1701" w:right="1134" w:bottom="850" w:left="1134" w:header="0" w:footer="0" w:gutter="0"/>
          <w:cols w:space="720"/>
        </w:sectPr>
      </w:pPr>
    </w:p>
    <w:p w:rsidR="00036312" w:rsidRDefault="00036312">
      <w:pPr>
        <w:pStyle w:val="ConsPlusNormal"/>
        <w:jc w:val="both"/>
      </w:pPr>
    </w:p>
    <w:p w:rsidR="00036312" w:rsidRDefault="00036312">
      <w:pPr>
        <w:pStyle w:val="ConsPlusTitle"/>
        <w:jc w:val="center"/>
        <w:outlineLvl w:val="1"/>
      </w:pPr>
      <w:r>
        <w:t>III. Мероприятия, предусмотренные утвержденными</w:t>
      </w:r>
    </w:p>
    <w:p w:rsidR="00036312" w:rsidRDefault="00036312">
      <w:pPr>
        <w:pStyle w:val="ConsPlusTitle"/>
        <w:jc w:val="center"/>
      </w:pPr>
      <w:r>
        <w:t>в установленном порядке федеральными стратегическими</w:t>
      </w:r>
    </w:p>
    <w:p w:rsidR="00036312" w:rsidRDefault="00036312">
      <w:pPr>
        <w:pStyle w:val="ConsPlusTitle"/>
        <w:jc w:val="center"/>
      </w:pPr>
      <w:r>
        <w:t>и программными документами и (или) стратегическими</w:t>
      </w:r>
    </w:p>
    <w:p w:rsidR="00036312" w:rsidRDefault="00036312">
      <w:pPr>
        <w:pStyle w:val="ConsPlusTitle"/>
        <w:jc w:val="center"/>
      </w:pPr>
      <w:r>
        <w:t>и программными документами Магаданской области, реализация</w:t>
      </w:r>
    </w:p>
    <w:p w:rsidR="00036312" w:rsidRDefault="00036312">
      <w:pPr>
        <w:pStyle w:val="ConsPlusTitle"/>
        <w:jc w:val="center"/>
      </w:pPr>
      <w:r>
        <w:t>которых оказывает влияние на состояние конкуренции</w:t>
      </w:r>
    </w:p>
    <w:p w:rsidR="00036312" w:rsidRDefault="00036312">
      <w:pPr>
        <w:pStyle w:val="ConsPlusTitle"/>
        <w:jc w:val="center"/>
      </w:pPr>
      <w:r>
        <w:t>в Магаданской области</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1"/>
        <w:gridCol w:w="2778"/>
        <w:gridCol w:w="4195"/>
        <w:gridCol w:w="1418"/>
      </w:tblGrid>
      <w:tr w:rsidR="00036312">
        <w:tc>
          <w:tcPr>
            <w:tcW w:w="611" w:type="dxa"/>
          </w:tcPr>
          <w:p w:rsidR="00036312" w:rsidRDefault="00036312">
            <w:pPr>
              <w:pStyle w:val="ConsPlusNormal"/>
              <w:jc w:val="center"/>
            </w:pPr>
            <w:r>
              <w:t>N п/п</w:t>
            </w:r>
          </w:p>
        </w:tc>
        <w:tc>
          <w:tcPr>
            <w:tcW w:w="2778" w:type="dxa"/>
          </w:tcPr>
          <w:p w:rsidR="00036312" w:rsidRDefault="00036312">
            <w:pPr>
              <w:pStyle w:val="ConsPlusNormal"/>
              <w:jc w:val="center"/>
            </w:pPr>
            <w:r>
              <w:t>Наименование мероприятия, реализация которого оказывает влияние на состояние конкуренции в Магаданской области</w:t>
            </w:r>
          </w:p>
        </w:tc>
        <w:tc>
          <w:tcPr>
            <w:tcW w:w="4195" w:type="dxa"/>
          </w:tcPr>
          <w:p w:rsidR="00036312" w:rsidRDefault="00036312">
            <w:pPr>
              <w:pStyle w:val="ConsPlusNormal"/>
              <w:jc w:val="center"/>
            </w:pPr>
            <w:r>
              <w:t>Наименование и реквизиты стратегического или программного документа, в который включено мероприятие</w:t>
            </w:r>
          </w:p>
        </w:tc>
        <w:tc>
          <w:tcPr>
            <w:tcW w:w="1418" w:type="dxa"/>
          </w:tcPr>
          <w:p w:rsidR="00036312" w:rsidRDefault="00036312">
            <w:pPr>
              <w:pStyle w:val="ConsPlusNormal"/>
              <w:jc w:val="center"/>
            </w:pPr>
            <w:r>
              <w:t>Срок исполнения</w:t>
            </w:r>
          </w:p>
        </w:tc>
      </w:tr>
      <w:tr w:rsidR="00036312">
        <w:tc>
          <w:tcPr>
            <w:tcW w:w="611" w:type="dxa"/>
          </w:tcPr>
          <w:p w:rsidR="00036312" w:rsidRDefault="00036312">
            <w:pPr>
              <w:pStyle w:val="ConsPlusNormal"/>
              <w:jc w:val="center"/>
            </w:pPr>
            <w:r>
              <w:t>1</w:t>
            </w:r>
          </w:p>
        </w:tc>
        <w:tc>
          <w:tcPr>
            <w:tcW w:w="2778" w:type="dxa"/>
          </w:tcPr>
          <w:p w:rsidR="00036312" w:rsidRDefault="00036312">
            <w:pPr>
              <w:pStyle w:val="ConsPlusNormal"/>
              <w:jc w:val="center"/>
            </w:pPr>
            <w:r>
              <w:t>2</w:t>
            </w:r>
          </w:p>
        </w:tc>
        <w:tc>
          <w:tcPr>
            <w:tcW w:w="4195" w:type="dxa"/>
          </w:tcPr>
          <w:p w:rsidR="00036312" w:rsidRDefault="00036312">
            <w:pPr>
              <w:pStyle w:val="ConsPlusNormal"/>
              <w:jc w:val="center"/>
            </w:pPr>
            <w:r>
              <w:t>3</w:t>
            </w:r>
          </w:p>
        </w:tc>
        <w:tc>
          <w:tcPr>
            <w:tcW w:w="1418" w:type="dxa"/>
          </w:tcPr>
          <w:p w:rsidR="00036312" w:rsidRDefault="00036312">
            <w:pPr>
              <w:pStyle w:val="ConsPlusNormal"/>
              <w:jc w:val="center"/>
            </w:pPr>
            <w:r>
              <w:t>4</w:t>
            </w:r>
          </w:p>
        </w:tc>
      </w:tr>
      <w:tr w:rsidR="00036312">
        <w:tc>
          <w:tcPr>
            <w:tcW w:w="9002" w:type="dxa"/>
            <w:gridSpan w:val="4"/>
          </w:tcPr>
          <w:p w:rsidR="00036312" w:rsidRDefault="00036312">
            <w:pPr>
              <w:pStyle w:val="ConsPlusNormal"/>
              <w:jc w:val="center"/>
              <w:outlineLvl w:val="2"/>
            </w:pPr>
            <w:r>
              <w:t>I. Системные мероприятия, направленные на развитие конкурентной среды в Магаданской области</w:t>
            </w:r>
          </w:p>
        </w:tc>
      </w:tr>
      <w:tr w:rsidR="00036312">
        <w:tc>
          <w:tcPr>
            <w:tcW w:w="611" w:type="dxa"/>
          </w:tcPr>
          <w:p w:rsidR="00036312" w:rsidRDefault="00036312">
            <w:pPr>
              <w:pStyle w:val="ConsPlusNormal"/>
              <w:jc w:val="right"/>
            </w:pPr>
            <w:r>
              <w:t>1.1.</w:t>
            </w:r>
          </w:p>
        </w:tc>
        <w:tc>
          <w:tcPr>
            <w:tcW w:w="2778" w:type="dxa"/>
          </w:tcPr>
          <w:p w:rsidR="00036312" w:rsidRDefault="00036312">
            <w:pPr>
              <w:pStyle w:val="ConsPlusNormal"/>
              <w:jc w:val="both"/>
            </w:pPr>
            <w:r>
              <w:t>Развитие конкурентоспособности товаров, работ, услуг субъектов малого и среднего предпринимательства</w:t>
            </w:r>
          </w:p>
        </w:tc>
        <w:tc>
          <w:tcPr>
            <w:tcW w:w="4195" w:type="dxa"/>
          </w:tcPr>
          <w:p w:rsidR="00036312" w:rsidRDefault="00036312">
            <w:pPr>
              <w:pStyle w:val="ConsPlusNormal"/>
              <w:jc w:val="center"/>
            </w:pPr>
            <w:hyperlink r:id="rId47" w:history="1">
              <w:r>
                <w:rPr>
                  <w:color w:val="0000FF"/>
                </w:rPr>
                <w:t>Указ</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Государственная </w:t>
            </w:r>
            <w:hyperlink r:id="rId48" w:history="1">
              <w:r>
                <w:rPr>
                  <w:color w:val="0000FF"/>
                </w:rPr>
                <w:t>программа</w:t>
              </w:r>
            </w:hyperlink>
            <w:r>
              <w:t xml:space="preserve"> Магаданской области "Экономическое развитие и инновационная экономика Магаданской области", утвержденная постановлением Правительства Магаданской области от 23 сентября 2019 г. N 634-пп "Об утверждении государственной программы Магаданской области "Экономическое развитие и инновационная экономика Магаданской области"; Региональный проект "Акселерация субъектов малого и среднего предпринимательства"</w:t>
            </w:r>
          </w:p>
        </w:tc>
        <w:tc>
          <w:tcPr>
            <w:tcW w:w="1418" w:type="dxa"/>
          </w:tcPr>
          <w:p w:rsidR="00036312" w:rsidRDefault="00036312">
            <w:pPr>
              <w:pStyle w:val="ConsPlusNormal"/>
              <w:jc w:val="center"/>
            </w:pPr>
            <w:r>
              <w:t>2019-2024 годы</w:t>
            </w:r>
          </w:p>
        </w:tc>
      </w:tr>
      <w:tr w:rsidR="00036312">
        <w:tc>
          <w:tcPr>
            <w:tcW w:w="611" w:type="dxa"/>
          </w:tcPr>
          <w:p w:rsidR="00036312" w:rsidRDefault="00036312">
            <w:pPr>
              <w:pStyle w:val="ConsPlusNormal"/>
              <w:jc w:val="right"/>
            </w:pPr>
            <w:r>
              <w:t>1.2.</w:t>
            </w:r>
          </w:p>
        </w:tc>
        <w:tc>
          <w:tcPr>
            <w:tcW w:w="2778" w:type="dxa"/>
          </w:tcPr>
          <w:p w:rsidR="00036312" w:rsidRDefault="00036312">
            <w:pPr>
              <w:pStyle w:val="ConsPlusNormal"/>
              <w:jc w:val="both"/>
            </w:pPr>
            <w:r>
              <w:t>Устранение избыточного государственного и муниципального регулирования, снижение административных барьеров, в том числе развитие систем электронного межведомственного взаимодействия</w:t>
            </w:r>
          </w:p>
        </w:tc>
        <w:tc>
          <w:tcPr>
            <w:tcW w:w="4195" w:type="dxa"/>
          </w:tcPr>
          <w:p w:rsidR="00036312" w:rsidRDefault="00036312">
            <w:pPr>
              <w:pStyle w:val="ConsPlusNormal"/>
              <w:jc w:val="center"/>
            </w:pPr>
            <w:r>
              <w:t xml:space="preserve">Государственная </w:t>
            </w:r>
            <w:hyperlink r:id="rId49" w:history="1">
              <w:r>
                <w:rPr>
                  <w:color w:val="0000FF"/>
                </w:rPr>
                <w:t>программа</w:t>
              </w:r>
            </w:hyperlink>
            <w:r>
              <w:t xml:space="preserve"> Магаданской области "Развитие информационного общества в Магаданской области", утвержденная постановлением администрации Магаданской области от 31 октября 2013 г. N 1050-па "Об утверждении государственной программы Магаданской области "Развитие информационного общества в Магаданской области"</w:t>
            </w:r>
          </w:p>
        </w:tc>
        <w:tc>
          <w:tcPr>
            <w:tcW w:w="1418" w:type="dxa"/>
          </w:tcPr>
          <w:p w:rsidR="00036312" w:rsidRDefault="00036312">
            <w:pPr>
              <w:pStyle w:val="ConsPlusNormal"/>
              <w:jc w:val="center"/>
            </w:pPr>
            <w:r>
              <w:t>2014-2023 годы</w:t>
            </w:r>
          </w:p>
        </w:tc>
      </w:tr>
      <w:tr w:rsidR="00036312">
        <w:tc>
          <w:tcPr>
            <w:tcW w:w="611" w:type="dxa"/>
          </w:tcPr>
          <w:p w:rsidR="00036312" w:rsidRDefault="00036312">
            <w:pPr>
              <w:pStyle w:val="ConsPlusNormal"/>
              <w:jc w:val="right"/>
            </w:pPr>
            <w:r>
              <w:t>1.3.</w:t>
            </w:r>
          </w:p>
        </w:tc>
        <w:tc>
          <w:tcPr>
            <w:tcW w:w="2778" w:type="dxa"/>
          </w:tcPr>
          <w:p w:rsidR="00036312" w:rsidRDefault="00036312">
            <w:pPr>
              <w:pStyle w:val="ConsPlusNormal"/>
              <w:jc w:val="both"/>
            </w:pPr>
            <w:r>
              <w:t xml:space="preserve">Развитие негосударственных (немуниципальных) социально ориентированных </w:t>
            </w:r>
            <w:r>
              <w:lastRenderedPageBreak/>
              <w:t>некоммерческих организаций и "социального предпринимательства"</w:t>
            </w:r>
          </w:p>
        </w:tc>
        <w:tc>
          <w:tcPr>
            <w:tcW w:w="4195" w:type="dxa"/>
          </w:tcPr>
          <w:p w:rsidR="00036312" w:rsidRDefault="00036312">
            <w:pPr>
              <w:pStyle w:val="ConsPlusNormal"/>
              <w:jc w:val="center"/>
            </w:pPr>
            <w:hyperlink r:id="rId50" w:history="1">
              <w:r>
                <w:rPr>
                  <w:color w:val="0000FF"/>
                </w:rPr>
                <w:t>Постановление</w:t>
              </w:r>
            </w:hyperlink>
            <w:r>
              <w:t xml:space="preserve"> Правительства Магаданской области от 18 февраля 2016 г. N 97-пп "Об утверждении Положения о предоставлении субсидий из областного бюджета социально ориентированным </w:t>
            </w:r>
            <w:r>
              <w:lastRenderedPageBreak/>
              <w:t>некоммерческим организациям Магаданской области";</w:t>
            </w:r>
          </w:p>
          <w:p w:rsidR="00036312" w:rsidRDefault="00036312">
            <w:pPr>
              <w:pStyle w:val="ConsPlusNormal"/>
              <w:jc w:val="center"/>
            </w:pPr>
            <w:r>
              <w:t>Постановление губернатора от 25 июня 2014 г. N 169-п "О Координационном совете по делам общественных объединений и социально ориентированных некоммерческих организаций Магаданской области";</w:t>
            </w:r>
          </w:p>
          <w:p w:rsidR="00036312" w:rsidRDefault="00036312">
            <w:pPr>
              <w:pStyle w:val="ConsPlusNormal"/>
              <w:jc w:val="center"/>
            </w:pPr>
            <w:hyperlink r:id="rId51" w:history="1">
              <w:r>
                <w:rPr>
                  <w:color w:val="0000FF"/>
                </w:rPr>
                <w:t>Постановление</w:t>
              </w:r>
            </w:hyperlink>
            <w:r>
              <w:t xml:space="preserve"> Правительства Магаданской области от 24 августа 2021 г. N 636-пп "Об утверждении Порядка предоставления финансовой поддержки в виде грантов субъектам малого и среднего предпринимательства, включенным в реестр социальных предпринимателей"</w:t>
            </w:r>
          </w:p>
        </w:tc>
        <w:tc>
          <w:tcPr>
            <w:tcW w:w="1418" w:type="dxa"/>
          </w:tcPr>
          <w:p w:rsidR="00036312" w:rsidRDefault="00036312">
            <w:pPr>
              <w:pStyle w:val="ConsPlusNormal"/>
              <w:jc w:val="center"/>
            </w:pPr>
            <w:r>
              <w:lastRenderedPageBreak/>
              <w:t>с 2016 года</w:t>
            </w:r>
          </w:p>
        </w:tc>
      </w:tr>
      <w:tr w:rsidR="00036312">
        <w:tc>
          <w:tcPr>
            <w:tcW w:w="611" w:type="dxa"/>
          </w:tcPr>
          <w:p w:rsidR="00036312" w:rsidRDefault="00036312">
            <w:pPr>
              <w:pStyle w:val="ConsPlusNormal"/>
              <w:jc w:val="right"/>
            </w:pPr>
            <w:r>
              <w:lastRenderedPageBreak/>
              <w:t>1.4.</w:t>
            </w:r>
          </w:p>
        </w:tc>
        <w:tc>
          <w:tcPr>
            <w:tcW w:w="2778" w:type="dxa"/>
          </w:tcPr>
          <w:p w:rsidR="00036312" w:rsidRDefault="00036312">
            <w:pPr>
              <w:pStyle w:val="ConsPlusNormal"/>
              <w:jc w:val="both"/>
            </w:pPr>
            <w:r>
              <w:t>Стимулирование новых предпринимательских инициатив за счет проведения образовательных мероприятий</w:t>
            </w:r>
          </w:p>
        </w:tc>
        <w:tc>
          <w:tcPr>
            <w:tcW w:w="4195" w:type="dxa"/>
          </w:tcPr>
          <w:p w:rsidR="00036312" w:rsidRDefault="00036312">
            <w:pPr>
              <w:pStyle w:val="ConsPlusNormal"/>
              <w:jc w:val="center"/>
            </w:pPr>
            <w:hyperlink r:id="rId52" w:history="1">
              <w:r>
                <w:rPr>
                  <w:color w:val="0000FF"/>
                </w:rPr>
                <w:t>Указ</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Государственная </w:t>
            </w:r>
            <w:hyperlink r:id="rId53" w:history="1">
              <w:r>
                <w:rPr>
                  <w:color w:val="0000FF"/>
                </w:rPr>
                <w:t>программа</w:t>
              </w:r>
            </w:hyperlink>
            <w:r>
              <w:t xml:space="preserve"> Магаданской области "Экономическое развитие и инновационная экономика Магаданской области", утвержденная постановлением Правительства Магаданской области от 23 сентября 2019 г. N 634-пп "Об утверждении государственной программы Магаданской области "Экономическое развитие и инновационная экономика Магаданской области"; Региональный проект "Акселерация субъектов малого и среднего предпринимательства"</w:t>
            </w:r>
          </w:p>
        </w:tc>
        <w:tc>
          <w:tcPr>
            <w:tcW w:w="1418" w:type="dxa"/>
          </w:tcPr>
          <w:p w:rsidR="00036312" w:rsidRDefault="00036312">
            <w:pPr>
              <w:pStyle w:val="ConsPlusNormal"/>
              <w:jc w:val="center"/>
            </w:pPr>
            <w:r>
              <w:t>2019-2024 годы</w:t>
            </w:r>
          </w:p>
        </w:tc>
      </w:tr>
      <w:tr w:rsidR="00036312">
        <w:tc>
          <w:tcPr>
            <w:tcW w:w="611" w:type="dxa"/>
          </w:tcPr>
          <w:p w:rsidR="00036312" w:rsidRDefault="00036312">
            <w:pPr>
              <w:pStyle w:val="ConsPlusNormal"/>
              <w:jc w:val="right"/>
            </w:pPr>
            <w:r>
              <w:t>1.5.</w:t>
            </w:r>
          </w:p>
        </w:tc>
        <w:tc>
          <w:tcPr>
            <w:tcW w:w="2778" w:type="dxa"/>
          </w:tcPr>
          <w:p w:rsidR="00036312" w:rsidRDefault="00036312">
            <w:pPr>
              <w:pStyle w:val="ConsPlusNormal"/>
              <w:jc w:val="both"/>
            </w:pPr>
            <w:r>
              <w:t>Совершенствование процессов управления объектами государственной собственности Магаданской области и муниципальной собственности</w:t>
            </w:r>
          </w:p>
        </w:tc>
        <w:tc>
          <w:tcPr>
            <w:tcW w:w="4195" w:type="dxa"/>
          </w:tcPr>
          <w:p w:rsidR="00036312" w:rsidRDefault="00036312">
            <w:pPr>
              <w:pStyle w:val="ConsPlusNormal"/>
              <w:jc w:val="center"/>
            </w:pPr>
            <w:r>
              <w:t xml:space="preserve">Государственная </w:t>
            </w:r>
            <w:hyperlink r:id="rId54" w:history="1">
              <w:r>
                <w:rPr>
                  <w:color w:val="0000FF"/>
                </w:rPr>
                <w:t>программа</w:t>
              </w:r>
            </w:hyperlink>
            <w:r>
              <w:t xml:space="preserve"> Магаданской области "Управление государственным имуществом Магаданской области", утвержденная постановлением Правительства Магаданской области от 28 сентября 2018 г. N 639-пп "Об утверждении государственной программы Магаданской области "Управление государственным имуществом Магаданской области"</w:t>
            </w:r>
          </w:p>
        </w:tc>
        <w:tc>
          <w:tcPr>
            <w:tcW w:w="1418" w:type="dxa"/>
          </w:tcPr>
          <w:p w:rsidR="00036312" w:rsidRDefault="00036312">
            <w:pPr>
              <w:pStyle w:val="ConsPlusNormal"/>
              <w:jc w:val="center"/>
            </w:pPr>
            <w:r>
              <w:t>2019 -2024 годы</w:t>
            </w:r>
          </w:p>
        </w:tc>
      </w:tr>
      <w:tr w:rsidR="00036312">
        <w:tc>
          <w:tcPr>
            <w:tcW w:w="611" w:type="dxa"/>
          </w:tcPr>
          <w:p w:rsidR="00036312" w:rsidRDefault="00036312">
            <w:pPr>
              <w:pStyle w:val="ConsPlusNormal"/>
              <w:jc w:val="right"/>
            </w:pPr>
            <w:r>
              <w:t>1.6.</w:t>
            </w:r>
          </w:p>
        </w:tc>
        <w:tc>
          <w:tcPr>
            <w:tcW w:w="2778" w:type="dxa"/>
          </w:tcPr>
          <w:p w:rsidR="00036312" w:rsidRDefault="00036312">
            <w:pPr>
              <w:pStyle w:val="ConsPlusNormal"/>
              <w:jc w:val="both"/>
            </w:pPr>
            <w:r>
              <w:t>Мобильность трудовых ресурсов</w:t>
            </w:r>
          </w:p>
        </w:tc>
        <w:tc>
          <w:tcPr>
            <w:tcW w:w="4195" w:type="dxa"/>
          </w:tcPr>
          <w:p w:rsidR="00036312" w:rsidRDefault="00036312">
            <w:pPr>
              <w:pStyle w:val="ConsPlusNormal"/>
              <w:jc w:val="center"/>
            </w:pPr>
            <w:r>
              <w:t xml:space="preserve">Государственная </w:t>
            </w:r>
            <w:hyperlink r:id="rId55" w:history="1">
              <w:r>
                <w:rPr>
                  <w:color w:val="0000FF"/>
                </w:rPr>
                <w:t>программа</w:t>
              </w:r>
            </w:hyperlink>
            <w:r>
              <w:t xml:space="preserve"> Магаданской области "Повышение мобильности трудовых ресурсов на территории Магаданской области", утвержденная постановлением Правительства Магаданской области от 14 июля 2015 г. N 470-пп "Об утверждении государственной программы Магаданской области "Повышение мобильности трудовых </w:t>
            </w:r>
            <w:r>
              <w:lastRenderedPageBreak/>
              <w:t>ресурсов на территории Магаданской области"</w:t>
            </w:r>
          </w:p>
        </w:tc>
        <w:tc>
          <w:tcPr>
            <w:tcW w:w="1418" w:type="dxa"/>
          </w:tcPr>
          <w:p w:rsidR="00036312" w:rsidRDefault="00036312">
            <w:pPr>
              <w:pStyle w:val="ConsPlusNormal"/>
              <w:jc w:val="center"/>
            </w:pPr>
            <w:r>
              <w:lastRenderedPageBreak/>
              <w:t>2015-2024 годы</w:t>
            </w:r>
          </w:p>
        </w:tc>
      </w:tr>
      <w:tr w:rsidR="00036312">
        <w:tc>
          <w:tcPr>
            <w:tcW w:w="611" w:type="dxa"/>
          </w:tcPr>
          <w:p w:rsidR="00036312" w:rsidRDefault="00036312">
            <w:pPr>
              <w:pStyle w:val="ConsPlusNormal"/>
              <w:jc w:val="right"/>
            </w:pPr>
            <w:r>
              <w:lastRenderedPageBreak/>
              <w:t>1.7.</w:t>
            </w:r>
          </w:p>
        </w:tc>
        <w:tc>
          <w:tcPr>
            <w:tcW w:w="2778" w:type="dxa"/>
          </w:tcPr>
          <w:p w:rsidR="00036312" w:rsidRDefault="00036312">
            <w:pPr>
              <w:pStyle w:val="ConsPlusNormal"/>
              <w:jc w:val="both"/>
            </w:pPr>
            <w:r>
              <w:t>Повышение уровня финансовой грамотности населения (потребителей) и субъектов малого и среднего предпринимательства</w:t>
            </w:r>
          </w:p>
        </w:tc>
        <w:tc>
          <w:tcPr>
            <w:tcW w:w="4195" w:type="dxa"/>
          </w:tcPr>
          <w:p w:rsidR="00036312" w:rsidRDefault="00036312">
            <w:pPr>
              <w:pStyle w:val="ConsPlusNormal"/>
              <w:jc w:val="center"/>
            </w:pPr>
            <w:hyperlink r:id="rId56" w:history="1">
              <w:r>
                <w:rPr>
                  <w:color w:val="0000FF"/>
                </w:rPr>
                <w:t>Подпрограмма</w:t>
              </w:r>
            </w:hyperlink>
            <w:r>
              <w:t xml:space="preserve"> "Повышение уровня финансовой грамотности населения в Магаданской области" государственной программы Магаданской области "Управление государственными финансами Магаданской области", утвержденной постановлением Правительства Магаданской области от 4 июля 2019 г. N 477-пп "Об утверждении государственной программы Магаданской области "Управление государственными финансами Магаданской области"</w:t>
            </w:r>
          </w:p>
        </w:tc>
        <w:tc>
          <w:tcPr>
            <w:tcW w:w="1418" w:type="dxa"/>
          </w:tcPr>
          <w:p w:rsidR="00036312" w:rsidRDefault="00036312">
            <w:pPr>
              <w:pStyle w:val="ConsPlusNormal"/>
              <w:jc w:val="center"/>
            </w:pPr>
            <w:r>
              <w:t>2020-2025 годы</w:t>
            </w:r>
          </w:p>
        </w:tc>
      </w:tr>
      <w:tr w:rsidR="00036312">
        <w:tc>
          <w:tcPr>
            <w:tcW w:w="611" w:type="dxa"/>
          </w:tcPr>
          <w:p w:rsidR="00036312" w:rsidRDefault="00036312">
            <w:pPr>
              <w:pStyle w:val="ConsPlusNormal"/>
              <w:jc w:val="right"/>
            </w:pPr>
            <w:r>
              <w:t>1.8.</w:t>
            </w:r>
          </w:p>
        </w:tc>
        <w:tc>
          <w:tcPr>
            <w:tcW w:w="2778" w:type="dxa"/>
          </w:tcPr>
          <w:p w:rsidR="00036312" w:rsidRDefault="00036312">
            <w:pPr>
              <w:pStyle w:val="ConsPlusNormal"/>
              <w:jc w:val="both"/>
            </w:pPr>
            <w:r>
              <w:t>Увеличение доли опрошенного населения, положительно оценивающего удовлетворенность работой хотя бы одного тип финансовых организаций</w:t>
            </w:r>
          </w:p>
        </w:tc>
        <w:tc>
          <w:tcPr>
            <w:tcW w:w="4195" w:type="dxa"/>
          </w:tcPr>
          <w:p w:rsidR="00036312" w:rsidRDefault="00036312">
            <w:pPr>
              <w:pStyle w:val="ConsPlusNormal"/>
              <w:jc w:val="center"/>
            </w:pPr>
            <w:r>
              <w:t>План мероприятий ("дорожная карта") по реализации Стратегии повышения финансовой доступности в Магаданской области</w:t>
            </w:r>
          </w:p>
          <w:p w:rsidR="00036312" w:rsidRDefault="00036312">
            <w:pPr>
              <w:pStyle w:val="ConsPlusNormal"/>
              <w:jc w:val="center"/>
            </w:pPr>
            <w:r>
              <w:t>в 2021 году - 1 квартале 2022 года</w:t>
            </w:r>
          </w:p>
        </w:tc>
        <w:tc>
          <w:tcPr>
            <w:tcW w:w="1418" w:type="dxa"/>
          </w:tcPr>
          <w:p w:rsidR="00036312" w:rsidRDefault="00036312">
            <w:pPr>
              <w:pStyle w:val="ConsPlusNormal"/>
              <w:jc w:val="center"/>
            </w:pPr>
            <w:r>
              <w:t>2021-2022 годы</w:t>
            </w:r>
          </w:p>
        </w:tc>
      </w:tr>
      <w:tr w:rsidR="00036312">
        <w:tc>
          <w:tcPr>
            <w:tcW w:w="611" w:type="dxa"/>
          </w:tcPr>
          <w:p w:rsidR="00036312" w:rsidRDefault="00036312">
            <w:pPr>
              <w:pStyle w:val="ConsPlusNormal"/>
              <w:jc w:val="right"/>
            </w:pPr>
            <w:r>
              <w:t>1.9.</w:t>
            </w:r>
          </w:p>
        </w:tc>
        <w:tc>
          <w:tcPr>
            <w:tcW w:w="2778" w:type="dxa"/>
          </w:tcPr>
          <w:p w:rsidR="00036312" w:rsidRDefault="00036312">
            <w:pPr>
              <w:pStyle w:val="ConsPlusNormal"/>
              <w:jc w:val="both"/>
            </w:pPr>
            <w:r>
              <w:t>Выявление одаренных детей и молодежи, развитие их талантов и способностей</w:t>
            </w:r>
          </w:p>
        </w:tc>
        <w:tc>
          <w:tcPr>
            <w:tcW w:w="4195" w:type="dxa"/>
          </w:tcPr>
          <w:p w:rsidR="00036312" w:rsidRDefault="00036312">
            <w:pPr>
              <w:pStyle w:val="ConsPlusNormal"/>
              <w:jc w:val="center"/>
            </w:pPr>
            <w:r>
              <w:t xml:space="preserve">Государственная </w:t>
            </w:r>
            <w:hyperlink r:id="rId57" w:history="1">
              <w:r>
                <w:rPr>
                  <w:color w:val="0000FF"/>
                </w:rPr>
                <w:t>программа</w:t>
              </w:r>
            </w:hyperlink>
            <w:r>
              <w:t xml:space="preserve"> Магаданской области "Развитие образования в Магаданской области", утвержденная постановлением администрации Магаданской области от 28 ноября 2013 г. N 1179-па "Об утверждении государственной программы Магаданской области "Развитие образования в Магаданской области"</w:t>
            </w:r>
          </w:p>
        </w:tc>
        <w:tc>
          <w:tcPr>
            <w:tcW w:w="1418" w:type="dxa"/>
          </w:tcPr>
          <w:p w:rsidR="00036312" w:rsidRDefault="00036312">
            <w:pPr>
              <w:pStyle w:val="ConsPlusNormal"/>
              <w:jc w:val="center"/>
            </w:pPr>
            <w:r>
              <w:t>2014-2025 годы</w:t>
            </w:r>
          </w:p>
        </w:tc>
      </w:tr>
      <w:tr w:rsidR="00036312">
        <w:tc>
          <w:tcPr>
            <w:tcW w:w="611" w:type="dxa"/>
          </w:tcPr>
          <w:p w:rsidR="00036312" w:rsidRDefault="00036312">
            <w:pPr>
              <w:pStyle w:val="ConsPlusNormal"/>
              <w:jc w:val="right"/>
            </w:pPr>
            <w:r>
              <w:t>1.10.</w:t>
            </w:r>
          </w:p>
        </w:tc>
        <w:tc>
          <w:tcPr>
            <w:tcW w:w="2778" w:type="dxa"/>
          </w:tcPr>
          <w:p w:rsidR="00036312" w:rsidRDefault="00036312">
            <w:pPr>
              <w:pStyle w:val="ConsPlusNormal"/>
              <w:jc w:val="both"/>
            </w:pPr>
            <w:r>
              <w:t>Создание и реализация механизмов общественного контроля за деятельностью субъектов естественных монополий</w:t>
            </w:r>
          </w:p>
        </w:tc>
        <w:tc>
          <w:tcPr>
            <w:tcW w:w="4195" w:type="dxa"/>
          </w:tcPr>
          <w:p w:rsidR="00036312" w:rsidRDefault="00036312">
            <w:pPr>
              <w:pStyle w:val="ConsPlusNormal"/>
              <w:jc w:val="center"/>
            </w:pPr>
            <w:r>
              <w:t>"</w:t>
            </w:r>
            <w:hyperlink r:id="rId58" w:history="1">
              <w:r>
                <w:rPr>
                  <w:color w:val="0000FF"/>
                </w:rPr>
                <w:t>Концепция</w:t>
              </w:r>
            </w:hyperlink>
            <w:r>
              <w:t xml:space="preserve"> создания и развития механизмов общественного контроля за деятельностью субъектов естественных монополий с участием потребителей", утвержденная распоряжением Правительства Российской Федерации от 19 сентября 2013 г. N 1689-р "Об утверждении Концепции создания и развития механизмов общественного контроля за деятельностью субъектов естественных монополий с участием потребителей и Плана мероприятий ("дорожной карты")"</w:t>
            </w:r>
          </w:p>
        </w:tc>
        <w:tc>
          <w:tcPr>
            <w:tcW w:w="1418" w:type="dxa"/>
          </w:tcPr>
          <w:p w:rsidR="00036312" w:rsidRDefault="00036312">
            <w:pPr>
              <w:pStyle w:val="ConsPlusNormal"/>
              <w:jc w:val="center"/>
            </w:pPr>
            <w:r>
              <w:t>с 2013 года</w:t>
            </w:r>
          </w:p>
        </w:tc>
      </w:tr>
      <w:tr w:rsidR="00036312">
        <w:tc>
          <w:tcPr>
            <w:tcW w:w="9002" w:type="dxa"/>
            <w:gridSpan w:val="4"/>
          </w:tcPr>
          <w:p w:rsidR="00036312" w:rsidRDefault="00036312">
            <w:pPr>
              <w:pStyle w:val="ConsPlusNormal"/>
              <w:jc w:val="center"/>
              <w:outlineLvl w:val="2"/>
            </w:pPr>
            <w:r>
              <w:t>II. Мероприятия по содействию развитию конкуренции на товарных рынках</w:t>
            </w:r>
          </w:p>
        </w:tc>
      </w:tr>
      <w:tr w:rsidR="00036312">
        <w:tc>
          <w:tcPr>
            <w:tcW w:w="611" w:type="dxa"/>
          </w:tcPr>
          <w:p w:rsidR="00036312" w:rsidRDefault="00036312">
            <w:pPr>
              <w:pStyle w:val="ConsPlusNormal"/>
              <w:jc w:val="right"/>
            </w:pPr>
            <w:r>
              <w:t>2.1.</w:t>
            </w:r>
          </w:p>
        </w:tc>
        <w:tc>
          <w:tcPr>
            <w:tcW w:w="2778" w:type="dxa"/>
          </w:tcPr>
          <w:p w:rsidR="00036312" w:rsidRDefault="00036312">
            <w:pPr>
              <w:pStyle w:val="ConsPlusNormal"/>
              <w:jc w:val="both"/>
            </w:pPr>
            <w:r>
              <w:t>Рынок услуг среднего профессионального образования</w:t>
            </w:r>
          </w:p>
        </w:tc>
        <w:tc>
          <w:tcPr>
            <w:tcW w:w="4195" w:type="dxa"/>
          </w:tcPr>
          <w:p w:rsidR="00036312" w:rsidRDefault="00036312">
            <w:pPr>
              <w:pStyle w:val="ConsPlusNormal"/>
              <w:jc w:val="center"/>
            </w:pPr>
            <w:r>
              <w:t xml:space="preserve">Государственная </w:t>
            </w:r>
            <w:hyperlink r:id="rId59" w:history="1">
              <w:r>
                <w:rPr>
                  <w:color w:val="0000FF"/>
                </w:rPr>
                <w:t>программа</w:t>
              </w:r>
            </w:hyperlink>
            <w:r>
              <w:t xml:space="preserve"> Магаданской области "Развитие образования в Магаданской области", утвержденная постановлением администрации </w:t>
            </w:r>
            <w:r>
              <w:lastRenderedPageBreak/>
              <w:t>Магаданской области от 28 ноября 2013 г. N 1179-па "Об утверждении государственной программы Магаданской области "Развитие образования в Магаданской области"</w:t>
            </w:r>
          </w:p>
        </w:tc>
        <w:tc>
          <w:tcPr>
            <w:tcW w:w="1418" w:type="dxa"/>
          </w:tcPr>
          <w:p w:rsidR="00036312" w:rsidRDefault="00036312">
            <w:pPr>
              <w:pStyle w:val="ConsPlusNormal"/>
              <w:jc w:val="center"/>
            </w:pPr>
            <w:r>
              <w:lastRenderedPageBreak/>
              <w:t>2014-2025 годы</w:t>
            </w:r>
          </w:p>
        </w:tc>
      </w:tr>
      <w:tr w:rsidR="00036312">
        <w:tc>
          <w:tcPr>
            <w:tcW w:w="611" w:type="dxa"/>
          </w:tcPr>
          <w:p w:rsidR="00036312" w:rsidRDefault="00036312">
            <w:pPr>
              <w:pStyle w:val="ConsPlusNormal"/>
              <w:jc w:val="right"/>
            </w:pPr>
            <w:r>
              <w:lastRenderedPageBreak/>
              <w:t>2.2.</w:t>
            </w:r>
          </w:p>
        </w:tc>
        <w:tc>
          <w:tcPr>
            <w:tcW w:w="2778" w:type="dxa"/>
          </w:tcPr>
          <w:p w:rsidR="00036312" w:rsidRDefault="00036312">
            <w:pPr>
              <w:pStyle w:val="ConsPlusNormal"/>
              <w:jc w:val="both"/>
            </w:pPr>
            <w:r>
              <w:t>Рынок услуг детского отдыха и оздоровления</w:t>
            </w:r>
          </w:p>
        </w:tc>
        <w:tc>
          <w:tcPr>
            <w:tcW w:w="4195" w:type="dxa"/>
          </w:tcPr>
          <w:p w:rsidR="00036312" w:rsidRDefault="00036312">
            <w:pPr>
              <w:pStyle w:val="ConsPlusNormal"/>
              <w:jc w:val="center"/>
            </w:pPr>
            <w:r>
              <w:t xml:space="preserve">Государственная </w:t>
            </w:r>
            <w:hyperlink r:id="rId60" w:history="1">
              <w:r>
                <w:rPr>
                  <w:color w:val="0000FF"/>
                </w:rPr>
                <w:t>программа</w:t>
              </w:r>
            </w:hyperlink>
            <w:r>
              <w:t xml:space="preserve"> Магаданской области "Развитие образования в Магаданской области", утвержденная постановлением администрации Магаданской области от 28 ноября 2013 г. N 1179-па "Об утверждении государственной программы Магаданской области "Развитие образования в Магаданской области"</w:t>
            </w:r>
          </w:p>
        </w:tc>
        <w:tc>
          <w:tcPr>
            <w:tcW w:w="1418" w:type="dxa"/>
          </w:tcPr>
          <w:p w:rsidR="00036312" w:rsidRDefault="00036312">
            <w:pPr>
              <w:pStyle w:val="ConsPlusNormal"/>
              <w:jc w:val="center"/>
            </w:pPr>
            <w:r>
              <w:t>2014-2025 годы</w:t>
            </w:r>
          </w:p>
        </w:tc>
      </w:tr>
      <w:tr w:rsidR="00036312">
        <w:tc>
          <w:tcPr>
            <w:tcW w:w="611" w:type="dxa"/>
          </w:tcPr>
          <w:p w:rsidR="00036312" w:rsidRDefault="00036312">
            <w:pPr>
              <w:pStyle w:val="ConsPlusNormal"/>
              <w:jc w:val="right"/>
            </w:pPr>
            <w:r>
              <w:t>2.3.</w:t>
            </w:r>
          </w:p>
        </w:tc>
        <w:tc>
          <w:tcPr>
            <w:tcW w:w="2778" w:type="dxa"/>
          </w:tcPr>
          <w:p w:rsidR="00036312" w:rsidRDefault="00036312">
            <w:pPr>
              <w:pStyle w:val="ConsPlusNormal"/>
              <w:jc w:val="both"/>
            </w:pPr>
            <w:r>
              <w:t>Рынок услуг дополнительного образования детей</w:t>
            </w:r>
          </w:p>
        </w:tc>
        <w:tc>
          <w:tcPr>
            <w:tcW w:w="4195" w:type="dxa"/>
          </w:tcPr>
          <w:p w:rsidR="00036312" w:rsidRDefault="00036312">
            <w:pPr>
              <w:pStyle w:val="ConsPlusNormal"/>
              <w:jc w:val="center"/>
            </w:pPr>
            <w:r>
              <w:t xml:space="preserve">Государственная </w:t>
            </w:r>
            <w:hyperlink r:id="rId61" w:history="1">
              <w:r>
                <w:rPr>
                  <w:color w:val="0000FF"/>
                </w:rPr>
                <w:t>программа</w:t>
              </w:r>
            </w:hyperlink>
            <w:r>
              <w:t xml:space="preserve"> Магаданской области "Развитие образования в Магаданской области", утвержденная постановлением администрации Магаданской области от 28 ноября 2013 г. N 1179-па "Об утверждении государственной программы Магаданской области "Развитие образования в Магаданской области"</w:t>
            </w:r>
          </w:p>
        </w:tc>
        <w:tc>
          <w:tcPr>
            <w:tcW w:w="1418" w:type="dxa"/>
          </w:tcPr>
          <w:p w:rsidR="00036312" w:rsidRDefault="00036312">
            <w:pPr>
              <w:pStyle w:val="ConsPlusNormal"/>
              <w:jc w:val="center"/>
            </w:pPr>
            <w:r>
              <w:t>2014-2025 годы</w:t>
            </w:r>
          </w:p>
        </w:tc>
      </w:tr>
      <w:tr w:rsidR="00036312">
        <w:tc>
          <w:tcPr>
            <w:tcW w:w="611" w:type="dxa"/>
          </w:tcPr>
          <w:p w:rsidR="00036312" w:rsidRDefault="00036312">
            <w:pPr>
              <w:pStyle w:val="ConsPlusNormal"/>
              <w:jc w:val="right"/>
            </w:pPr>
            <w:r>
              <w:t>2.4.</w:t>
            </w:r>
          </w:p>
        </w:tc>
        <w:tc>
          <w:tcPr>
            <w:tcW w:w="2778" w:type="dxa"/>
          </w:tcPr>
          <w:p w:rsidR="00036312" w:rsidRDefault="00036312">
            <w:pPr>
              <w:pStyle w:val="ConsPlusNormal"/>
              <w:jc w:val="both"/>
            </w:pPr>
            <w:r>
              <w:t>Рынок социальных услуг</w:t>
            </w:r>
          </w:p>
        </w:tc>
        <w:tc>
          <w:tcPr>
            <w:tcW w:w="4195" w:type="dxa"/>
          </w:tcPr>
          <w:p w:rsidR="00036312" w:rsidRDefault="00036312">
            <w:pPr>
              <w:pStyle w:val="ConsPlusNormal"/>
              <w:jc w:val="center"/>
            </w:pPr>
            <w:r>
              <w:t xml:space="preserve">Государственная </w:t>
            </w:r>
            <w:hyperlink r:id="rId62" w:history="1">
              <w:r>
                <w:rPr>
                  <w:color w:val="0000FF"/>
                </w:rPr>
                <w:t>программа</w:t>
              </w:r>
            </w:hyperlink>
            <w:r>
              <w:t xml:space="preserve"> Магаданской области "Развитие социальной защиты населения Магаданской области", утвержденная постановлением Правительства Магаданской области от 24 сентября 2021 г. N 725-пп "Об утверждении государственной программы Магаданской области "Развитие социальной защиты населения Магаданской области"</w:t>
            </w:r>
          </w:p>
        </w:tc>
        <w:tc>
          <w:tcPr>
            <w:tcW w:w="1418" w:type="dxa"/>
          </w:tcPr>
          <w:p w:rsidR="00036312" w:rsidRDefault="00036312">
            <w:pPr>
              <w:pStyle w:val="ConsPlusNormal"/>
              <w:jc w:val="center"/>
            </w:pPr>
            <w:r>
              <w:t>2022-2026 годы</w:t>
            </w:r>
          </w:p>
        </w:tc>
      </w:tr>
      <w:tr w:rsidR="00036312">
        <w:tc>
          <w:tcPr>
            <w:tcW w:w="611" w:type="dxa"/>
          </w:tcPr>
          <w:p w:rsidR="00036312" w:rsidRDefault="00036312">
            <w:pPr>
              <w:pStyle w:val="ConsPlusNormal"/>
              <w:jc w:val="right"/>
            </w:pPr>
            <w:r>
              <w:t>2.5.</w:t>
            </w:r>
          </w:p>
        </w:tc>
        <w:tc>
          <w:tcPr>
            <w:tcW w:w="2778" w:type="dxa"/>
          </w:tcPr>
          <w:p w:rsidR="00036312" w:rsidRDefault="00036312">
            <w:pPr>
              <w:pStyle w:val="ConsPlusNormal"/>
              <w:jc w:val="both"/>
            </w:pPr>
            <w:r>
              <w:t>Рынок медицинских услуг</w:t>
            </w:r>
          </w:p>
        </w:tc>
        <w:tc>
          <w:tcPr>
            <w:tcW w:w="4195" w:type="dxa"/>
          </w:tcPr>
          <w:p w:rsidR="00036312" w:rsidRDefault="00036312">
            <w:pPr>
              <w:pStyle w:val="ConsPlusNormal"/>
              <w:jc w:val="center"/>
            </w:pPr>
            <w:r>
              <w:t xml:space="preserve">Государственная </w:t>
            </w:r>
            <w:hyperlink r:id="rId63" w:history="1">
              <w:r>
                <w:rPr>
                  <w:color w:val="0000FF"/>
                </w:rPr>
                <w:t>программа</w:t>
              </w:r>
            </w:hyperlink>
            <w:r>
              <w:t xml:space="preserve"> Магаданской области "Развитие здравоохранения Магаданской области", утвержденная постановлением Правительства Магаданской области от 30 сентября 2021 г. N 751-пп "Об утверждении государственной программы Магаданской области "Развитие здравоохранения Магаданской области"</w:t>
            </w:r>
          </w:p>
        </w:tc>
        <w:tc>
          <w:tcPr>
            <w:tcW w:w="1418" w:type="dxa"/>
          </w:tcPr>
          <w:p w:rsidR="00036312" w:rsidRDefault="00036312">
            <w:pPr>
              <w:pStyle w:val="ConsPlusNormal"/>
              <w:jc w:val="center"/>
            </w:pPr>
            <w:r>
              <w:t>2022-2025 годы</w:t>
            </w:r>
          </w:p>
        </w:tc>
      </w:tr>
      <w:tr w:rsidR="00036312">
        <w:tc>
          <w:tcPr>
            <w:tcW w:w="611" w:type="dxa"/>
          </w:tcPr>
          <w:p w:rsidR="00036312" w:rsidRDefault="00036312">
            <w:pPr>
              <w:pStyle w:val="ConsPlusNormal"/>
              <w:jc w:val="right"/>
            </w:pPr>
            <w:r>
              <w:t>2.6.</w:t>
            </w:r>
          </w:p>
        </w:tc>
        <w:tc>
          <w:tcPr>
            <w:tcW w:w="2778" w:type="dxa"/>
          </w:tcPr>
          <w:p w:rsidR="00036312" w:rsidRDefault="00036312">
            <w:pPr>
              <w:pStyle w:val="ConsPlusNormal"/>
              <w:jc w:val="both"/>
            </w:pPr>
            <w:r>
              <w:t>Рынок добычи общераспространенных полезных ископаемых на участках недр местного значения</w:t>
            </w:r>
          </w:p>
        </w:tc>
        <w:tc>
          <w:tcPr>
            <w:tcW w:w="4195" w:type="dxa"/>
          </w:tcPr>
          <w:p w:rsidR="00036312" w:rsidRDefault="00036312">
            <w:pPr>
              <w:pStyle w:val="ConsPlusNormal"/>
              <w:jc w:val="center"/>
            </w:pPr>
            <w:hyperlink r:id="rId64" w:history="1">
              <w:r>
                <w:rPr>
                  <w:color w:val="0000FF"/>
                </w:rPr>
                <w:t>Постановление</w:t>
              </w:r>
            </w:hyperlink>
            <w:r>
              <w:t xml:space="preserve"> Правительства Магаданской области от 8 октября 2021 г. N 771-пп "Об утверждении государственной программы Магаданской области "Природные ресурсы и экология Магаданской области"</w:t>
            </w:r>
          </w:p>
        </w:tc>
        <w:tc>
          <w:tcPr>
            <w:tcW w:w="1418" w:type="dxa"/>
          </w:tcPr>
          <w:p w:rsidR="00036312" w:rsidRDefault="00036312">
            <w:pPr>
              <w:pStyle w:val="ConsPlusNormal"/>
              <w:jc w:val="center"/>
            </w:pPr>
            <w:r>
              <w:t>2022-2025 годы</w:t>
            </w:r>
          </w:p>
        </w:tc>
      </w:tr>
      <w:tr w:rsidR="00036312">
        <w:tc>
          <w:tcPr>
            <w:tcW w:w="611" w:type="dxa"/>
          </w:tcPr>
          <w:p w:rsidR="00036312" w:rsidRDefault="00036312">
            <w:pPr>
              <w:pStyle w:val="ConsPlusNormal"/>
              <w:jc w:val="right"/>
            </w:pPr>
            <w:r>
              <w:lastRenderedPageBreak/>
              <w:t>2.7.</w:t>
            </w:r>
          </w:p>
        </w:tc>
        <w:tc>
          <w:tcPr>
            <w:tcW w:w="2778" w:type="dxa"/>
          </w:tcPr>
          <w:p w:rsidR="00036312" w:rsidRDefault="00036312">
            <w:pPr>
              <w:pStyle w:val="ConsPlusNormal"/>
              <w:jc w:val="both"/>
            </w:pPr>
            <w:r>
              <w:t>Рынок услуг в сфере туризма</w:t>
            </w:r>
          </w:p>
        </w:tc>
        <w:tc>
          <w:tcPr>
            <w:tcW w:w="4195" w:type="dxa"/>
          </w:tcPr>
          <w:p w:rsidR="00036312" w:rsidRDefault="00036312">
            <w:pPr>
              <w:pStyle w:val="ConsPlusNormal"/>
              <w:jc w:val="center"/>
            </w:pPr>
            <w:r>
              <w:t xml:space="preserve">Государственная </w:t>
            </w:r>
            <w:hyperlink r:id="rId65" w:history="1">
              <w:r>
                <w:rPr>
                  <w:color w:val="0000FF"/>
                </w:rPr>
                <w:t>программа</w:t>
              </w:r>
            </w:hyperlink>
            <w:r>
              <w:t xml:space="preserve"> Магаданской области "Развитие культуры и туризма Магаданской области", утвержденная постановлением администрации Магаданской области от 20 ноября 2013 г. N 1165-па "Об утверждении государственной программы Магаданской области "Развитие культуры и туризма Магаданской области"</w:t>
            </w:r>
          </w:p>
        </w:tc>
        <w:tc>
          <w:tcPr>
            <w:tcW w:w="1418" w:type="dxa"/>
          </w:tcPr>
          <w:p w:rsidR="00036312" w:rsidRDefault="00036312">
            <w:pPr>
              <w:pStyle w:val="ConsPlusNormal"/>
              <w:jc w:val="center"/>
            </w:pPr>
            <w:r>
              <w:t>2014-2024 годы</w:t>
            </w:r>
          </w:p>
        </w:tc>
      </w:tr>
      <w:tr w:rsidR="00036312">
        <w:tc>
          <w:tcPr>
            <w:tcW w:w="611" w:type="dxa"/>
          </w:tcPr>
          <w:p w:rsidR="00036312" w:rsidRDefault="00036312">
            <w:pPr>
              <w:pStyle w:val="ConsPlusNormal"/>
              <w:jc w:val="right"/>
            </w:pPr>
            <w:r>
              <w:t>2.8.</w:t>
            </w:r>
          </w:p>
        </w:tc>
        <w:tc>
          <w:tcPr>
            <w:tcW w:w="2778" w:type="dxa"/>
          </w:tcPr>
          <w:p w:rsidR="00036312" w:rsidRDefault="00036312">
            <w:pPr>
              <w:pStyle w:val="ConsPlusNormal"/>
              <w:jc w:val="both"/>
            </w:pPr>
            <w:r>
              <w:t>Рынок продукции животноводства</w:t>
            </w:r>
          </w:p>
        </w:tc>
        <w:tc>
          <w:tcPr>
            <w:tcW w:w="4195" w:type="dxa"/>
          </w:tcPr>
          <w:p w:rsidR="00036312" w:rsidRDefault="00036312">
            <w:pPr>
              <w:pStyle w:val="ConsPlusNormal"/>
              <w:jc w:val="center"/>
            </w:pPr>
            <w:r>
              <w:t>Федеральный проект "Создание системы поддержки фермеров и развитие сельской кооперации"</w:t>
            </w:r>
          </w:p>
        </w:tc>
        <w:tc>
          <w:tcPr>
            <w:tcW w:w="1418" w:type="dxa"/>
          </w:tcPr>
          <w:p w:rsidR="00036312" w:rsidRDefault="00036312">
            <w:pPr>
              <w:pStyle w:val="ConsPlusNormal"/>
              <w:jc w:val="center"/>
            </w:pPr>
            <w:r>
              <w:t>2018-2024 годы</w:t>
            </w:r>
          </w:p>
        </w:tc>
      </w:tr>
      <w:tr w:rsidR="00036312">
        <w:tc>
          <w:tcPr>
            <w:tcW w:w="611" w:type="dxa"/>
          </w:tcPr>
          <w:p w:rsidR="00036312" w:rsidRDefault="00036312">
            <w:pPr>
              <w:pStyle w:val="ConsPlusNormal"/>
              <w:jc w:val="right"/>
            </w:pPr>
            <w:r>
              <w:t>2.9.</w:t>
            </w:r>
          </w:p>
        </w:tc>
        <w:tc>
          <w:tcPr>
            <w:tcW w:w="2778" w:type="dxa"/>
          </w:tcPr>
          <w:p w:rsidR="00036312" w:rsidRDefault="00036312">
            <w:pPr>
              <w:pStyle w:val="ConsPlusNormal"/>
              <w:jc w:val="both"/>
            </w:pPr>
            <w:r>
              <w:t>Рынок продукции растениеводства</w:t>
            </w:r>
          </w:p>
        </w:tc>
        <w:tc>
          <w:tcPr>
            <w:tcW w:w="4195" w:type="dxa"/>
          </w:tcPr>
          <w:p w:rsidR="00036312" w:rsidRDefault="00036312">
            <w:pPr>
              <w:pStyle w:val="ConsPlusNormal"/>
              <w:jc w:val="center"/>
            </w:pPr>
            <w:r>
              <w:t xml:space="preserve">Государственная </w:t>
            </w:r>
            <w:hyperlink r:id="rId66" w:history="1">
              <w:r>
                <w:rPr>
                  <w:color w:val="0000FF"/>
                </w:rPr>
                <w:t>программа</w:t>
              </w:r>
            </w:hyperlink>
            <w:r>
              <w:t xml:space="preserve"> Магаданской области "Развитие сельского хозяйства Магаданской области", утвержденная постановлением Правительства Магаданской области от 19 ноября 2020 г. N 764-пп "Об утверждении государственной программы Магаданской области "Развитие сельского хозяйства Магаданской области"</w:t>
            </w:r>
          </w:p>
        </w:tc>
        <w:tc>
          <w:tcPr>
            <w:tcW w:w="1418" w:type="dxa"/>
          </w:tcPr>
          <w:p w:rsidR="00036312" w:rsidRDefault="00036312">
            <w:pPr>
              <w:pStyle w:val="ConsPlusNormal"/>
              <w:jc w:val="center"/>
            </w:pPr>
            <w:r>
              <w:t>2021-2025 годы</w:t>
            </w:r>
          </w:p>
        </w:tc>
      </w:tr>
      <w:tr w:rsidR="00036312">
        <w:tc>
          <w:tcPr>
            <w:tcW w:w="611" w:type="dxa"/>
          </w:tcPr>
          <w:p w:rsidR="00036312" w:rsidRDefault="00036312">
            <w:pPr>
              <w:pStyle w:val="ConsPlusNormal"/>
              <w:jc w:val="right"/>
            </w:pPr>
            <w:r>
              <w:t>2.10.</w:t>
            </w:r>
          </w:p>
        </w:tc>
        <w:tc>
          <w:tcPr>
            <w:tcW w:w="2778" w:type="dxa"/>
          </w:tcPr>
          <w:p w:rsidR="00036312" w:rsidRDefault="00036312">
            <w:pPr>
              <w:pStyle w:val="ConsPlusNormal"/>
              <w:jc w:val="both"/>
            </w:pPr>
            <w:r>
              <w:t>Рынок архитектурно-строительного проектирования</w:t>
            </w:r>
          </w:p>
        </w:tc>
        <w:tc>
          <w:tcPr>
            <w:tcW w:w="4195" w:type="dxa"/>
          </w:tcPr>
          <w:p w:rsidR="00036312" w:rsidRDefault="00036312">
            <w:pPr>
              <w:pStyle w:val="ConsPlusNormal"/>
              <w:jc w:val="center"/>
            </w:pPr>
            <w:hyperlink r:id="rId67" w:history="1">
              <w:r>
                <w:rPr>
                  <w:color w:val="0000FF"/>
                </w:rPr>
                <w:t>Подпрограмма</w:t>
              </w:r>
            </w:hyperlink>
            <w:r>
              <w:t xml:space="preserve"> "Кадровое обеспечение задач строительства" Государственной программы Магаданской области "Обеспечение доступным и комфортным жильем жителей Магаданской области", утвержденной постановлением администрации Магаданской области от 5 декабря 2013 г. N 1213-па "Об утверждении государственной программы Магаданской области "Обеспечение доступным и комфортным жильем жителей Магаданской области"</w:t>
            </w:r>
          </w:p>
        </w:tc>
        <w:tc>
          <w:tcPr>
            <w:tcW w:w="1418" w:type="dxa"/>
          </w:tcPr>
          <w:p w:rsidR="00036312" w:rsidRDefault="00036312">
            <w:pPr>
              <w:pStyle w:val="ConsPlusNormal"/>
              <w:jc w:val="center"/>
            </w:pPr>
            <w:r>
              <w:t>2014-2023 годы</w:t>
            </w:r>
          </w:p>
        </w:tc>
      </w:tr>
    </w:tbl>
    <w:p w:rsidR="00036312" w:rsidRDefault="00036312">
      <w:pPr>
        <w:pStyle w:val="ConsPlusNormal"/>
        <w:jc w:val="both"/>
      </w:pPr>
    </w:p>
    <w:p w:rsidR="00036312" w:rsidRDefault="00036312">
      <w:pPr>
        <w:pStyle w:val="ConsPlusTitle"/>
        <w:jc w:val="center"/>
        <w:outlineLvl w:val="1"/>
      </w:pPr>
      <w:r>
        <w:t>IV. Проведение мониторинга состояния и развития конкуренции</w:t>
      </w:r>
    </w:p>
    <w:p w:rsidR="00036312" w:rsidRDefault="00036312">
      <w:pPr>
        <w:pStyle w:val="ConsPlusTitle"/>
        <w:jc w:val="center"/>
      </w:pPr>
      <w:r>
        <w:t>на товарных рынках Магаданской области</w:t>
      </w:r>
    </w:p>
    <w:p w:rsidR="00036312" w:rsidRDefault="000363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2721"/>
        <w:gridCol w:w="2551"/>
      </w:tblGrid>
      <w:tr w:rsidR="00036312">
        <w:tc>
          <w:tcPr>
            <w:tcW w:w="567" w:type="dxa"/>
          </w:tcPr>
          <w:p w:rsidR="00036312" w:rsidRDefault="00036312">
            <w:pPr>
              <w:pStyle w:val="ConsPlusNormal"/>
              <w:jc w:val="center"/>
            </w:pPr>
            <w:r>
              <w:t>N п/п</w:t>
            </w:r>
          </w:p>
        </w:tc>
        <w:tc>
          <w:tcPr>
            <w:tcW w:w="3231" w:type="dxa"/>
          </w:tcPr>
          <w:p w:rsidR="00036312" w:rsidRDefault="00036312">
            <w:pPr>
              <w:pStyle w:val="ConsPlusNormal"/>
              <w:jc w:val="center"/>
            </w:pPr>
            <w:r>
              <w:t>Наименование мониторинга</w:t>
            </w:r>
          </w:p>
        </w:tc>
        <w:tc>
          <w:tcPr>
            <w:tcW w:w="2721" w:type="dxa"/>
          </w:tcPr>
          <w:p w:rsidR="00036312" w:rsidRDefault="00036312">
            <w:pPr>
              <w:pStyle w:val="ConsPlusNormal"/>
              <w:jc w:val="center"/>
            </w:pPr>
            <w:r>
              <w:t>Пункт стандарта развития конкуренции в субъектах Российской Федерации, в соответствии с которым проводится мониторинг</w:t>
            </w:r>
          </w:p>
        </w:tc>
        <w:tc>
          <w:tcPr>
            <w:tcW w:w="2551" w:type="dxa"/>
          </w:tcPr>
          <w:p w:rsidR="00036312" w:rsidRDefault="00036312">
            <w:pPr>
              <w:pStyle w:val="ConsPlusNormal"/>
              <w:jc w:val="center"/>
            </w:pPr>
            <w:r>
              <w:t>Ответственные исполнители и соисполнители</w:t>
            </w:r>
          </w:p>
        </w:tc>
      </w:tr>
      <w:tr w:rsidR="00036312">
        <w:tc>
          <w:tcPr>
            <w:tcW w:w="567" w:type="dxa"/>
          </w:tcPr>
          <w:p w:rsidR="00036312" w:rsidRDefault="00036312">
            <w:pPr>
              <w:pStyle w:val="ConsPlusNormal"/>
              <w:jc w:val="right"/>
            </w:pPr>
            <w:r>
              <w:t>1.</w:t>
            </w:r>
          </w:p>
        </w:tc>
        <w:tc>
          <w:tcPr>
            <w:tcW w:w="3231" w:type="dxa"/>
          </w:tcPr>
          <w:p w:rsidR="00036312" w:rsidRDefault="00036312">
            <w:pPr>
              <w:pStyle w:val="ConsPlusNormal"/>
              <w:jc w:val="both"/>
            </w:pPr>
            <w:r>
              <w:t>Мониторинг наличия (отсутствия) административных барьеров и оценки состояния конкуренции субъектами предпринимательской деятельности</w:t>
            </w:r>
          </w:p>
        </w:tc>
        <w:tc>
          <w:tcPr>
            <w:tcW w:w="2721" w:type="dxa"/>
          </w:tcPr>
          <w:p w:rsidR="00036312" w:rsidRDefault="00036312">
            <w:pPr>
              <w:pStyle w:val="ConsPlusNormal"/>
              <w:jc w:val="center"/>
            </w:pPr>
            <w:r>
              <w:t xml:space="preserve">Пункт 39, </w:t>
            </w:r>
            <w:hyperlink r:id="rId68" w:history="1">
              <w:r>
                <w:rPr>
                  <w:color w:val="0000FF"/>
                </w:rPr>
                <w:t>подпункт а</w:t>
              </w:r>
            </w:hyperlink>
            <w:r>
              <w:t>)</w:t>
            </w:r>
          </w:p>
        </w:tc>
        <w:tc>
          <w:tcPr>
            <w:tcW w:w="2551" w:type="dxa"/>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w:t>
            </w:r>
          </w:p>
        </w:tc>
      </w:tr>
      <w:tr w:rsidR="00036312">
        <w:tc>
          <w:tcPr>
            <w:tcW w:w="567" w:type="dxa"/>
          </w:tcPr>
          <w:p w:rsidR="00036312" w:rsidRDefault="00036312">
            <w:pPr>
              <w:pStyle w:val="ConsPlusNormal"/>
              <w:jc w:val="right"/>
            </w:pPr>
            <w:r>
              <w:lastRenderedPageBreak/>
              <w:t>2.</w:t>
            </w:r>
          </w:p>
        </w:tc>
        <w:tc>
          <w:tcPr>
            <w:tcW w:w="3231" w:type="dxa"/>
          </w:tcPr>
          <w:p w:rsidR="00036312" w:rsidRDefault="00036312">
            <w:pPr>
              <w:pStyle w:val="ConsPlusNormal"/>
              <w:jc w:val="both"/>
            </w:pPr>
            <w:r>
              <w:t>Мониторинг удовлетворенности потребителей качеством товаров, работ, услуг на товарных рынках Магаданской области и состоянием ценовой конкуренции</w:t>
            </w:r>
          </w:p>
        </w:tc>
        <w:tc>
          <w:tcPr>
            <w:tcW w:w="2721" w:type="dxa"/>
          </w:tcPr>
          <w:p w:rsidR="00036312" w:rsidRDefault="00036312">
            <w:pPr>
              <w:pStyle w:val="ConsPlusNormal"/>
              <w:jc w:val="center"/>
            </w:pPr>
            <w:r>
              <w:t xml:space="preserve">Пункт 39, </w:t>
            </w:r>
            <w:hyperlink r:id="rId69" w:history="1">
              <w:r>
                <w:rPr>
                  <w:color w:val="0000FF"/>
                </w:rPr>
                <w:t>подпункт б</w:t>
              </w:r>
            </w:hyperlink>
            <w:r>
              <w:t>)</w:t>
            </w:r>
          </w:p>
        </w:tc>
        <w:tc>
          <w:tcPr>
            <w:tcW w:w="2551" w:type="dxa"/>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w:t>
            </w:r>
          </w:p>
        </w:tc>
      </w:tr>
      <w:tr w:rsidR="00036312">
        <w:tc>
          <w:tcPr>
            <w:tcW w:w="567" w:type="dxa"/>
          </w:tcPr>
          <w:p w:rsidR="00036312" w:rsidRDefault="00036312">
            <w:pPr>
              <w:pStyle w:val="ConsPlusNormal"/>
              <w:jc w:val="right"/>
            </w:pPr>
            <w:r>
              <w:t>3.</w:t>
            </w:r>
          </w:p>
        </w:tc>
        <w:tc>
          <w:tcPr>
            <w:tcW w:w="3231" w:type="dxa"/>
          </w:tcPr>
          <w:p w:rsidR="00036312" w:rsidRDefault="00036312">
            <w:pPr>
              <w:pStyle w:val="ConsPlusNormal"/>
              <w:jc w:val="both"/>
            </w:pPr>
            <w:r>
              <w:t>Мониторинг удовлетворенности субъектов предпринимательской деятельности и потребителей товаров, работ, услуг качеством (в том числе уровнем доступности, понятности и удобства получения) официальной информации о состоянии конкуренции на товарных рынках Магаданской области и деятельности по содействию развитию конкуренции, размещаемой уполномоченным органом и муниципальными образованиями</w:t>
            </w:r>
          </w:p>
        </w:tc>
        <w:tc>
          <w:tcPr>
            <w:tcW w:w="2721" w:type="dxa"/>
          </w:tcPr>
          <w:p w:rsidR="00036312" w:rsidRDefault="00036312">
            <w:pPr>
              <w:pStyle w:val="ConsPlusNormal"/>
              <w:jc w:val="center"/>
            </w:pPr>
            <w:r>
              <w:t xml:space="preserve">Пункт 39, </w:t>
            </w:r>
            <w:hyperlink r:id="rId70" w:history="1">
              <w:r>
                <w:rPr>
                  <w:color w:val="0000FF"/>
                </w:rPr>
                <w:t>подпункт в</w:t>
              </w:r>
            </w:hyperlink>
            <w:r>
              <w:t>)</w:t>
            </w:r>
          </w:p>
        </w:tc>
        <w:tc>
          <w:tcPr>
            <w:tcW w:w="2551" w:type="dxa"/>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w:t>
            </w:r>
          </w:p>
        </w:tc>
      </w:tr>
      <w:tr w:rsidR="00036312">
        <w:tc>
          <w:tcPr>
            <w:tcW w:w="567" w:type="dxa"/>
          </w:tcPr>
          <w:p w:rsidR="00036312" w:rsidRDefault="00036312">
            <w:pPr>
              <w:pStyle w:val="ConsPlusNormal"/>
              <w:jc w:val="right"/>
            </w:pPr>
            <w:r>
              <w:t>4.</w:t>
            </w:r>
          </w:p>
        </w:tc>
        <w:tc>
          <w:tcPr>
            <w:tcW w:w="3231" w:type="dxa"/>
          </w:tcPr>
          <w:p w:rsidR="00036312" w:rsidRDefault="00036312">
            <w:pPr>
              <w:pStyle w:val="ConsPlusNormal"/>
              <w:jc w:val="both"/>
            </w:pPr>
            <w:r>
              <w:t>Мониторинг деятельности субъектов естественных монополий на территории Магаданской области</w:t>
            </w:r>
          </w:p>
        </w:tc>
        <w:tc>
          <w:tcPr>
            <w:tcW w:w="2721" w:type="dxa"/>
          </w:tcPr>
          <w:p w:rsidR="00036312" w:rsidRDefault="00036312">
            <w:pPr>
              <w:pStyle w:val="ConsPlusNormal"/>
              <w:jc w:val="center"/>
            </w:pPr>
            <w:r>
              <w:t xml:space="preserve">Пункт 39, </w:t>
            </w:r>
            <w:hyperlink r:id="rId71" w:history="1">
              <w:r>
                <w:rPr>
                  <w:color w:val="0000FF"/>
                </w:rPr>
                <w:t>подпункт г</w:t>
              </w:r>
            </w:hyperlink>
            <w:r>
              <w:t>)</w:t>
            </w:r>
          </w:p>
        </w:tc>
        <w:tc>
          <w:tcPr>
            <w:tcW w:w="2551" w:type="dxa"/>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 департамент цен и тарифов Магаданской области; министерство строительства, жилищно-коммунального хозяйства и энергетики Магаданской области</w:t>
            </w:r>
          </w:p>
        </w:tc>
      </w:tr>
      <w:tr w:rsidR="00036312">
        <w:tc>
          <w:tcPr>
            <w:tcW w:w="567" w:type="dxa"/>
          </w:tcPr>
          <w:p w:rsidR="00036312" w:rsidRDefault="00036312">
            <w:pPr>
              <w:pStyle w:val="ConsPlusNormal"/>
              <w:jc w:val="right"/>
            </w:pPr>
            <w:r>
              <w:t>5.</w:t>
            </w:r>
          </w:p>
        </w:tc>
        <w:tc>
          <w:tcPr>
            <w:tcW w:w="3231" w:type="dxa"/>
          </w:tcPr>
          <w:p w:rsidR="00036312" w:rsidRDefault="00036312">
            <w:pPr>
              <w:pStyle w:val="ConsPlusNormal"/>
              <w:jc w:val="both"/>
            </w:pPr>
            <w:r>
              <w:t>Мониторинг деятельности хозяйствующих субъектов, доля участия Магаданской области или муниципальных образований в которых составляет 50 и более процентов</w:t>
            </w:r>
          </w:p>
        </w:tc>
        <w:tc>
          <w:tcPr>
            <w:tcW w:w="2721" w:type="dxa"/>
          </w:tcPr>
          <w:p w:rsidR="00036312" w:rsidRDefault="00036312">
            <w:pPr>
              <w:pStyle w:val="ConsPlusNormal"/>
              <w:jc w:val="center"/>
            </w:pPr>
            <w:r>
              <w:t xml:space="preserve">Пункт 39, </w:t>
            </w:r>
            <w:hyperlink r:id="rId72" w:history="1">
              <w:r>
                <w:rPr>
                  <w:color w:val="0000FF"/>
                </w:rPr>
                <w:t>подпункт д</w:t>
              </w:r>
            </w:hyperlink>
            <w:r>
              <w:t>)</w:t>
            </w:r>
          </w:p>
        </w:tc>
        <w:tc>
          <w:tcPr>
            <w:tcW w:w="2551" w:type="dxa"/>
          </w:tcPr>
          <w:p w:rsidR="00036312" w:rsidRDefault="00036312">
            <w:pPr>
              <w:pStyle w:val="ConsPlusNormal"/>
              <w:jc w:val="center"/>
            </w:pPr>
            <w:r>
              <w:t xml:space="preserve">Департамент имущественных и земельных отношений Магаданской области; министерство экономического развития, инвестиционной политики и инноваций Магаданской области; министерство культуры и туризма Магаданской области; министерство здравоохранения и демографической </w:t>
            </w:r>
            <w:r>
              <w:lastRenderedPageBreak/>
              <w:t>политики Магаданской области; министерство образования Магаданской области; министерство труда и социальной политики Магаданской области; министерство дорожного хозяйства и транспорта Магаданской области; министерство внутренней, информационной и молодежной политики Магаданской области; министерство природных ресурсов и экологии Магаданской области; министерство сельского хозяйства Магаданской области, министерство строительства, жилищно-коммунального хозяйства и энергетики Магаданской области; департамент архитектуры и градостроительства Магаданской области; департамент физической культуры и спорта Магаданской области; органы местного самоуправления Магаданской области (по согласованию)</w:t>
            </w:r>
          </w:p>
        </w:tc>
      </w:tr>
      <w:tr w:rsidR="00036312">
        <w:tc>
          <w:tcPr>
            <w:tcW w:w="567" w:type="dxa"/>
          </w:tcPr>
          <w:p w:rsidR="00036312" w:rsidRDefault="00036312">
            <w:pPr>
              <w:pStyle w:val="ConsPlusNormal"/>
              <w:jc w:val="right"/>
            </w:pPr>
            <w:r>
              <w:lastRenderedPageBreak/>
              <w:t>6.</w:t>
            </w:r>
          </w:p>
        </w:tc>
        <w:tc>
          <w:tcPr>
            <w:tcW w:w="3231" w:type="dxa"/>
          </w:tcPr>
          <w:p w:rsidR="00036312" w:rsidRDefault="00036312">
            <w:pPr>
              <w:pStyle w:val="ConsPlusNormal"/>
              <w:jc w:val="both"/>
            </w:pPr>
            <w:r>
              <w:t>Мониторинг удовлетворенности населения деятельностью в сфере финансовых услуг, осуществляемой на территории Магаданской области</w:t>
            </w:r>
          </w:p>
        </w:tc>
        <w:tc>
          <w:tcPr>
            <w:tcW w:w="2721" w:type="dxa"/>
          </w:tcPr>
          <w:p w:rsidR="00036312" w:rsidRDefault="00036312">
            <w:pPr>
              <w:pStyle w:val="ConsPlusNormal"/>
              <w:jc w:val="center"/>
            </w:pPr>
            <w:r>
              <w:t xml:space="preserve">Пункт 39, </w:t>
            </w:r>
            <w:hyperlink r:id="rId73" w:history="1">
              <w:r>
                <w:rPr>
                  <w:color w:val="0000FF"/>
                </w:rPr>
                <w:t>подпункт е</w:t>
              </w:r>
            </w:hyperlink>
            <w:r>
              <w:t>)</w:t>
            </w:r>
          </w:p>
        </w:tc>
        <w:tc>
          <w:tcPr>
            <w:tcW w:w="2551" w:type="dxa"/>
          </w:tcPr>
          <w:p w:rsidR="00036312" w:rsidRDefault="00036312">
            <w:pPr>
              <w:pStyle w:val="ConsPlusNormal"/>
              <w:jc w:val="center"/>
            </w:pPr>
            <w:r>
              <w:t>Министерство финансов Магаданской области; Отделение по Магаданской области Дальневосточного главного управления Центрального банка Российской Федерации</w:t>
            </w:r>
          </w:p>
          <w:p w:rsidR="00036312" w:rsidRDefault="00036312">
            <w:pPr>
              <w:pStyle w:val="ConsPlusNormal"/>
              <w:jc w:val="center"/>
            </w:pPr>
            <w:r>
              <w:t>(по согласованию)</w:t>
            </w:r>
          </w:p>
        </w:tc>
      </w:tr>
      <w:tr w:rsidR="00036312">
        <w:tc>
          <w:tcPr>
            <w:tcW w:w="567" w:type="dxa"/>
          </w:tcPr>
          <w:p w:rsidR="00036312" w:rsidRDefault="00036312">
            <w:pPr>
              <w:pStyle w:val="ConsPlusNormal"/>
              <w:jc w:val="right"/>
            </w:pPr>
            <w:r>
              <w:t>7.</w:t>
            </w:r>
          </w:p>
        </w:tc>
        <w:tc>
          <w:tcPr>
            <w:tcW w:w="3231" w:type="dxa"/>
          </w:tcPr>
          <w:p w:rsidR="00036312" w:rsidRDefault="00036312">
            <w:pPr>
              <w:pStyle w:val="ConsPlusNormal"/>
              <w:jc w:val="both"/>
            </w:pPr>
            <w:r>
              <w:t>Мониторинг доступности для населения финансовых услуг, оказываемых на территории Магаданской области</w:t>
            </w:r>
          </w:p>
        </w:tc>
        <w:tc>
          <w:tcPr>
            <w:tcW w:w="2721" w:type="dxa"/>
          </w:tcPr>
          <w:p w:rsidR="00036312" w:rsidRDefault="00036312">
            <w:pPr>
              <w:pStyle w:val="ConsPlusNormal"/>
              <w:jc w:val="center"/>
            </w:pPr>
            <w:r>
              <w:t xml:space="preserve">Пункт 39, </w:t>
            </w:r>
            <w:hyperlink r:id="rId74" w:history="1">
              <w:r>
                <w:rPr>
                  <w:color w:val="0000FF"/>
                </w:rPr>
                <w:t>подпункт ж</w:t>
              </w:r>
            </w:hyperlink>
            <w:r>
              <w:t>)</w:t>
            </w:r>
          </w:p>
        </w:tc>
        <w:tc>
          <w:tcPr>
            <w:tcW w:w="2551" w:type="dxa"/>
          </w:tcPr>
          <w:p w:rsidR="00036312" w:rsidRDefault="00036312">
            <w:pPr>
              <w:pStyle w:val="ConsPlusNormal"/>
              <w:jc w:val="center"/>
            </w:pPr>
            <w:r>
              <w:t xml:space="preserve">Министерство финансов Магаданской области; Отделение по Магаданской области Дальневосточного главного управления </w:t>
            </w:r>
            <w:r>
              <w:lastRenderedPageBreak/>
              <w:t>Центрального банка Российской Федерации (по согласованию)</w:t>
            </w:r>
          </w:p>
        </w:tc>
      </w:tr>
      <w:tr w:rsidR="00036312">
        <w:tc>
          <w:tcPr>
            <w:tcW w:w="567" w:type="dxa"/>
          </w:tcPr>
          <w:p w:rsidR="00036312" w:rsidRDefault="00036312">
            <w:pPr>
              <w:pStyle w:val="ConsPlusNormal"/>
              <w:jc w:val="right"/>
            </w:pPr>
            <w:r>
              <w:lastRenderedPageBreak/>
              <w:t>8.</w:t>
            </w:r>
          </w:p>
        </w:tc>
        <w:tc>
          <w:tcPr>
            <w:tcW w:w="3231" w:type="dxa"/>
          </w:tcPr>
          <w:p w:rsidR="00036312" w:rsidRDefault="00036312">
            <w:pPr>
              <w:pStyle w:val="ConsPlusNormal"/>
              <w:jc w:val="both"/>
            </w:pPr>
            <w:r>
              <w:t xml:space="preserve">Мониторинг цен (с учетом динамики) на товары, входящие в </w:t>
            </w:r>
            <w:hyperlink r:id="rId75" w:history="1">
              <w:r>
                <w:rPr>
                  <w:color w:val="0000FF"/>
                </w:rPr>
                <w:t>перечень</w:t>
              </w:r>
            </w:hyperlink>
            <w: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Федерации от 15 июля 2010 года N 530, а также проведение оценки факторов, способных оказать влияние на такие цены</w:t>
            </w:r>
          </w:p>
        </w:tc>
        <w:tc>
          <w:tcPr>
            <w:tcW w:w="2721" w:type="dxa"/>
          </w:tcPr>
          <w:p w:rsidR="00036312" w:rsidRDefault="00036312">
            <w:pPr>
              <w:pStyle w:val="ConsPlusNormal"/>
              <w:jc w:val="center"/>
            </w:pPr>
            <w:r>
              <w:t xml:space="preserve">Пункт 39, </w:t>
            </w:r>
            <w:hyperlink r:id="rId76" w:history="1">
              <w:r>
                <w:rPr>
                  <w:color w:val="0000FF"/>
                </w:rPr>
                <w:t>подпункт з</w:t>
              </w:r>
            </w:hyperlink>
            <w:r>
              <w:t>)</w:t>
            </w:r>
          </w:p>
        </w:tc>
        <w:tc>
          <w:tcPr>
            <w:tcW w:w="2551" w:type="dxa"/>
          </w:tcPr>
          <w:p w:rsidR="00036312" w:rsidRDefault="00036312">
            <w:pPr>
              <w:pStyle w:val="ConsPlusNormal"/>
              <w:jc w:val="center"/>
            </w:pPr>
            <w:r>
              <w:t>Министерство сельского хозяйства Магаданской области; департамент цен и тарифов Магаданской области</w:t>
            </w:r>
          </w:p>
        </w:tc>
      </w:tr>
      <w:tr w:rsidR="00036312">
        <w:tc>
          <w:tcPr>
            <w:tcW w:w="567" w:type="dxa"/>
          </w:tcPr>
          <w:p w:rsidR="00036312" w:rsidRDefault="00036312">
            <w:pPr>
              <w:pStyle w:val="ConsPlusNormal"/>
              <w:jc w:val="right"/>
            </w:pPr>
            <w:r>
              <w:t>9.</w:t>
            </w:r>
          </w:p>
        </w:tc>
        <w:tc>
          <w:tcPr>
            <w:tcW w:w="3231" w:type="dxa"/>
          </w:tcPr>
          <w:p w:rsidR="00036312" w:rsidRDefault="00036312">
            <w:pPr>
              <w:pStyle w:val="ConsPlusNormal"/>
              <w:jc w:val="both"/>
            </w:pPr>
            <w:r>
              <w:t>Мониторинг логистических возможностей Магаданской области с учетом логистических возможностей субъектов Российской Федерации, имеющих с Магаданской областью общие территориальные границы</w:t>
            </w:r>
          </w:p>
        </w:tc>
        <w:tc>
          <w:tcPr>
            <w:tcW w:w="2721" w:type="dxa"/>
          </w:tcPr>
          <w:p w:rsidR="00036312" w:rsidRDefault="00036312">
            <w:pPr>
              <w:pStyle w:val="ConsPlusNormal"/>
              <w:jc w:val="center"/>
            </w:pPr>
            <w:r>
              <w:t xml:space="preserve">Пункт 39, </w:t>
            </w:r>
            <w:hyperlink r:id="rId77" w:history="1">
              <w:r>
                <w:rPr>
                  <w:color w:val="0000FF"/>
                </w:rPr>
                <w:t>подпункт и</w:t>
              </w:r>
            </w:hyperlink>
            <w:r>
              <w:t>)</w:t>
            </w:r>
          </w:p>
        </w:tc>
        <w:tc>
          <w:tcPr>
            <w:tcW w:w="2551" w:type="dxa"/>
          </w:tcPr>
          <w:p w:rsidR="00036312" w:rsidRDefault="00036312">
            <w:pPr>
              <w:pStyle w:val="ConsPlusNormal"/>
              <w:jc w:val="center"/>
            </w:pPr>
            <w:r>
              <w:t>Министерство дорожного хозяйства и транспорта Магаданской области</w:t>
            </w:r>
          </w:p>
        </w:tc>
      </w:tr>
      <w:tr w:rsidR="00036312">
        <w:tc>
          <w:tcPr>
            <w:tcW w:w="567" w:type="dxa"/>
          </w:tcPr>
          <w:p w:rsidR="00036312" w:rsidRDefault="00036312">
            <w:pPr>
              <w:pStyle w:val="ConsPlusNormal"/>
              <w:jc w:val="right"/>
            </w:pPr>
            <w:r>
              <w:t>10.</w:t>
            </w:r>
          </w:p>
        </w:tc>
        <w:tc>
          <w:tcPr>
            <w:tcW w:w="3231" w:type="dxa"/>
          </w:tcPr>
          <w:p w:rsidR="00036312" w:rsidRDefault="00036312">
            <w:pPr>
              <w:pStyle w:val="ConsPlusNormal"/>
              <w:jc w:val="both"/>
            </w:pPr>
            <w:r>
              <w:t>Мониторинг развития передовых производственных технологий и их внедрения, а также процесса цифровизации экономики и формирования ее новых рынков и секторов</w:t>
            </w:r>
          </w:p>
        </w:tc>
        <w:tc>
          <w:tcPr>
            <w:tcW w:w="2721" w:type="dxa"/>
          </w:tcPr>
          <w:p w:rsidR="00036312" w:rsidRDefault="00036312">
            <w:pPr>
              <w:pStyle w:val="ConsPlusNormal"/>
              <w:jc w:val="center"/>
            </w:pPr>
            <w:r>
              <w:t xml:space="preserve">Пункт 39, </w:t>
            </w:r>
            <w:hyperlink r:id="rId78" w:history="1">
              <w:r>
                <w:rPr>
                  <w:color w:val="0000FF"/>
                </w:rPr>
                <w:t>подпункт к</w:t>
              </w:r>
            </w:hyperlink>
            <w:r>
              <w:t>)</w:t>
            </w:r>
          </w:p>
        </w:tc>
        <w:tc>
          <w:tcPr>
            <w:tcW w:w="2551" w:type="dxa"/>
          </w:tcPr>
          <w:p w:rsidR="00036312" w:rsidRDefault="00036312">
            <w:pPr>
              <w:pStyle w:val="ConsPlusNormal"/>
              <w:jc w:val="center"/>
            </w:pPr>
            <w:r>
              <w:t>Министерство экономического развития, инвестиционной политики и инноваций Магаданской области; министерство цифрового развития и связи Магаданской области</w:t>
            </w:r>
          </w:p>
        </w:tc>
      </w:tr>
    </w:tbl>
    <w:p w:rsidR="00036312" w:rsidRDefault="00036312">
      <w:pPr>
        <w:pStyle w:val="ConsPlusNormal"/>
        <w:jc w:val="both"/>
      </w:pPr>
    </w:p>
    <w:p w:rsidR="00036312" w:rsidRDefault="00036312">
      <w:pPr>
        <w:pStyle w:val="ConsPlusNormal"/>
        <w:jc w:val="both"/>
      </w:pPr>
    </w:p>
    <w:p w:rsidR="00036312" w:rsidRDefault="00036312">
      <w:pPr>
        <w:pStyle w:val="ConsPlusNormal"/>
        <w:pBdr>
          <w:top w:val="single" w:sz="6" w:space="0" w:color="auto"/>
        </w:pBdr>
        <w:spacing w:before="100" w:after="100"/>
        <w:jc w:val="both"/>
        <w:rPr>
          <w:sz w:val="2"/>
          <w:szCs w:val="2"/>
        </w:rPr>
      </w:pPr>
    </w:p>
    <w:p w:rsidR="00912E96" w:rsidRDefault="00912E96">
      <w:bookmarkStart w:id="3" w:name="_GoBack"/>
      <w:bookmarkEnd w:id="3"/>
    </w:p>
    <w:sectPr w:rsidR="00912E96" w:rsidSect="006819F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12"/>
    <w:rsid w:val="00036312"/>
    <w:rsid w:val="00912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63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63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63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63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63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63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63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631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63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63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63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63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63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63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63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631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B9442E0982AFCA5D1B83F957106A7747B8450A58B69A4C8529FAE54F0708E5EC7A703C7E201C523F96835A31l81BF" TargetMode="External"/><Relationship Id="rId18" Type="http://schemas.openxmlformats.org/officeDocument/2006/relationships/hyperlink" Target="consultantplus://offline/ref=DBB9442E0982AFCA5D1B83F957106A7745BF44095EB69A4C8529FAE54F0708E5EC7A703C7E201C523F96835A31l81BF" TargetMode="External"/><Relationship Id="rId26" Type="http://schemas.openxmlformats.org/officeDocument/2006/relationships/hyperlink" Target="consultantplus://offline/ref=DBB9442E0982AFCA5D1B83F957106A7742BB4F0C5EB49A4C8529FAE54F0708E5FE7A2832792709066BCCD457338DEDD58607F781AAlF16F" TargetMode="External"/><Relationship Id="rId39" Type="http://schemas.openxmlformats.org/officeDocument/2006/relationships/hyperlink" Target="consultantplus://offline/ref=DBB9442E0982AFCA5D1B83F957106A7744BD44005CB39A4C8529FAE54F0708E5FE7A28307E2402533B83D50B77DCFED58707F584B6F67E02lE11F" TargetMode="External"/><Relationship Id="rId21" Type="http://schemas.openxmlformats.org/officeDocument/2006/relationships/hyperlink" Target="consultantplus://offline/ref=DBB9442E0982AFCA5D1B83F957106A7742BB480E59B39A4C8529FAE54F0708E5EC7A703C7E201C523F96835A31l81BF" TargetMode="External"/><Relationship Id="rId34" Type="http://schemas.openxmlformats.org/officeDocument/2006/relationships/hyperlink" Target="consultantplus://offline/ref=DBB9442E0982AFCA5D1B83F957106A7745B2450C5CB19A4C8529FAE54F0708E5EC7A703C7E201C523F96835A31l81BF" TargetMode="External"/><Relationship Id="rId42" Type="http://schemas.openxmlformats.org/officeDocument/2006/relationships/hyperlink" Target="consultantplus://offline/ref=DBB9442E0982AFCA5D1B9DF4417C30794FB1120455B9991DDB76A1B8180E02B2B93571603A710F523E96815F2D8BF3D7l811F" TargetMode="External"/><Relationship Id="rId47" Type="http://schemas.openxmlformats.org/officeDocument/2006/relationships/hyperlink" Target="consultantplus://offline/ref=DBB9442E0982AFCA5D1B83F957106A7745BF44095EB69A4C8529FAE54F0708E5EC7A703C7E201C523F96835A31l81BF" TargetMode="External"/><Relationship Id="rId50" Type="http://schemas.openxmlformats.org/officeDocument/2006/relationships/hyperlink" Target="consultantplus://offline/ref=DBB9442E0982AFCA5D1B9DF4417C30794FB112045DB0921BD178FCB210570EB0BE3A2E652F60575F3A8C9F5A3697F1D581l11BF" TargetMode="External"/><Relationship Id="rId55" Type="http://schemas.openxmlformats.org/officeDocument/2006/relationships/hyperlink" Target="consultantplus://offline/ref=DBB9442E0982AFCA5D1B9DF4417C30794FB1120455B9991BDC76A1B8180E02B2B93571723A2903523F89895238DDA291D614F585B6F47B1EE1670AlD1CF" TargetMode="External"/><Relationship Id="rId63" Type="http://schemas.openxmlformats.org/officeDocument/2006/relationships/hyperlink" Target="consultantplus://offline/ref=DBB9442E0982AFCA5D1B9DF4417C30794FB112045DB0921EDA79FCB210570EB0BE3A2E653D600F533A88815E3482A784C74CF881ACEA7E05FD6508DClA15F" TargetMode="External"/><Relationship Id="rId68" Type="http://schemas.openxmlformats.org/officeDocument/2006/relationships/hyperlink" Target="consultantplus://offline/ref=DBB9442E0982AFCA5D1B83F957106A7745B84F085CB29A4C8529FAE54F0708E5FE7A28307E2403553D83D50B77DCFED58707F584B6F67E02lE11F" TargetMode="External"/><Relationship Id="rId76" Type="http://schemas.openxmlformats.org/officeDocument/2006/relationships/hyperlink" Target="consultantplus://offline/ref=DBB9442E0982AFCA5D1B83F957106A7745B84F085CB29A4C8529FAE54F0708E5FE7A28307E2400523F83D50B77DCFED58707F584B6F67E02lE11F" TargetMode="External"/><Relationship Id="rId7" Type="http://schemas.openxmlformats.org/officeDocument/2006/relationships/hyperlink" Target="consultantplus://offline/ref=DBB9442E0982AFCA5D1B83F957106A7745B348015BB99A4C8529FAE54F0708E5FE7A28307E2402503C83D50B77DCFED58707F584B6F67E02lE11F" TargetMode="External"/><Relationship Id="rId71" Type="http://schemas.openxmlformats.org/officeDocument/2006/relationships/hyperlink" Target="consultantplus://offline/ref=DBB9442E0982AFCA5D1B83F957106A7745B84F085CB29A4C8529FAE54F0708E5FE7A28307E24035A3383D50B77DCFED58707F584B6F67E02lE11F" TargetMode="External"/><Relationship Id="rId2" Type="http://schemas.microsoft.com/office/2007/relationships/stylesWithEffects" Target="stylesWithEffects.xml"/><Relationship Id="rId16" Type="http://schemas.openxmlformats.org/officeDocument/2006/relationships/hyperlink" Target="consultantplus://offline/ref=DBB9442E0982AFCA5D1B9DF4417C30794FB1120455B99612D076A1B8180E02B2B93571603A710F523E96815F2D8BF3D7l811F" TargetMode="External"/><Relationship Id="rId29" Type="http://schemas.openxmlformats.org/officeDocument/2006/relationships/hyperlink" Target="consultantplus://offline/ref=DBB9442E0982AFCA5D1B83F957106A7742BB48005CB29A4C8529FAE54F0708E5EC7A703C7E201C523F96835A31l81BF" TargetMode="External"/><Relationship Id="rId11" Type="http://schemas.openxmlformats.org/officeDocument/2006/relationships/hyperlink" Target="consultantplus://offline/ref=DBB9442E0982AFCA5D1B9DF4417C30794FB112045DB09018DD7DFCB210570EB0BE3A2E653D600F533A88815A3682A784C74CF881ACEA7E05FD6508DClA15F" TargetMode="External"/><Relationship Id="rId24" Type="http://schemas.openxmlformats.org/officeDocument/2006/relationships/hyperlink" Target="consultantplus://offline/ref=DBB9442E0982AFCA5D1B83F957106A7742BB48005CB29A4C8529FAE54F0708E5EC7A703C7E201C523F96835A31l81BF" TargetMode="External"/><Relationship Id="rId32" Type="http://schemas.openxmlformats.org/officeDocument/2006/relationships/hyperlink" Target="consultantplus://offline/ref=DBB9442E0982AFCA5D1B83F957106A7745BF4B005EB79A4C8529FAE54F0708E5EC7A703C7E201C523F96835A31l81BF" TargetMode="External"/><Relationship Id="rId37" Type="http://schemas.openxmlformats.org/officeDocument/2006/relationships/hyperlink" Target="consultantplus://offline/ref=DBB9442E0982AFCA5D1B9DF4417C30794FB112045DB0921DDF7CFCB210570EB0BE3A2E653D600F533B8B805C3082A784C74CF881ACEA7E05FD6508DClA15F" TargetMode="External"/><Relationship Id="rId40" Type="http://schemas.openxmlformats.org/officeDocument/2006/relationships/hyperlink" Target="consultantplus://offline/ref=DBB9442E0982AFCA5D1B83F957106A7745B3480D5EB69A4C8529FAE54F0708E5FE7A28327F2D02596ED9C50F3E89F7CB831CEB83A8F6l71CF" TargetMode="External"/><Relationship Id="rId45" Type="http://schemas.openxmlformats.org/officeDocument/2006/relationships/hyperlink" Target="consultantplus://offline/ref=DBB9442E0982AFCA5D1B83F957106A7744BB450D5DB29A4C8529FAE54F0708E5FE7A28307E2403503A83D50B77DCFED58707F584B6F67E02lE11F" TargetMode="External"/><Relationship Id="rId53" Type="http://schemas.openxmlformats.org/officeDocument/2006/relationships/hyperlink" Target="consultantplus://offline/ref=DBB9442E0982AFCA5D1B9DF4417C30794FB112045DB09212D97EFCB210570EB0BE3A2E653D600F533E88825D3B82A784C74CF881ACEA7E05FD6508DClA15F" TargetMode="External"/><Relationship Id="rId58" Type="http://schemas.openxmlformats.org/officeDocument/2006/relationships/hyperlink" Target="consultantplus://offline/ref=DBB9442E0982AFCA5D1B83F957106A7744BA480B5BB79A4C8529FAE54F0708E5FE7A28307E2402533983D50B77DCFED58707F584B6F67E02lE11F" TargetMode="External"/><Relationship Id="rId66" Type="http://schemas.openxmlformats.org/officeDocument/2006/relationships/hyperlink" Target="consultantplus://offline/ref=DBB9442E0982AFCA5D1B9DF4417C30794FB112045DB0921DD074FCB210570EB0BE3A2E653D600F533A88815A3A82A784C74CF881ACEA7E05FD6508DClA15F" TargetMode="External"/><Relationship Id="rId74" Type="http://schemas.openxmlformats.org/officeDocument/2006/relationships/hyperlink" Target="consultantplus://offline/ref=DBB9442E0982AFCA5D1B83F957106A7745B84F085CB29A4C8529FAE54F0708E5FE7A28307E2400523A83D50B77DCFED58707F584B6F67E02lE11F" TargetMode="External"/><Relationship Id="rId79"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DBB9442E0982AFCA5D1B9DF4417C30794FB112045DB09212D974FCB210570EB0BE3A2E653D600F533A8D895B338AF881D25DA08CA8F06000E6790ADEA5lA1EF" TargetMode="External"/><Relationship Id="rId10" Type="http://schemas.openxmlformats.org/officeDocument/2006/relationships/hyperlink" Target="consultantplus://offline/ref=DBB9442E0982AFCA5D1B83F957106A7745B84F085CB29A4C8529FAE54F0708E5FE7A28307E2402523F83D50B77DCFED58707F584B6F67E02lE11F" TargetMode="External"/><Relationship Id="rId19" Type="http://schemas.openxmlformats.org/officeDocument/2006/relationships/hyperlink" Target="consultantplus://offline/ref=DBB9442E0982AFCA5D1B83F957106A7742BB48005CB29A4C8529FAE54F0708E5EC7A703C7E201C523F96835A31l81BF" TargetMode="External"/><Relationship Id="rId31" Type="http://schemas.openxmlformats.org/officeDocument/2006/relationships/hyperlink" Target="consultantplus://offline/ref=DBB9442E0982AFCA5D1B83F957106A7742BB480155B59A4C8529FAE54F0708E5EC7A703C7E201C523F96835A31l81BF" TargetMode="External"/><Relationship Id="rId44" Type="http://schemas.openxmlformats.org/officeDocument/2006/relationships/hyperlink" Target="consultantplus://offline/ref=DBB9442E0982AFCA5D1B83F957106A7744BB450D5DB29A4C8529FAE54F0708E5EC7A703C7E201C523F96835A31l81BF" TargetMode="External"/><Relationship Id="rId52" Type="http://schemas.openxmlformats.org/officeDocument/2006/relationships/hyperlink" Target="consultantplus://offline/ref=DBB9442E0982AFCA5D1B83F957106A7745BF44095EB69A4C8529FAE54F0708E5EC7A703C7E201C523F96835A31l81BF" TargetMode="External"/><Relationship Id="rId60" Type="http://schemas.openxmlformats.org/officeDocument/2006/relationships/hyperlink" Target="consultantplus://offline/ref=DBB9442E0982AFCA5D1B9DF4417C30794FB112045DB09212D974FCB210570EB0BE3A2E653D600F533A8D895B338AF881D25DA08CA8F06000E6790ADEA5lA1EF" TargetMode="External"/><Relationship Id="rId65" Type="http://schemas.openxmlformats.org/officeDocument/2006/relationships/hyperlink" Target="consultantplus://offline/ref=DBB9442E0982AFCA5D1B9DF4417C30794FB112045DB09212D17BFCB210570EB0BE3A2E653D600F50398E865B3A82A784C74CF881ACEA7E05FD6508DClA15F" TargetMode="External"/><Relationship Id="rId73" Type="http://schemas.openxmlformats.org/officeDocument/2006/relationships/hyperlink" Target="consultantplus://offline/ref=DBB9442E0982AFCA5D1B83F957106A7745B84F085CB29A4C8529FAE54F0708E5FE7A28307E24035B3D83D50B77DCFED58707F584B6F67E02lE11F" TargetMode="External"/><Relationship Id="rId78" Type="http://schemas.openxmlformats.org/officeDocument/2006/relationships/hyperlink" Target="consultantplus://offline/ref=DBB9442E0982AFCA5D1B83F957106A7745B84F085CB29A4C8529FAE54F0708E5FE7A28307E2400523D83D50B77DCFED58707F584B6F67E02lE11F" TargetMode="External"/><Relationship Id="rId4" Type="http://schemas.openxmlformats.org/officeDocument/2006/relationships/webSettings" Target="webSettings.xml"/><Relationship Id="rId9" Type="http://schemas.openxmlformats.org/officeDocument/2006/relationships/hyperlink" Target="consultantplus://offline/ref=DBB9442E0982AFCA5D1B83F957106A7745B84F085CB29A4C8529FAE54F0708E5FE7A28307E2402533D83D50B77DCFED58707F584B6F67E02lE11F" TargetMode="External"/><Relationship Id="rId14" Type="http://schemas.openxmlformats.org/officeDocument/2006/relationships/hyperlink" Target="consultantplus://offline/ref=DBB9442E0982AFCA5D1B9DF4417C30794FB112045DB09018DD7DFCB210570EB0BE3A2E653D600F533A88815A3682A784C74CF881ACEA7E05FD6508DClA15F" TargetMode="External"/><Relationship Id="rId22" Type="http://schemas.openxmlformats.org/officeDocument/2006/relationships/hyperlink" Target="consultantplus://offline/ref=DBB9442E0982AFCA5D1B83F957106A7742BB480E59B39A4C8529FAE54F0708E5EC7A703C7E201C523F96835A31l81BF" TargetMode="External"/><Relationship Id="rId27" Type="http://schemas.openxmlformats.org/officeDocument/2006/relationships/hyperlink" Target="consultantplus://offline/ref=DBB9442E0982AFCA5D1B83F957106A7742BB4E085DB89A4C8529FAE54F0708E5EC7A703C7E201C523F96835A31l81BF" TargetMode="External"/><Relationship Id="rId30" Type="http://schemas.openxmlformats.org/officeDocument/2006/relationships/hyperlink" Target="consultantplus://offline/ref=DBB9442E0982AFCA5D1B83F957106A7742BB480155B59A4C8529FAE54F0708E5EC7A703C7E201C523F96835A31l81BF" TargetMode="External"/><Relationship Id="rId35" Type="http://schemas.openxmlformats.org/officeDocument/2006/relationships/hyperlink" Target="consultantplus://offline/ref=DBB9442E0982AFCA5D1B83F957106A7745B24F0F5CB89A4C8529FAE54F0708E5EC7A703C7E201C523F96835A31l81BF" TargetMode="External"/><Relationship Id="rId43" Type="http://schemas.openxmlformats.org/officeDocument/2006/relationships/hyperlink" Target="consultantplus://offline/ref=DBB9442E0982AFCA5D1B83F957106A7745B24B0B5DB29A4C8529FAE54F0708E5EC7A703C7E201C523F96835A31l81BF" TargetMode="External"/><Relationship Id="rId48" Type="http://schemas.openxmlformats.org/officeDocument/2006/relationships/hyperlink" Target="consultantplus://offline/ref=DBB9442E0982AFCA5D1B9DF4417C30794FB112045DB09212D97EFCB210570EB0BE3A2E653D600F533E88825D3B82A784C74CF881ACEA7E05FD6508DClA15F" TargetMode="External"/><Relationship Id="rId56" Type="http://schemas.openxmlformats.org/officeDocument/2006/relationships/hyperlink" Target="consultantplus://offline/ref=DBB9442E0982AFCA5D1B9DF4417C30794FB112045DB09212D97AFCB210570EB0BE3A2E653D600F5A3883D50B77DCFED58707F584B6F67E02lE11F" TargetMode="External"/><Relationship Id="rId64" Type="http://schemas.openxmlformats.org/officeDocument/2006/relationships/hyperlink" Target="consultantplus://offline/ref=DBB9442E0982AFCA5D1B9DF4417C30794FB112045DB09312DB78FCB210570EB0BE3A2E652F60575F3A8C9F5A3697F1D581l11BF" TargetMode="External"/><Relationship Id="rId69" Type="http://schemas.openxmlformats.org/officeDocument/2006/relationships/hyperlink" Target="consultantplus://offline/ref=DBB9442E0982AFCA5D1B83F957106A7745B84F085CB29A4C8529FAE54F0708E5FE7A28307E24035A3983D50B77DCFED58707F584B6F67E02lE11F" TargetMode="External"/><Relationship Id="rId77" Type="http://schemas.openxmlformats.org/officeDocument/2006/relationships/hyperlink" Target="consultantplus://offline/ref=DBB9442E0982AFCA5D1B83F957106A7745B84F085CB29A4C8529FAE54F0708E5FE7A28307E2400523C83D50B77DCFED58707F584B6F67E02lE11F" TargetMode="External"/><Relationship Id="rId8" Type="http://schemas.openxmlformats.org/officeDocument/2006/relationships/hyperlink" Target="consultantplus://offline/ref=DBB9442E0982AFCA5D1B83F957106A7745B348015BB99A4C8529FAE54F0708E5FE7A28307E2402533983D50B77DCFED58707F584B6F67E02lE11F" TargetMode="External"/><Relationship Id="rId51" Type="http://schemas.openxmlformats.org/officeDocument/2006/relationships/hyperlink" Target="consultantplus://offline/ref=DBB9442E0982AFCA5D1B9DF4417C30794FB1120455B89412DD76A1B8180E02B2B93571603A710F523E96815F2D8BF3D7l811F" TargetMode="External"/><Relationship Id="rId72" Type="http://schemas.openxmlformats.org/officeDocument/2006/relationships/hyperlink" Target="consultantplus://offline/ref=DBB9442E0982AFCA5D1B83F957106A7745B84F085CB29A4C8529FAE54F0708E5FE7A28307E24035B3C83D50B77DCFED58707F584B6F67E02lE11F"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DBB9442E0982AFCA5D1B83F957106A7744B24B0C57E6CD4ED47CF4E0475752F5E83325356024074C388883l518F" TargetMode="External"/><Relationship Id="rId17" Type="http://schemas.openxmlformats.org/officeDocument/2006/relationships/hyperlink" Target="consultantplus://offline/ref=DBB9442E0982AFCA5D1B83F957106A7745B3480858B29A4C8529FAE54F0708E5EC7A703C7E201C523F96835A31l81BF" TargetMode="External"/><Relationship Id="rId25" Type="http://schemas.openxmlformats.org/officeDocument/2006/relationships/hyperlink" Target="consultantplus://offline/ref=DBB9442E0982AFCA5D1B83F957106A7742BB4F0C5EB49A4C8529FAE54F0708E5EC7A703C7E201C523F96835A31l81BF" TargetMode="External"/><Relationship Id="rId33" Type="http://schemas.openxmlformats.org/officeDocument/2006/relationships/hyperlink" Target="consultantplus://offline/ref=DBB9442E0982AFCA5D1B9DF4417C30794FB112045DB0921BD07CFCB210570EB0BE3A2E652F60575F3A8C9F5A3697F1D581l11BF" TargetMode="External"/><Relationship Id="rId38" Type="http://schemas.openxmlformats.org/officeDocument/2006/relationships/hyperlink" Target="consultantplus://offline/ref=DBB9442E0982AFCA5D1B83F957106A7742BB4F0C5EB39A4C8529FAE54F0708E5FE7A28307E2402513883D50B77DCFED58707F584B6F67E02lE11F" TargetMode="External"/><Relationship Id="rId46" Type="http://schemas.openxmlformats.org/officeDocument/2006/relationships/hyperlink" Target="consultantplus://offline/ref=DBB9442E0982AFCA5D1B83F957106A7744BB450D5DB29A4C8529FAE54F0708E5FE7A28307E2403553383D50B77DCFED58707F584B6F67E02lE11F" TargetMode="External"/><Relationship Id="rId59" Type="http://schemas.openxmlformats.org/officeDocument/2006/relationships/hyperlink" Target="consultantplus://offline/ref=DBB9442E0982AFCA5D1B9DF4417C30794FB112045DB09212D974FCB210570EB0BE3A2E653D600F533A8D895B338AF881D25DA08CA8F06000E6790ADEA5lA1EF" TargetMode="External"/><Relationship Id="rId67" Type="http://schemas.openxmlformats.org/officeDocument/2006/relationships/hyperlink" Target="consultantplus://offline/ref=DBB9442E0982AFCA5D1B9DF4417C30794FB112045DB09119DA75FCB210570EB0BE3A2E653D600F50328B815D3382A784C74CF881ACEA7E05FD6508DClA15F" TargetMode="External"/><Relationship Id="rId20" Type="http://schemas.openxmlformats.org/officeDocument/2006/relationships/hyperlink" Target="consultantplus://offline/ref=DBB9442E0982AFCA5D1B83F957106A7742BB480E59B39A4C8529FAE54F0708E5EC7A703C7E201C523F96835A31l81BF" TargetMode="External"/><Relationship Id="rId41" Type="http://schemas.openxmlformats.org/officeDocument/2006/relationships/hyperlink" Target="consultantplus://offline/ref=DBB9442E0982AFCA5D1B83F957106A7742BA4C0C5AB39A4C8529FAE54F0708E5EC7A703C7E201C523F96835A31l81BF" TargetMode="External"/><Relationship Id="rId54" Type="http://schemas.openxmlformats.org/officeDocument/2006/relationships/hyperlink" Target="consultantplus://offline/ref=DBB9442E0982AFCA5D1B9DF4417C30794FB112045DB0921DDF7CFCB210570EB0BE3A2E653D600F533B8B805C3082A784C74CF881ACEA7E05FD6508DClA15F" TargetMode="External"/><Relationship Id="rId62" Type="http://schemas.openxmlformats.org/officeDocument/2006/relationships/hyperlink" Target="consultantplus://offline/ref=DBB9442E0982AFCA5D1B9DF4417C30794FB112045DB0921DDF7BFCB210570EB0BE3A2E653D600F533A88815C3282A784C74CF881ACEA7E05FD6508DClA15F" TargetMode="External"/><Relationship Id="rId70" Type="http://schemas.openxmlformats.org/officeDocument/2006/relationships/hyperlink" Target="consultantplus://offline/ref=DBB9442E0982AFCA5D1B83F957106A7745B84F085CB29A4C8529FAE54F0708E5FE7A28307E24035A3283D50B77DCFED58707F584B6F67E02lE11F" TargetMode="External"/><Relationship Id="rId75" Type="http://schemas.openxmlformats.org/officeDocument/2006/relationships/hyperlink" Target="consultantplus://offline/ref=DBB9442E0982AFCA5D1B83F957106A7745BD4F0958B49A4C8529FAE54F0708E5FE7A28307E2402533283D50B77DCFED58707F584B6F67E02lE11F" TargetMode="External"/><Relationship Id="rId1" Type="http://schemas.openxmlformats.org/officeDocument/2006/relationships/styles" Target="styles.xml"/><Relationship Id="rId6" Type="http://schemas.openxmlformats.org/officeDocument/2006/relationships/hyperlink" Target="consultantplus://offline/ref=A5557EF3CD3303CAA26CFE13B5F6A09B11ADF01C7CFE6FD92C54ED0523604940CE71789E879BB61943A19737E213AEBE3754D49205733F0976DD3C8CkF1DF" TargetMode="External"/><Relationship Id="rId15" Type="http://schemas.openxmlformats.org/officeDocument/2006/relationships/hyperlink" Target="consultantplus://offline/ref=DBB9442E0982AFCA5D1B83F957106A7742BB48005CB29A4C8529FAE54F0708E5EC7A703C7E201C523F96835A31l81BF" TargetMode="External"/><Relationship Id="rId23" Type="http://schemas.openxmlformats.org/officeDocument/2006/relationships/hyperlink" Target="consultantplus://offline/ref=DBB9442E0982AFCA5D1B83F957106A7745B2450B5EB59A4C8529FAE54F0708E5FE7A28307E24035A3B83D50B77DCFED58707F584B6F67E02lE11F" TargetMode="External"/><Relationship Id="rId28" Type="http://schemas.openxmlformats.org/officeDocument/2006/relationships/hyperlink" Target="consultantplus://offline/ref=DBB9442E0982AFCA5D1B83F957106A7742BB4E085DB89A4C8529FAE54F0708E5EC7A703C7E201C523F96835A31l81BF" TargetMode="External"/><Relationship Id="rId36" Type="http://schemas.openxmlformats.org/officeDocument/2006/relationships/hyperlink" Target="consultantplus://offline/ref=DBB9442E0982AFCA5D1B83F957106A7742BA49015FB29A4C8529FAE54F0708E5EC7A703C7E201C523F96835A31l81BF" TargetMode="External"/><Relationship Id="rId49" Type="http://schemas.openxmlformats.org/officeDocument/2006/relationships/hyperlink" Target="consultantplus://offline/ref=DBB9442E0982AFCA5D1B9DF4417C30794FB112045DB0901ADC78FCB210570EB0BE3A2E653D600F533E8D895A3082A784C74CF881ACEA7E05FD6508DClA15F" TargetMode="External"/><Relationship Id="rId57" Type="http://schemas.openxmlformats.org/officeDocument/2006/relationships/hyperlink" Target="consultantplus://offline/ref=DBB9442E0982AFCA5D1B9DF4417C30794FB112045DB09212D974FCB210570EB0BE3A2E653D600F533A8D895B338AF881D25DA08CA8F06000E6790ADEA5lA1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174</Pages>
  <Words>45486</Words>
  <Characters>259271</Characters>
  <Application>Microsoft Office Word</Application>
  <DocSecurity>0</DocSecurity>
  <Lines>2160</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Тыщенко</dc:creator>
  <cp:lastModifiedBy>Юлия Тыщенко</cp:lastModifiedBy>
  <cp:revision>1</cp:revision>
  <dcterms:created xsi:type="dcterms:W3CDTF">2022-05-04T05:53:00Z</dcterms:created>
  <dcterms:modified xsi:type="dcterms:W3CDTF">2022-05-04T05:55:00Z</dcterms:modified>
</cp:coreProperties>
</file>