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A" w:rsidRPr="00E729B1" w:rsidRDefault="003C00BA" w:rsidP="003C00BA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CB6" w:rsidRPr="00E729B1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Доклад</w:t>
      </w:r>
      <w:r w:rsidR="00CA0F56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>(отчет)</w:t>
      </w:r>
    </w:p>
    <w:p w:rsidR="001145C7" w:rsidRPr="00E729B1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9A1B18" w:rsidRPr="00E729B1">
        <w:rPr>
          <w:rFonts w:ascii="Times New Roman" w:eastAsia="Calibri" w:hAnsi="Times New Roman" w:cs="Times New Roman"/>
          <w:b/>
          <w:sz w:val="24"/>
          <w:szCs w:val="24"/>
        </w:rPr>
        <w:t>ходе реализации мероприятий муниципальной «дорожной карты» по содействию развитию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Омсукчанск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2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округ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="00E426D6">
        <w:rPr>
          <w:rFonts w:ascii="Times New Roman" w:hAnsi="Times New Roman" w:cs="Times New Roman"/>
          <w:b/>
          <w:color w:val="000000"/>
          <w:sz w:val="24"/>
          <w:szCs w:val="24"/>
        </w:rPr>
        <w:t>за 2023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9A1B18" w:rsidRPr="00E729B1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B18" w:rsidRPr="00E729B1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eastAsia="Calibri" w:hAnsi="Times New Roman" w:cs="Times New Roman"/>
          <w:sz w:val="24"/>
          <w:szCs w:val="24"/>
        </w:rPr>
        <w:t xml:space="preserve">Уважаемые коллеги,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Российской Федерации В.В. Путина от 21 декабря 2017 г. № 618 утверждены основные принципы государственной политики по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br/>
        <w:t>развитию конкуренции и обеспечению равных условий ведения экономической деятельности.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Доклад о развитии конкуренции в муниципальном образовании «Омсукчан</w:t>
      </w:r>
      <w:r w:rsidR="00763926" w:rsidRPr="00E729B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кий </w:t>
      </w:r>
      <w:r w:rsidR="00B516F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округ» подготовлен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</w:t>
      </w:r>
      <w:r w:rsidR="00FE54DB" w:rsidRPr="00E729B1">
        <w:rPr>
          <w:rFonts w:ascii="Times New Roman" w:hAnsi="Times New Roman" w:cs="Times New Roman"/>
          <w:color w:val="000000"/>
          <w:sz w:val="24"/>
          <w:szCs w:val="24"/>
        </w:rPr>
        <w:t>17 апреля 2019 года № 768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-р (далее Стандарт). </w:t>
      </w:r>
    </w:p>
    <w:p w:rsidR="00D44BE6" w:rsidRPr="00E729B1" w:rsidRDefault="00D44BE6" w:rsidP="003C00BA">
      <w:pPr>
        <w:pStyle w:val="a5"/>
        <w:spacing w:after="0" w:line="23" w:lineRule="atLeast"/>
        <w:ind w:left="0"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В целях реализации мероприятий по внедрению Стандарта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распоряжением администрации Омсукчанс</w:t>
      </w:r>
      <w:r w:rsidR="00FE54DB" w:rsidRPr="00E729B1">
        <w:rPr>
          <w:rFonts w:ascii="Times New Roman" w:hAnsi="Times New Roman" w:cs="Times New Roman"/>
          <w:color w:val="000000"/>
          <w:sz w:val="24"/>
          <w:szCs w:val="24"/>
        </w:rPr>
        <w:t>кого городского круга от 11 мая 2022 года № 243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-р утвержден план мероприятий («дорожная карта») по содействию развитию  конкуренции в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Омсукчанском </w:t>
      </w:r>
      <w:r w:rsidR="00E426D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округе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4DB" w:rsidRPr="00E729B1">
        <w:rPr>
          <w:rFonts w:ascii="Times New Roman" w:hAnsi="Times New Roman" w:cs="Times New Roman"/>
          <w:color w:val="000000"/>
          <w:sz w:val="24"/>
          <w:szCs w:val="24"/>
        </w:rPr>
        <w:t>на 2022 - 2025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годы. Дорожная карта включает в себя системные мероприятия, направленные на развитие конкурентной среды, мероприятия по развитию конкуренции на социально-значимых и приоритетных рынках, а также устанавливает числовые значения целевых показателей развития рынков.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В перечень приоритетных и социально значимых рынков для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содействия развитию конкуренции в Омсукчанском </w:t>
      </w:r>
      <w:r w:rsidR="00B516F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округе включены 6 рынков: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теплоснабжения (производство тепловой энергии);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выполнение работ по благоустройству городской среды;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оказания услуг по перевозке пассажиров автомобильным транспортом по муниципальным маршрутам регулярных перевозок;</w:t>
      </w:r>
    </w:p>
    <w:p w:rsidR="000269D8" w:rsidRPr="00E729B1" w:rsidRDefault="00D44BE6" w:rsidP="000269D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3926" w:rsidRPr="00E729B1">
        <w:rPr>
          <w:rFonts w:ascii="Times New Roman" w:hAnsi="Times New Roman" w:cs="Times New Roman"/>
          <w:sz w:val="24"/>
          <w:szCs w:val="24"/>
        </w:rPr>
        <w:t>рынок оказания услуг по ремонту автотранспортных средств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269D8" w:rsidRPr="00E729B1" w:rsidRDefault="000269D8" w:rsidP="000269D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E729B1">
        <w:rPr>
          <w:rFonts w:ascii="Times New Roman" w:hAnsi="Times New Roman" w:cs="Times New Roman"/>
          <w:sz w:val="24"/>
          <w:szCs w:val="24"/>
        </w:rPr>
        <w:t>ынок дорожной деятельности (за исключением проектирования)</w:t>
      </w:r>
      <w:r w:rsidR="00FE54DB" w:rsidRPr="00E729B1">
        <w:rPr>
          <w:rFonts w:ascii="Times New Roman" w:hAnsi="Times New Roman" w:cs="Times New Roman"/>
          <w:sz w:val="24"/>
          <w:szCs w:val="24"/>
        </w:rPr>
        <w:t>;</w:t>
      </w:r>
    </w:p>
    <w:p w:rsidR="003C00BA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нефтепродуктов.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В ходе реализации системных мероприятий планируется решить ряд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задач: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устранение избыточного муниципального регулирования и снижение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административных барьеров;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снижение объема закупок у единственного поставщика путем увеличения доли конкурентных закупок (конкурс, ау</w:t>
      </w:r>
      <w:r w:rsidR="00FC344A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кцион, запрос предложение) до </w:t>
      </w:r>
      <w:proofErr w:type="gramStart"/>
      <w:r w:rsidR="00FC344A" w:rsidRPr="00E729B1">
        <w:rPr>
          <w:rFonts w:ascii="Times New Roman" w:hAnsi="Times New Roman" w:cs="Times New Roman"/>
          <w:color w:val="000000"/>
          <w:sz w:val="24"/>
          <w:szCs w:val="24"/>
        </w:rPr>
        <w:t>67</w:t>
      </w:r>
      <w:proofErr w:type="gramEnd"/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% а также повысить уровень конкуренции при осуществлении закупок, путем увеличения количества поставщиков, исполнителей из числа субъектов  МСП и заключаемых в ними договоров до 26%;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совершенствованию процессов управления объектами муниципальной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собственности;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обеспечение и сохранение целевого использования муниципальных объектов недвижимого имущества в социальной сфере;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равных условий доступа к информации о муниципальном имуществе Омсукчанского </w:t>
      </w:r>
      <w:r w:rsidR="00E426D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округа, в том числе имущества, включаемом в перечни для предоставления на льготных условиях субъектам малого и среднего предпринимательства.</w:t>
      </w:r>
    </w:p>
    <w:p w:rsidR="003C00BA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Характеристика состояния конкуренции на социально значимых и приоритетных рынках</w:t>
      </w:r>
      <w:r w:rsidR="003C00BA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66D1" w:rsidRPr="00E729B1" w:rsidRDefault="00C966D1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1.</w:t>
      </w:r>
      <w:r w:rsidR="00763926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Рынок теплоснабжения (производство тепловой энергии)</w:t>
      </w:r>
    </w:p>
    <w:p w:rsidR="00D44BE6" w:rsidRPr="00E729B1" w:rsidRDefault="00D44BE6" w:rsidP="005F444D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F444D" w:rsidRPr="00E729B1" w:rsidRDefault="007F3BE0" w:rsidP="007F3BE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муниципального </w:t>
      </w:r>
      <w:r w:rsidR="005F444D" w:rsidRPr="00E729B1">
        <w:rPr>
          <w:rFonts w:ascii="Times New Roman" w:hAnsi="Times New Roman" w:cs="Times New Roman"/>
          <w:sz w:val="24"/>
          <w:szCs w:val="24"/>
        </w:rPr>
        <w:t>округа</w:t>
      </w:r>
      <w:r w:rsidR="008775D0" w:rsidRPr="00E729B1">
        <w:rPr>
          <w:rFonts w:ascii="Times New Roman" w:hAnsi="Times New Roman" w:cs="Times New Roman"/>
          <w:sz w:val="24"/>
          <w:szCs w:val="24"/>
        </w:rPr>
        <w:t xml:space="preserve"> услугами теплоснабжения занимается одно частное предприятие ООО «Компания Энергия</w:t>
      </w:r>
      <w:r w:rsidRPr="00E729B1">
        <w:rPr>
          <w:rFonts w:ascii="Times New Roman" w:hAnsi="Times New Roman" w:cs="Times New Roman"/>
          <w:sz w:val="24"/>
          <w:szCs w:val="24"/>
        </w:rPr>
        <w:t>, что составляет 100%.</w:t>
      </w:r>
      <w:r w:rsidR="008775D0" w:rsidRPr="00E729B1">
        <w:rPr>
          <w:rFonts w:ascii="Times New Roman" w:hAnsi="Times New Roman" w:cs="Times New Roman"/>
          <w:sz w:val="24"/>
          <w:szCs w:val="24"/>
        </w:rPr>
        <w:t xml:space="preserve"> Заключено 2 концессионных соглашения. Обязательства концессионера по исполнению обязательны</w:t>
      </w:r>
      <w:r w:rsidR="00FB5C8F" w:rsidRPr="00E729B1">
        <w:rPr>
          <w:rFonts w:ascii="Times New Roman" w:hAnsi="Times New Roman" w:cs="Times New Roman"/>
          <w:sz w:val="24"/>
          <w:szCs w:val="24"/>
        </w:rPr>
        <w:t>х мероприяти</w:t>
      </w:r>
      <w:r w:rsidR="005771A6" w:rsidRPr="00E729B1">
        <w:rPr>
          <w:rFonts w:ascii="Times New Roman" w:hAnsi="Times New Roman" w:cs="Times New Roman"/>
          <w:sz w:val="24"/>
          <w:szCs w:val="24"/>
        </w:rPr>
        <w:t>й перенесено на 2024</w:t>
      </w:r>
      <w:r w:rsidR="008775D0" w:rsidRPr="00E729B1">
        <w:rPr>
          <w:rFonts w:ascii="Times New Roman" w:hAnsi="Times New Roman" w:cs="Times New Roman"/>
          <w:sz w:val="24"/>
          <w:szCs w:val="24"/>
        </w:rPr>
        <w:t xml:space="preserve"> год (согласно </w:t>
      </w:r>
      <w:r w:rsidRPr="00E729B1">
        <w:rPr>
          <w:rFonts w:ascii="Times New Roman" w:hAnsi="Times New Roman" w:cs="Times New Roman"/>
          <w:sz w:val="24"/>
          <w:szCs w:val="24"/>
        </w:rPr>
        <w:lastRenderedPageBreak/>
        <w:t>дополнительному соглашению).</w:t>
      </w:r>
      <w:r w:rsidR="005771A6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="005F444D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Рынок теплоснабжения характеризуется значительной степенью износа основных фондов и является значительно устаревшим. </w:t>
      </w:r>
    </w:p>
    <w:p w:rsidR="005F444D" w:rsidRPr="00E729B1" w:rsidRDefault="005F444D" w:rsidP="005F444D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Основными перспективными направлениями рынка являются: строительство котельной и реконструкции тепловых сооружений. 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Частичное исполнение обязательств концессионера по исполнению обязательны</w:t>
      </w:r>
      <w:r w:rsidR="005771A6" w:rsidRPr="00E729B1">
        <w:rPr>
          <w:rFonts w:ascii="Times New Roman" w:hAnsi="Times New Roman" w:cs="Times New Roman"/>
          <w:sz w:val="24"/>
          <w:szCs w:val="24"/>
        </w:rPr>
        <w:t>х мероприятий перенесено на 2024</w:t>
      </w:r>
      <w:r w:rsidRPr="00E729B1">
        <w:rPr>
          <w:rFonts w:ascii="Times New Roman" w:hAnsi="Times New Roman" w:cs="Times New Roman"/>
          <w:sz w:val="24"/>
          <w:szCs w:val="24"/>
        </w:rPr>
        <w:t xml:space="preserve"> год (согласно дополнительному соглашению).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05.10.2020г. подписано концессионное соглашение, мероприятия выполнены частично, согласно требованиям строительных норм.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Доля организаций частной собственности в сфере теплоснабжения </w:t>
      </w:r>
      <w:r w:rsidR="00D766A0">
        <w:rPr>
          <w:rFonts w:ascii="Times New Roman" w:hAnsi="Times New Roman" w:cs="Times New Roman"/>
          <w:sz w:val="24"/>
          <w:szCs w:val="24"/>
        </w:rPr>
        <w:t>по состоянию на 01.01.2024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="000269D8" w:rsidRPr="00E729B1">
        <w:rPr>
          <w:rFonts w:ascii="Times New Roman" w:hAnsi="Times New Roman" w:cs="Times New Roman"/>
          <w:sz w:val="24"/>
          <w:szCs w:val="24"/>
        </w:rPr>
        <w:t xml:space="preserve">г </w:t>
      </w:r>
      <w:r w:rsidRPr="00E729B1">
        <w:rPr>
          <w:rFonts w:ascii="Times New Roman" w:hAnsi="Times New Roman" w:cs="Times New Roman"/>
          <w:sz w:val="24"/>
          <w:szCs w:val="24"/>
        </w:rPr>
        <w:t>составляет 100%.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2.</w:t>
      </w:r>
      <w:r w:rsidR="00763926" w:rsidRPr="00E7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Рынок выполнение работ по </w:t>
      </w:r>
      <w:r w:rsidR="008775D0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благоустройству городской среды</w:t>
      </w:r>
    </w:p>
    <w:p w:rsidR="003C00BA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В реализации мероприятий по благоустройству территории приняло 2 организации. Наличие административных барьеров на рынке не установлено, регулирование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в рамках действующего законодательства. В целях благоустройства </w:t>
      </w:r>
      <w:r w:rsidR="00B51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округа, проводятся мероприятия по оборудованию и ограждению детских площадок, озеленению поселков, по уличному освещению, по организации сбора, вывоза несанкционированных свалок и т.д. в округе реализуется муниципальная программа «Благоустройство территории Омсукчанского </w:t>
      </w:r>
      <w:r w:rsidR="00D934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округа на 2021-2025 года».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</w:r>
      <w:r w:rsidRPr="00E729B1">
        <w:rPr>
          <w:rFonts w:ascii="Times New Roman" w:hAnsi="Times New Roman" w:cs="Times New Roman"/>
          <w:sz w:val="24"/>
          <w:szCs w:val="24"/>
          <w:u w:val="single"/>
        </w:rPr>
        <w:t>актуальна</w:t>
      </w:r>
      <w:r w:rsidR="000269D8" w:rsidRPr="00E729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3926" w:rsidRPr="00E729B1" w:rsidRDefault="00E549A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</w:t>
      </w:r>
      <w:r w:rsidR="007718DE">
        <w:rPr>
          <w:rFonts w:ascii="Times New Roman" w:hAnsi="Times New Roman" w:cs="Times New Roman"/>
          <w:sz w:val="24"/>
          <w:szCs w:val="24"/>
        </w:rPr>
        <w:t>онтракт</w:t>
      </w:r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на приобретение оборудования и материалов, и на оказание услуг заключен.</w:t>
      </w:r>
      <w:r>
        <w:rPr>
          <w:rFonts w:ascii="Times New Roman" w:hAnsi="Times New Roman" w:cs="Times New Roman"/>
          <w:sz w:val="24"/>
          <w:szCs w:val="24"/>
        </w:rPr>
        <w:t xml:space="preserve"> Все условия контракта соблюдены.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Доля организаций частной собственности в сфере проведения работ по благоустройство городской среды </w:t>
      </w:r>
      <w:r w:rsidR="000612BB">
        <w:rPr>
          <w:rFonts w:ascii="Times New Roman" w:hAnsi="Times New Roman" w:cs="Times New Roman"/>
          <w:sz w:val="24"/>
          <w:szCs w:val="24"/>
        </w:rPr>
        <w:t>по состоянию на 01.01.2024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 составляет 100%.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3.</w:t>
      </w:r>
      <w:r w:rsidR="00763926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</w:t>
      </w:r>
      <w:r w:rsidR="007F3BE0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средствам заключения Управления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ЖКХ и градостроительства администрации Омсукчанского </w:t>
      </w:r>
      <w:r w:rsidR="00061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округа, муниципального контракта, в порядке, установленным законодательством Российской Федерации от 05.04.2013г. № 44-ФЗ.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округа действует один муниципальный маршрут, задействован один автобус. </w:t>
      </w:r>
      <w:r w:rsidR="000612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2023</w:t>
      </w:r>
      <w:r w:rsidR="007E34F8"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год выполнено </w:t>
      </w:r>
      <w:r w:rsidR="007E34F8" w:rsidRPr="00365E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43022F" w:rsidRPr="00365E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602</w:t>
      </w:r>
      <w:r w:rsidR="0043022F"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рейса</w:t>
      </w:r>
      <w:r w:rsidRPr="00E729B1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 по состоянию на </w:t>
      </w:r>
      <w:r w:rsidR="000612BB">
        <w:rPr>
          <w:rFonts w:ascii="Times New Roman" w:hAnsi="Times New Roman" w:cs="Times New Roman"/>
          <w:sz w:val="24"/>
          <w:szCs w:val="24"/>
        </w:rPr>
        <w:t>01.01.2024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</w:t>
      </w:r>
      <w:r w:rsidR="005F444D" w:rsidRPr="00E729B1">
        <w:rPr>
          <w:rFonts w:ascii="Times New Roman" w:hAnsi="Times New Roman" w:cs="Times New Roman"/>
          <w:sz w:val="24"/>
          <w:szCs w:val="24"/>
        </w:rPr>
        <w:t>.</w:t>
      </w:r>
    </w:p>
    <w:p w:rsidR="00763926" w:rsidRPr="00E729B1" w:rsidRDefault="0076392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sz w:val="24"/>
          <w:szCs w:val="24"/>
        </w:rPr>
        <w:t>4.</w:t>
      </w:r>
      <w:r w:rsidR="00763926" w:rsidRPr="00E729B1">
        <w:rPr>
          <w:rFonts w:ascii="Times New Roman" w:hAnsi="Times New Roman" w:cs="Times New Roman"/>
          <w:i/>
          <w:sz w:val="24"/>
          <w:szCs w:val="24"/>
        </w:rPr>
        <w:t>Рынок оказания услуг по ремонту автотранспортных средств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 по ремонту автомобильных средств на территории округа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осуществляют </w:t>
      </w:r>
      <w:r w:rsidR="00B43133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два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предпринимател</w:t>
      </w:r>
      <w:r w:rsidR="00B43133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Организации с государственным или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муниципальным участием в данной сфере отсутствуют. </w:t>
      </w:r>
    </w:p>
    <w:p w:rsidR="000269D8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видами представляемых услуг являются: диагностирование, техническое обслуживание, ремонт автомобильных средств, включающий разборочно-сборочные, слесарные, жестяницкие и окрасочные работы.</w:t>
      </w:r>
    </w:p>
    <w:p w:rsidR="000269D8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в сфере оказания услуг по ремонту автотранспортных сре</w:t>
      </w:r>
      <w:r w:rsidR="000612BB">
        <w:rPr>
          <w:rFonts w:ascii="Times New Roman" w:hAnsi="Times New Roman" w:cs="Times New Roman"/>
          <w:sz w:val="24"/>
          <w:szCs w:val="24"/>
        </w:rPr>
        <w:t>дств  по состоянию на 01.01.2024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</w:t>
      </w:r>
      <w:r w:rsidR="005F444D" w:rsidRPr="00E729B1">
        <w:rPr>
          <w:rFonts w:ascii="Times New Roman" w:hAnsi="Times New Roman" w:cs="Times New Roman"/>
          <w:sz w:val="24"/>
          <w:szCs w:val="24"/>
        </w:rPr>
        <w:t>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69D8" w:rsidRPr="00E729B1" w:rsidRDefault="00710B3A" w:rsidP="000269D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729B1">
        <w:rPr>
          <w:rFonts w:ascii="Times New Roman" w:hAnsi="Times New Roman" w:cs="Times New Roman"/>
          <w:i/>
          <w:sz w:val="24"/>
          <w:szCs w:val="24"/>
        </w:rPr>
        <w:t>5.</w:t>
      </w:r>
      <w:r w:rsidR="000269D8" w:rsidRPr="00E729B1">
        <w:rPr>
          <w:rFonts w:ascii="Times New Roman" w:hAnsi="Times New Roman" w:cs="Times New Roman"/>
          <w:i/>
          <w:sz w:val="24"/>
          <w:szCs w:val="24"/>
        </w:rPr>
        <w:t>Рынок дорожной деятельности (за исключением проектирования)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Омсукчанский </w:t>
      </w:r>
      <w:r w:rsidR="00061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округ связан региональной автодорогой «</w:t>
      </w:r>
      <w:proofErr w:type="gramStart"/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Герба-Омсукчан</w:t>
      </w:r>
      <w:proofErr w:type="gramEnd"/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протяженностью 258 км с федеральной автодорогой «Колыма», связывающий округ с соседними округами: Хасынским и Ягоднинским, а также с областным центром, расстояние до которого составляет 576 км. Омсукчан – транспортный узел окружного значения. </w:t>
      </w:r>
    </w:p>
    <w:p w:rsidR="000269D8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дорог пос. Омсукчан и пос. Дукат осуществляется в рамках муниципальной программы «Развитие транспортной инфраструктуры О</w:t>
      </w:r>
      <w:r w:rsidR="009D0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мсукчанского </w:t>
      </w:r>
      <w:r w:rsidR="00D934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9D0EEB">
        <w:rPr>
          <w:rFonts w:ascii="Times New Roman" w:hAnsi="Times New Roman" w:cs="Times New Roman"/>
          <w:bCs/>
          <w:color w:val="000000"/>
          <w:sz w:val="24"/>
          <w:szCs w:val="24"/>
        </w:rPr>
        <w:t>округа».</w:t>
      </w:r>
    </w:p>
    <w:p w:rsidR="000269D8" w:rsidRPr="00E729B1" w:rsidRDefault="00E549A0" w:rsidP="00026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2023</w:t>
      </w:r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года содержание </w:t>
      </w:r>
      <w:proofErr w:type="spellStart"/>
      <w:r w:rsidR="000269D8" w:rsidRPr="00E729B1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дороги «Омсукчан-Дукат» осуществляла одна частная организация. Конкурс на содержание </w:t>
      </w:r>
      <w:proofErr w:type="spellStart"/>
      <w:r w:rsidR="000269D8" w:rsidRPr="00E729B1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дороги «Омсукчан-Галимый» не проводился в связи с отсутствием финансирования. </w:t>
      </w:r>
    </w:p>
    <w:p w:rsidR="00D44BE6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Контракты по содержанию 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внутрепоселковых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</w:r>
      <w:r w:rsidR="00B75AFD" w:rsidRPr="00E729B1">
        <w:rPr>
          <w:rFonts w:ascii="Times New Roman" w:hAnsi="Times New Roman" w:cs="Times New Roman"/>
          <w:sz w:val="24"/>
          <w:szCs w:val="24"/>
        </w:rPr>
        <w:t>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На текущий момент в округе отсутствуют экономические и административные барьеры на рынке дорожной деятельности.</w:t>
      </w:r>
    </w:p>
    <w:p w:rsidR="000269D8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в сфере дорожной деятельности (исключением проектиров</w:t>
      </w:r>
      <w:r w:rsidR="000612BB">
        <w:rPr>
          <w:rFonts w:ascii="Times New Roman" w:hAnsi="Times New Roman" w:cs="Times New Roman"/>
          <w:sz w:val="24"/>
          <w:szCs w:val="24"/>
        </w:rPr>
        <w:t>ания) по состоянию на 01.01.2024</w:t>
      </w:r>
      <w:r w:rsidR="00ED2C44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</w:t>
      </w:r>
      <w:r w:rsidR="00B22F85" w:rsidRPr="00E729B1">
        <w:rPr>
          <w:rFonts w:ascii="Times New Roman" w:hAnsi="Times New Roman" w:cs="Times New Roman"/>
          <w:sz w:val="24"/>
          <w:szCs w:val="24"/>
        </w:rPr>
        <w:t>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B18" w:rsidRPr="00E729B1" w:rsidRDefault="009A1B1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B18" w:rsidRPr="00E729B1" w:rsidRDefault="00710B3A" w:rsidP="009A1B18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6.</w:t>
      </w:r>
      <w:r w:rsidR="009A1B18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Рынок нефтепродуктов.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связи с отсутствием нефтеперерабатывающего производства, закупка всего объема реализуемых на территории Магаданской области нефтепродуктов осуществляется у поставщиков из других субъектов Российской Федерации. Доставка грузов для округа очень сложна: из центральных районов страны железной дорогой до морских портов Приморья и Хабаровского края, до г. Магадан возможно только морем и до Омсукчана автотранспортом.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Омсукчанский </w:t>
      </w:r>
      <w:r w:rsidR="00061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округ значительно отдален от областного центра, таким образом, завоз на  территорию округа требует повышенных финансовых затрат.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 округа розничн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продаж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нефтепродуктов осуществляется одной организацией частной собственности.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К основным барьерам вхождения на рынок розничной реализации нефтепродуктов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можно отнести высокие 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транспортные издержки и невысокие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емкост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рынка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нефтепродуктов.</w:t>
      </w:r>
    </w:p>
    <w:p w:rsidR="00B22F85" w:rsidRPr="00E729B1" w:rsidRDefault="00B22F85" w:rsidP="00B22F85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на рынке нефтепрод</w:t>
      </w:r>
      <w:r w:rsidR="00ED2C44" w:rsidRPr="00E729B1">
        <w:rPr>
          <w:rFonts w:ascii="Times New Roman" w:hAnsi="Times New Roman" w:cs="Times New Roman"/>
          <w:sz w:val="24"/>
          <w:szCs w:val="24"/>
        </w:rPr>
        <w:t xml:space="preserve">уктов по </w:t>
      </w:r>
      <w:r w:rsidR="000612BB">
        <w:rPr>
          <w:rFonts w:ascii="Times New Roman" w:hAnsi="Times New Roman" w:cs="Times New Roman"/>
          <w:sz w:val="24"/>
          <w:szCs w:val="24"/>
        </w:rPr>
        <w:t>состоянию на 01.01.2024</w:t>
      </w:r>
      <w:r w:rsidR="00ED2C44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100%.</w:t>
      </w:r>
    </w:p>
    <w:p w:rsidR="00B22F85" w:rsidRPr="00E729B1" w:rsidRDefault="00B22F85" w:rsidP="00B22F85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F85" w:rsidRPr="00E729B1" w:rsidRDefault="00B22F85" w:rsidP="00B22F8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22F85" w:rsidRPr="00E729B1" w:rsidRDefault="00B22F85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F85" w:rsidRPr="00E729B1" w:rsidRDefault="00B22F85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1A63" w:rsidRPr="00E729B1" w:rsidRDefault="00571A63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546E8" w:rsidRPr="00E729B1" w:rsidSect="000305DA">
          <w:pgSz w:w="11906" w:h="16838"/>
          <w:pgMar w:top="709" w:right="851" w:bottom="851" w:left="1701" w:header="708" w:footer="708" w:gutter="0"/>
          <w:cols w:space="708"/>
          <w:docGrid w:linePitch="360"/>
        </w:sectPr>
      </w:pPr>
    </w:p>
    <w:p w:rsidR="003546E8" w:rsidRPr="00E729B1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Плана мероприятий за </w:t>
      </w:r>
      <w:r w:rsidR="00A06384">
        <w:rPr>
          <w:rFonts w:ascii="Times New Roman" w:hAnsi="Times New Roman" w:cs="Times New Roman"/>
          <w:b/>
          <w:sz w:val="28"/>
          <w:szCs w:val="28"/>
        </w:rPr>
        <w:t>2023</w:t>
      </w:r>
      <w:r w:rsidRPr="00E729B1">
        <w:rPr>
          <w:rFonts w:ascii="Times New Roman" w:hAnsi="Times New Roman" w:cs="Times New Roman"/>
          <w:b/>
          <w:sz w:val="28"/>
          <w:szCs w:val="28"/>
        </w:rPr>
        <w:t xml:space="preserve"> год («дорожной карты») по содействию развитию конкуренции на территории муниципального образования «Омсукчанский </w:t>
      </w:r>
      <w:r w:rsidR="0004628A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округ» на 2022-2025 </w:t>
      </w:r>
      <w:r w:rsidRPr="00E729B1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3546E8" w:rsidRPr="00E729B1" w:rsidRDefault="003546E8" w:rsidP="003546E8">
      <w:pPr>
        <w:pStyle w:val="a5"/>
        <w:numPr>
          <w:ilvl w:val="0"/>
          <w:numId w:val="8"/>
        </w:numPr>
        <w:ind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развитию конкуренции на товарных рынках муниципального образования «Омсукчанский </w:t>
      </w:r>
      <w:r w:rsidR="0004628A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E729B1">
        <w:rPr>
          <w:rFonts w:ascii="Times New Roman" w:hAnsi="Times New Roman" w:cs="Times New Roman"/>
          <w:b/>
          <w:sz w:val="28"/>
          <w:szCs w:val="28"/>
        </w:rPr>
        <w:t>округ»</w:t>
      </w:r>
    </w:p>
    <w:p w:rsidR="003546E8" w:rsidRPr="00E729B1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теплоснабжения (производство тепловой энергии)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693" w:type="dxa"/>
          </w:tcPr>
          <w:p w:rsidR="00465491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собственности в сфере теплоснабжения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секторам на условиях концессионных соглашений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7C6D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r w:rsidR="007C6D6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теплоснабжения занимается одно частное предприятие ООО «Компания Энергия», что составляет 100%. Заключ</w:t>
            </w:r>
            <w:r w:rsidR="005771A6" w:rsidRPr="00E729B1">
              <w:rPr>
                <w:rFonts w:ascii="Times New Roman" w:hAnsi="Times New Roman" w:cs="Times New Roman"/>
                <w:sz w:val="24"/>
                <w:szCs w:val="24"/>
              </w:rPr>
              <w:t>ено 2 концессионных соглашения. В соответствии с Постановлением администрации ОГО от 05.09.2022г №473 «Об изменении концессионных соглашений в отношении об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ъектов теплоснабжения и  горячего водоснабжения п. Омсукчан и п. Дукат Магаданской области от 05.10.2020 г» о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бязательства концессионера по исполнению обязательны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х мероприятий перенесено на 2024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год (согласно дополнительному соглашению). 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 исполнением концессионного соглашения в соответствии с требованием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исполнение обязательств концессионера по исполнению обязательных 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мероприятий перенесено на 2024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год (согласно дополнительному соглашению).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услуг в соответствии с условиями кон концессионного соглашения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05.10.2020г. подписано концессионное соглашение, мероприятия выполнены частично, согласно требованиям строительных норм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46E8" w:rsidRPr="00E729B1" w:rsidRDefault="003546E8" w:rsidP="0035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выполнения работ по благоустройству городской среды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собственности в сфере проведения работ по благоустройство городской среды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базы об организациях, участвующих в конкурсных процедурах по проведению работ благоустройство городской среды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      </w:r>
            <w:r w:rsidRPr="00E729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актуальна</w:t>
            </w:r>
            <w:r w:rsidR="00E96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E96D1E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>на приобретение оборудования и материалов, и на оказание услуг заключены раздельно.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Все условия контракта соблюдены.</w:t>
            </w:r>
          </w:p>
        </w:tc>
      </w:tr>
    </w:tbl>
    <w:p w:rsidR="003546E8" w:rsidRPr="00E729B1" w:rsidRDefault="003546E8" w:rsidP="003546E8">
      <w:pPr>
        <w:pStyle w:val="a5"/>
        <w:spacing w:after="0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E96D1E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</w:rPr>
              <w:t>Проведение мониторинга за соответствием исполнения муниципального контракта в соответствии с требованием закупочной документации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посредством заключения Управления ЖКХ и градостроительства администрации Омсукчанского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округа, муниципального контракта, в порядке, установленном Федеральным законом Российской Федерации от 05.04.2013г. № 44-ФЗ.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по перевозке пассажиров по муниципальному маршруту регулярных перевозок заключен муниципальный контракт с ООО «АТК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Коркодон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6E8" w:rsidRPr="00E729B1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округа действует один муниципальный маршрут, задействован 1 автобус.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Все условия контракта соблюдены.</w:t>
            </w:r>
          </w:p>
        </w:tc>
      </w:tr>
      <w:tr w:rsidR="003546E8" w:rsidRPr="00E729B1" w:rsidTr="00F7091C">
        <w:trPr>
          <w:trHeight w:val="1683"/>
        </w:trPr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Мониторинг пассажиропотока и потребности округа в корректировке существующего графика движения автобуса</w:t>
            </w:r>
          </w:p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 полномочия Управления ЖКХ и градостроительства администрации Омсукчанского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округа относится: разработка расписаний движения транспортных средств на каждом муниципальном маршруте; уведомление об изменении или отмене муниципального маршрута регулярных перевозок.</w:t>
            </w:r>
          </w:p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населения в перевозках полностью удовлетворены, увеличение количества выхода автобуса на маршрут не требуется. </w:t>
            </w:r>
          </w:p>
        </w:tc>
      </w:tr>
    </w:tbl>
    <w:p w:rsidR="003546E8" w:rsidRPr="00E729B1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4. Рынок оказания услуг по ремонту автотранспортных средств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оказания услуг по ремонту автотранспортных средств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ремонту автотранспортных средств  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E729B1" w:rsidRDefault="003546E8" w:rsidP="00B35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администрации Омсукчанского </w:t>
            </w:r>
            <w:r w:rsidR="00B3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округа перечня организации на рынке оказания услуг по ремонту автотранспортных средств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2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Омсукчанского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округа размещен актуальный Перечень организации на рынке оказания услуг по ремонту автотранспортных средств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46E8" w:rsidRPr="00E729B1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FC" w:rsidRPr="00E729B1" w:rsidRDefault="002241FC" w:rsidP="00354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46E8" w:rsidRPr="00E729B1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8"/>
          <w:szCs w:val="28"/>
        </w:rPr>
        <w:lastRenderedPageBreak/>
        <w:t>5. Рынок дорожной деятельности (за исключением проектирования)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развития на рынке дорожной деятельности (за исключением проектирования)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дорожной деятельности (исключением проектирования)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контрактов, обеспечения своевременной и стопроцентной оплаты выполненных и принятых заказчиком работ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Pr="00E729B1" w:rsidRDefault="002D32F1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2023</w:t>
            </w:r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года содержание </w:t>
            </w:r>
            <w:proofErr w:type="spellStart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дороги «Омсукчан-Дукат» осуществляла одна частная организация. Конкурс на содержание </w:t>
            </w:r>
            <w:proofErr w:type="spellStart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дороги «Омсукчан-Галимый» не проводился в связи с отсутствием финансирования. 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 по содержанию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внутрепоселковых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46E8" w:rsidRPr="00E729B1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46E8" w:rsidRPr="00E729B1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7C6D66" w:rsidP="007C6D66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546E8" w:rsidRPr="00E729B1">
        <w:rPr>
          <w:rFonts w:ascii="Times New Roman" w:hAnsi="Times New Roman" w:cs="Times New Roman"/>
          <w:b/>
          <w:sz w:val="28"/>
          <w:szCs w:val="28"/>
        </w:rPr>
        <w:t>6. Рынок нефтепродуктов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развития на рынке нефтепродуктов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2D32F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134" w:type="dxa"/>
          </w:tcPr>
          <w:p w:rsidR="003546E8" w:rsidRPr="00E729B1" w:rsidRDefault="003546E8" w:rsidP="00FB5C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Оказание консультационной помощи хозяйствующим субъектам рынка нефтепродуктов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В настоящее время на территории округа розничная продажа нефтепродуктов осуществляется одной организацией частной собственности.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Хозяйствующие субъекты  за консультационной помощью не обращались. </w:t>
            </w:r>
          </w:p>
        </w:tc>
      </w:tr>
    </w:tbl>
    <w:p w:rsidR="003546E8" w:rsidRPr="00E729B1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66" w:rsidRDefault="007C6D66" w:rsidP="007C6D66">
      <w:pPr>
        <w:rPr>
          <w:rFonts w:ascii="Times New Roman" w:hAnsi="Times New Roman" w:cs="Times New Roman"/>
          <w:b/>
          <w:sz w:val="28"/>
          <w:szCs w:val="28"/>
        </w:rPr>
      </w:pPr>
    </w:p>
    <w:p w:rsidR="00496F2C" w:rsidRPr="00E729B1" w:rsidRDefault="00496F2C" w:rsidP="007C6D66">
      <w:pPr>
        <w:ind w:left="2127" w:firstLine="709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729B1">
        <w:rPr>
          <w:rFonts w:ascii="Times New Roman" w:hAnsi="Times New Roman" w:cs="Times New Roman"/>
          <w:b/>
          <w:sz w:val="28"/>
          <w:szCs w:val="28"/>
        </w:rPr>
        <w:t xml:space="preserve">. Перечень системных мероприятий, направленных на развитие конкуренции </w:t>
      </w:r>
    </w:p>
    <w:p w:rsidR="00496F2C" w:rsidRPr="00E729B1" w:rsidRDefault="00496F2C" w:rsidP="00496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 xml:space="preserve">в Омсукчанском </w:t>
      </w:r>
      <w:r w:rsidR="000612BB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E729B1">
        <w:rPr>
          <w:rFonts w:ascii="Times New Roman" w:hAnsi="Times New Roman" w:cs="Times New Roman"/>
          <w:b/>
          <w:sz w:val="28"/>
          <w:szCs w:val="28"/>
        </w:rPr>
        <w:t>округе Магаданской области</w:t>
      </w:r>
    </w:p>
    <w:p w:rsidR="00496F2C" w:rsidRPr="00E729B1" w:rsidRDefault="00496F2C" w:rsidP="00496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3955"/>
        <w:gridCol w:w="2464"/>
        <w:gridCol w:w="2042"/>
        <w:gridCol w:w="899"/>
        <w:gridCol w:w="1158"/>
        <w:gridCol w:w="271"/>
        <w:gridCol w:w="444"/>
        <w:gridCol w:w="296"/>
        <w:gridCol w:w="1146"/>
        <w:gridCol w:w="176"/>
        <w:gridCol w:w="1904"/>
      </w:tblGrid>
      <w:tr w:rsidR="00496F2C" w:rsidRPr="00E729B1" w:rsidTr="00496F2C">
        <w:trPr>
          <w:trHeight w:val="481"/>
          <w:jc w:val="center"/>
        </w:trPr>
        <w:tc>
          <w:tcPr>
            <w:tcW w:w="210" w:type="pct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№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729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84" w:type="pct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00" w:type="pct"/>
            <w:vMerge w:val="restart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 xml:space="preserve">Ожидаемый результат мероприятия 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pct"/>
            <w:vMerge w:val="restart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Pr="00E729B1">
              <w:rPr>
                <w:rFonts w:ascii="Times New Roman" w:hAnsi="Times New Roman" w:cs="Times New Roman"/>
                <w:b/>
              </w:rPr>
              <w:t>контрольного</w:t>
            </w:r>
            <w:proofErr w:type="gramEnd"/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показателя эффективности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(КПЭ)</w:t>
            </w:r>
          </w:p>
        </w:tc>
        <w:tc>
          <w:tcPr>
            <w:tcW w:w="996" w:type="pct"/>
            <w:gridSpan w:val="5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Значение КПЭ</w:t>
            </w:r>
          </w:p>
        </w:tc>
        <w:tc>
          <w:tcPr>
            <w:tcW w:w="429" w:type="pct"/>
            <w:gridSpan w:val="2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Срок исполнения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pct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Ответственные исполнители/ соисполнители</w:t>
            </w:r>
          </w:p>
        </w:tc>
      </w:tr>
      <w:tr w:rsidR="00496F2C" w:rsidRPr="00E729B1" w:rsidTr="00496F2C">
        <w:trPr>
          <w:trHeight w:val="209"/>
          <w:jc w:val="center"/>
        </w:trPr>
        <w:tc>
          <w:tcPr>
            <w:tcW w:w="210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0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Отчетная дата (за год)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429" w:type="pct"/>
            <w:gridSpan w:val="2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F2C" w:rsidRPr="00E729B1" w:rsidTr="00496F2C">
        <w:trPr>
          <w:trHeight w:val="209"/>
          <w:jc w:val="center"/>
        </w:trPr>
        <w:tc>
          <w:tcPr>
            <w:tcW w:w="210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4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0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63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18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96F2C" w:rsidRPr="00E729B1" w:rsidTr="00496F2C">
        <w:trPr>
          <w:trHeight w:val="493"/>
          <w:jc w:val="center"/>
        </w:trPr>
        <w:tc>
          <w:tcPr>
            <w:tcW w:w="5000" w:type="pct"/>
            <w:gridSpan w:val="12"/>
          </w:tcPr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Мероприятия, направленные на обеспечение прозрачности и доступности закупок товаров работ, услуг, осуществляемых </w:t>
            </w:r>
            <w:proofErr w:type="gramStart"/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использованием конкурентных способов определения поставщиков (подрядчиков, исполнителей)</w:t>
            </w:r>
            <w:r w:rsidRPr="00E72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96F2C" w:rsidRPr="00E729B1" w:rsidTr="00FC344A">
        <w:trPr>
          <w:trHeight w:val="25"/>
          <w:jc w:val="center"/>
        </w:trPr>
        <w:tc>
          <w:tcPr>
            <w:tcW w:w="5000" w:type="pct"/>
            <w:gridSpan w:val="12"/>
          </w:tcPr>
          <w:p w:rsidR="00496F2C" w:rsidRPr="00E729B1" w:rsidRDefault="00496F2C" w:rsidP="005B2F90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493"/>
          <w:jc w:val="center"/>
        </w:trPr>
        <w:tc>
          <w:tcPr>
            <w:tcW w:w="5000" w:type="pct"/>
            <w:gridSpan w:val="12"/>
          </w:tcPr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- устранение случаев (снижение количества) осуществления закупки у единственного поставщика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конкурентных процедур государственных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муниципальных закупок, в том числе проведенных централизованно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объема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закупок 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поставщика путем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конкурентных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закупо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конкурс,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аукцион, запрос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предложений)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Доля закупок у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единственного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поставщика от общего числа закупок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76" w:type="pct"/>
          </w:tcPr>
          <w:p w:rsidR="00496F2C" w:rsidRPr="00E729B1" w:rsidRDefault="00FC344A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(базовое значение)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01.01.25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–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казенные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Омсукчанского </w:t>
            </w:r>
            <w:r w:rsidR="007D68BC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округа;</w:t>
            </w:r>
          </w:p>
          <w:p w:rsidR="00496F2C" w:rsidRPr="00E729B1" w:rsidRDefault="007D68B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-расширение участие субъектов малого и среднего предпринимательства в закупках товаров, работ, услуг, осуществляемых </w:t>
            </w:r>
            <w:proofErr w:type="gram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конкурентных способов определения поставщиков, исполнителей)</w:t>
            </w:r>
            <w:r w:rsidRPr="00E7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объема закупок товаров работ, услуг для обеспечения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нужд Омсукчанского </w:t>
            </w:r>
            <w:r w:rsidR="00EC74B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округа, участниками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субъекты малого предпринимательства и социально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ориентированные некоммерческие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конкуренции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закупок, увеличение количества поставщиков,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исполнителей из числа субъектов МСП и СОН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и заключаемых к ними договоров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Доля закупок в сфере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заказа,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являются только субъекты малого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предпринимательства и социально ориентированные некоммерческие организации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–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казенные </w:t>
            </w:r>
          </w:p>
          <w:p w:rsidR="00496F2C" w:rsidRPr="00E729B1" w:rsidRDefault="007D68B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7D68B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</w:tr>
      <w:tr w:rsidR="00496F2C" w:rsidRPr="00E729B1" w:rsidTr="005B2F90">
        <w:trPr>
          <w:trHeight w:val="589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7C6D66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Мероприятия, направленные на устранение избыточного муниципального урегулирования,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а также на снижение административных барьеров: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анализа действия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(бездействия),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нормативных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правовых  актов, регулирующих предоставление (осуществление) муниципальных  услуг</w:t>
            </w:r>
            <w:r w:rsidR="0008706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(функций), на предмет соответствия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антимонопольному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законодательству, в том числе: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анализ нарушений антимонопольного законодательства за последние три года, выявление рисков нарушений, типовых </w:t>
            </w:r>
            <w:r w:rsidRPr="00E729B1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нарушений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Снижение рисков нарушения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антимонопольного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законодательства,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установление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регулирования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антимонопольного обзора о выявлении нарушений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да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работе,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кадровому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информационному обеспечению </w:t>
            </w:r>
          </w:p>
          <w:p w:rsidR="00496F2C" w:rsidRPr="00E729B1" w:rsidRDefault="007D68B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Отдел экономики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7D68BC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Ведущий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административной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комиссии </w:t>
            </w:r>
          </w:p>
          <w:p w:rsidR="00496F2C" w:rsidRPr="00E729B1" w:rsidRDefault="00C0394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анализа возможности перевода муниципальных услуг в разряд бесплатных, предоставление которых является необходимым условием ведения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предпринимательской деятельности и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плата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 за которые установлена на муниципальном уровне,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формирования перечня услуг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Устранение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регулирования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снижение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административных барьеров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Наличие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аналитической записки, перечня муниципальных услуг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Управление ЖКХ и гра</w:t>
            </w:r>
            <w:r w:rsidR="00C03947">
              <w:rPr>
                <w:rFonts w:ascii="Times New Roman" w:hAnsi="Times New Roman" w:cs="Times New Roman"/>
              </w:rPr>
              <w:t>достроительства администрации ОМ</w:t>
            </w:r>
            <w:r w:rsidRPr="00E729B1">
              <w:rPr>
                <w:rFonts w:ascii="Times New Roman" w:hAnsi="Times New Roman" w:cs="Times New Roman"/>
              </w:rPr>
              <w:t>О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управлению 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имуществом </w:t>
            </w:r>
          </w:p>
          <w:p w:rsidR="00496F2C" w:rsidRPr="00E729B1" w:rsidRDefault="00C03947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C03947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администрация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Оптимизация процессов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предоставления муниципальных услуг, для субъектов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предпринимательской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деятельности, пролонгирующая возможность исключения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избыточных или дублирующих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административных процедур,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сокращение сроков 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предоставления, снижения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стоимости предоставления таких услуг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Устранение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регулирования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снижение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административных барьеров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Наличие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аналитической записки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C0394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Отдел экономики администрация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2578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предоставляемых муниципальных услуга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функциях) в региональной государственной информационной системе «Реестр государственных и муниципальных услуг(функций)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 для субъектов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Отношение количества размещенных муниципальных услуг (функций) к общему количеству муниципальных услуг (функций), предоставляемых (осуществляемых) на территории Омсукчанского округа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2477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Перевод муниципальных услуг, востребованных субъектами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форму представления и  их поддержка в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 возможности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востребованных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Количество государственных и муниципальных услуг, переведенных в электронную форму представления и/или  их поддержка в актуальном состоянии, в том числе ранее переведенных услуг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Наличие и актуализация в случае необходимости пунктов,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касающихся анализа воздействия на состояние конкуренции, в порядки проведения оценки регулирующего воздействия проектов нормативных правовых актов </w:t>
            </w:r>
            <w:r w:rsidR="00F33EBE" w:rsidRPr="00E729B1">
              <w:rPr>
                <w:rFonts w:ascii="Times New Roman" w:hAnsi="Times New Roman" w:cs="Times New Roman"/>
                <w:sz w:val="24"/>
                <w:szCs w:val="24"/>
              </w:rPr>
              <w:t>Омсукчанского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4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округа, затрагивающих вопросы осуществления предпринимательской и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инвестиционной деятельности, и экспертизы действующих нормативных правовых актов Омсукчанского </w:t>
            </w:r>
            <w:r w:rsidR="004F48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bookmarkStart w:id="0" w:name="_GoBack"/>
            <w:bookmarkEnd w:id="0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округа, устанавливаемые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оценки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регулирующего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 этапа анализа воздействия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 на состояние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изменений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ОРВ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соглашение главой </w:t>
            </w:r>
          </w:p>
          <w:p w:rsidR="00496F2C" w:rsidRPr="00E729B1" w:rsidRDefault="00D25CE4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Магаданской области о взаимодействии с общественными организациями, представляющие интересы предпринимательского сообщества Магаданской области, </w:t>
            </w:r>
            <w:proofErr w:type="gramStart"/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 проектов нормативных правовых актов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Снижение избыточных административных ограничений и обязанностей, а также необоснованных расходов субъектов предпринимательской деятельности Омсукчанского городского округа.  Внедрение процедуры оценки регулирующего воздействия на территории Омсукчанского городского округа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соглашений о взаимодействии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 2020 года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Глава округа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96F2C" w:rsidRPr="007C6D66" w:rsidRDefault="00496F2C" w:rsidP="00FC3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Мероприятия, направленные на совершение процессов управления в рамках полномочий органов местного самоуправления, </w:t>
            </w:r>
          </w:p>
          <w:p w:rsidR="00496F2C" w:rsidRPr="00E729B1" w:rsidRDefault="00496F2C" w:rsidP="00FC3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закрепленных за ними законодательством Российской Федерации, объектами муниципальной собственности, а также </w:t>
            </w: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ограничение влияния государственных и муниципальных предприятий на конкуренцию:</w:t>
            </w:r>
          </w:p>
        </w:tc>
      </w:tr>
      <w:tr w:rsidR="00496F2C" w:rsidRPr="00E729B1" w:rsidTr="00496F2C">
        <w:trPr>
          <w:trHeight w:val="33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Актуализация и выполнение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комплекса мероприятий (программы) по эффективному управлению муниципальными предприятиями и учреждениями, акционерными обществами с государственным участием, муниципальными некоммерческими организациями, наделенными правом предпринимательской деятельности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объектами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влияния муниципальных предприятий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конкуренцию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комплекса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мероприятий (программы)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C344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D844B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3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Проведение анализа и мониторинга исполнения мероприятий по повышению эффективности использования муниципального имущества в соответствии с утвержденной Методикой оценки (с 2021 года - Методикой </w:t>
            </w:r>
            <w:proofErr w:type="gramStart"/>
            <w:r w:rsidRPr="00E729B1">
              <w:rPr>
                <w:rFonts w:ascii="Times New Roman" w:hAnsi="Times New Roman" w:cs="Times New Roman"/>
              </w:rPr>
              <w:t>определения критериев оптимальности состава муниципального имущества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и показателей эффективности управления и распоряжения им).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Определение состава имущества, находящегося в собственности администрации Омсукчанского </w:t>
            </w:r>
            <w:r w:rsidR="00566DBB">
              <w:rPr>
                <w:rFonts w:ascii="Times New Roman" w:hAnsi="Times New Roman" w:cs="Times New Roman"/>
              </w:rPr>
              <w:t>муниципального округа Магаданской области</w:t>
            </w:r>
            <w:r w:rsidRPr="00E729B1">
              <w:rPr>
                <w:rFonts w:ascii="Times New Roman" w:hAnsi="Times New Roman" w:cs="Times New Roman"/>
              </w:rPr>
              <w:t>,</w:t>
            </w:r>
            <w:r w:rsidR="00566DBB">
              <w:rPr>
                <w:rFonts w:ascii="Times New Roman" w:hAnsi="Times New Roman" w:cs="Times New Roman"/>
              </w:rPr>
              <w:t xml:space="preserve"> </w:t>
            </w:r>
            <w:r w:rsidRPr="00E729B1">
              <w:rPr>
                <w:rFonts w:ascii="Times New Roman" w:hAnsi="Times New Roman" w:cs="Times New Roman"/>
              </w:rPr>
              <w:t xml:space="preserve">не используемого для </w:t>
            </w:r>
            <w:r w:rsidRPr="00E729B1">
              <w:rPr>
                <w:rFonts w:ascii="Times New Roman" w:hAnsi="Times New Roman" w:cs="Times New Roman"/>
              </w:rPr>
              <w:lastRenderedPageBreak/>
              <w:t>реализации функций и полномочий органов местного самоуправления (составление плана-графика, проведение инвентаризации)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процессов управления объектами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перечня неиспользуемого имущества, в том числе на основе анализа эффективности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использования муниципального имущества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B37166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Приватизация муниципального имущества Омсукчанского </w:t>
            </w:r>
          </w:p>
          <w:p w:rsidR="00496F2C" w:rsidRPr="00E729B1" w:rsidRDefault="00F33EBE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496F2C" w:rsidRPr="00E729B1">
              <w:rPr>
                <w:rFonts w:ascii="Times New Roman" w:hAnsi="Times New Roman" w:cs="Times New Roman"/>
              </w:rPr>
              <w:t xml:space="preserve">округа согласно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Прогнозным планам приватизации, в том числе </w:t>
            </w:r>
            <w:proofErr w:type="gramStart"/>
            <w:r w:rsidRPr="00E729B1">
              <w:rPr>
                <w:rFonts w:ascii="Times New Roman" w:hAnsi="Times New Roman" w:cs="Times New Roman"/>
              </w:rPr>
              <w:t>неиспользуемого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имущества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путем включения его в план приватизации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выставленных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продажу, к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включенных в прогнозные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планы по годам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C344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 рамках исполнения полномочий (организация, юридическое и консультационное сопровождение) организация и проведение публичных торгов или иных конкурентных процедур при реализации имущества (основных средств) хозяйствующими субъектами, доля участия</w:t>
            </w:r>
          </w:p>
          <w:p w:rsidR="00496F2C" w:rsidRPr="00E729B1" w:rsidRDefault="00496F2C" w:rsidP="00566DB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Омсукчанского </w:t>
            </w:r>
            <w:r w:rsidR="00566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округа  составляет 50 и более процентов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реализации имущества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хозяйствующими субъектами, доля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Омсукчанского </w:t>
            </w:r>
          </w:p>
          <w:p w:rsidR="00496F2C" w:rsidRPr="00E729B1" w:rsidRDefault="00566DBB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округа составляет 50 и более процентов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к количеству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запланированных продаж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C344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равных условий участия в закупках для обеспечения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 (в том числе с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проведением конкурсных процедур) хозяйствующих субъектов, доля участия Омсукчанского </w:t>
            </w:r>
            <w:r w:rsidR="00FA44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округа в которых составляет 50 и более процентов, с иными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равного допуска товаров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(работ, услуг)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нужд всех участников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характер)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FA4457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Омсукчанского </w:t>
            </w:r>
            <w:r w:rsidR="00FA44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E729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Мероприятия, направленные на обеспечение и сохранение целевого использования муниципальных объектов недвижимого </w:t>
            </w:r>
            <w:r w:rsidR="00E729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мущества в социальной сфере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целевого использования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объектов недвижимого имущества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сфере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спорта и туризма 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</w:tr>
      <w:tr w:rsidR="00496F2C" w:rsidRPr="00E729B1" w:rsidTr="007C6D66">
        <w:trPr>
          <w:trHeight w:val="3009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Проведение мониторинга целевого использования муниципальных объектов недвижимого имущества в социальной сфере, </w:t>
            </w:r>
            <w:proofErr w:type="gramStart"/>
            <w:r w:rsidRPr="00E729B1">
              <w:rPr>
                <w:rFonts w:ascii="Times New Roman" w:hAnsi="Times New Roman" w:cs="Times New Roman"/>
              </w:rPr>
              <w:t>для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29B1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излишнего, неиспользуемого или используемого не по назначению имущества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целевого использования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A4457">
              <w:rPr>
                <w:rFonts w:ascii="Times New Roman" w:hAnsi="Times New Roman" w:cs="Times New Roman"/>
                <w:sz w:val="22"/>
                <w:szCs w:val="22"/>
              </w:rPr>
              <w:t>порта и туризма администрации ОМ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FA445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FC3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Мероприятия, направленные на содействие развитию практики применения механизмов </w:t>
            </w:r>
            <w:proofErr w:type="spell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вопросов о заключении концессионных соглашений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с использованием механизмов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частного партнерства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негосударственных некоммерческих организаций. Обеспечение и сохранение целевого использования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 имущества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характер)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Образования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4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спорта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туризма 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4"/>
              </w:rPr>
              <w:t>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культуры 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обучении по вопросам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самоуправления по развитию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частного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партнерства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01.01.21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(базовое значение 01.01.23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7C6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содействие развитию негосударственных (немуниципальных) социально ориентированных</w:t>
            </w:r>
            <w:r w:rsidR="007C6D66"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некоммерческих организаций и «социального предпринимательства», включая наличие в муниципальных программах поддержки</w:t>
            </w:r>
            <w:r w:rsidR="007C6D66"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ориентированных некоммерческих организаций и (или) субъектов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малого и среднего предпринимательства, в том числе</w:t>
            </w:r>
            <w:r w:rsid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</w:t>
            </w:r>
            <w:proofErr w:type="gramEnd"/>
          </w:p>
          <w:p w:rsidR="00496F2C" w:rsidRPr="00E729B1" w:rsidRDefault="00496F2C" w:rsidP="007C6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</w:t>
            </w: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субсидий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(государственным) муниципальным учреждениям, индивидуальным предпринимателям, физическим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лицам на возмещение затрат,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предоставлением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услуг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путем поддержки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Доля освоенных средств местного бюджета,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  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 молодежной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</w:p>
          <w:p w:rsidR="00496F2C" w:rsidRPr="00E729B1" w:rsidRDefault="00FA4457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Участие в семинаре позволит: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-понять порядок и реализации программ поддержки СО НКО;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-повысить правовую грамотность руководителей и сотрудников СО НКО;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- повысить результативность участия СО НКО в различных конкурсах по предоставлению поддержки на реализацию социально-значимых проектов (программ) либо мероприятий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proofErr w:type="gramEnd"/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 молодежной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</w:p>
          <w:p w:rsidR="00496F2C" w:rsidRPr="00E729B1" w:rsidRDefault="00B3551D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ОМ</w:t>
            </w:r>
            <w:r w:rsidR="00496F2C" w:rsidRPr="00E72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7C6D6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F90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обеспечение равных условий доступа к информации о </w:t>
            </w:r>
            <w:r w:rsidR="005B2F90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имуществе</w:t>
            </w:r>
          </w:p>
          <w:p w:rsidR="00496F2C" w:rsidRPr="00E729B1" w:rsidRDefault="00496F2C" w:rsidP="007C6D6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Омсукчанского городского округа, в том числе имуществе, включаемом в перечни для предоставления на льготных условиях</w:t>
            </w:r>
            <w:r w:rsidR="005B2F90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</w:t>
            </w:r>
            <w:proofErr w:type="gramEnd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www.torgi.gov.ru) и на официальном сайте уполномоченного органа в сети «Интернет»</w:t>
            </w:r>
            <w:proofErr w:type="gramEnd"/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Омсукчанского </w:t>
            </w: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EB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округа в сети «Интернет» актуальной информации об объектах, находящихся </w:t>
            </w:r>
            <w:proofErr w:type="gramStart"/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собственности, включая сведения о наименовании объектов, 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характеристиках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и целевом назначении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объектов, существующих ограничениях их использования и обременениях  правами третьих лиц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имуществом,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прозрачности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объектах, находящихся в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собственности.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указанной информации (или Перечня) на сайте в сети интернет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 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имуществом </w:t>
            </w: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Омсукчанского </w:t>
            </w:r>
            <w:r w:rsidR="00F33EB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округа в сети «Интернет» перечней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имущества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предназначенного для предоставления во владение и</w:t>
            </w:r>
            <w:r w:rsidR="00FA44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(или) пользование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субъектам малого и среднего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предпринимательства и организациям, образующим инфраструктуру 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поддержки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Повышение прозрачности и доступности информации о муниципальном имуществе, включенном в перечень имущества, предназначенного для предоставления во владение и (или) пользование субъектам малого среднего предпринимательства, и организациям, образующим инфраструктуру поддержки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Наличие указан</w:t>
            </w:r>
            <w:r w:rsidR="00FA4457">
              <w:rPr>
                <w:rFonts w:ascii="Times New Roman" w:hAnsi="Times New Roman" w:cs="Times New Roman"/>
                <w:sz w:val="22"/>
                <w:szCs w:val="22"/>
              </w:rPr>
              <w:t>ной информации (или Перечня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) на сайте в сети «Интернет»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01.01.21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     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имуществом </w:t>
            </w:r>
          </w:p>
          <w:p w:rsidR="00496F2C" w:rsidRPr="00E729B1" w:rsidRDefault="00F33EBE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1188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96F2C" w:rsidRPr="007C6D66" w:rsidRDefault="007C6D66" w:rsidP="007C6D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496F2C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разработку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F2C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также на разработку и утверждение типовых проектов для целей их повторного применения при возведении (создании)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F2C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антенно-мачтовых сооружений (объектов) для услуг связи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6F2C" w:rsidRPr="00E729B1" w:rsidTr="007C6D66">
        <w:trPr>
          <w:trHeight w:val="3423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729B1">
              <w:rPr>
                <w:rFonts w:ascii="Times New Roman" w:hAnsi="Times New Roman" w:cs="Times New Roman"/>
                <w:bCs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антенно-мачтовых сооружений, являющихся особо опасными, технически сложными объектами связи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Доступность получения услуг, сокращение сроков получения разрешительной документации в области градостроительства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образований, в которых утвержден типовой административный регламент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2022-2023 годы (при условии утверждения типовых административных регламентов предоставления данной услуги органами исполнительной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власти)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Управление ЖКХ и 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градостроительства </w:t>
            </w:r>
          </w:p>
          <w:p w:rsidR="00496F2C" w:rsidRPr="00E729B1" w:rsidRDefault="00B42F5F" w:rsidP="00496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</w:rPr>
              <w:t>О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F2C" w:rsidRPr="00E729B1" w:rsidTr="007C6D66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7C6D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Системные мероприятия, направленные на реализацию положений Национального плана развития </w:t>
            </w:r>
            <w:r w:rsidR="00FC344A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конкуренции на 2021-2025 годы</w:t>
            </w:r>
            <w:r w:rsidR="007C6D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6F2C" w:rsidRPr="00E729B1" w:rsidTr="007C6D66">
        <w:trPr>
          <w:trHeight w:val="2011"/>
          <w:jc w:val="center"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Анализ обращений предпринимателей в целях определения спроса/потребности в предоставлении мест под размещение нестационарных торговых объектов (НТО).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Подготовка предложений по актуализации схемы размещения НТО, ее утверждение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равного доступа всем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 субъектам,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конкуренции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Наличие схемы НТО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01.01.21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(базовое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   01.01.26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 (по мере необходимости)</w:t>
            </w: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Отдел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 экономики </w:t>
            </w:r>
          </w:p>
          <w:p w:rsidR="00496F2C" w:rsidRPr="00E729B1" w:rsidRDefault="00B42F5F" w:rsidP="00496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ОМ</w:t>
            </w:r>
            <w:r w:rsidR="00496F2C" w:rsidRPr="00E729B1">
              <w:rPr>
                <w:rFonts w:ascii="Times New Roman" w:hAnsi="Times New Roman" w:cs="Times New Roman"/>
              </w:rPr>
              <w:t>О</w:t>
            </w:r>
          </w:p>
        </w:tc>
      </w:tr>
    </w:tbl>
    <w:p w:rsidR="00FD0C53" w:rsidRPr="00E729B1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0C53" w:rsidRPr="00E729B1" w:rsidSect="00496F2C">
      <w:pgSz w:w="16838" w:h="11906" w:orient="landscape"/>
      <w:pgMar w:top="1701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32E1A11"/>
    <w:multiLevelType w:val="hybridMultilevel"/>
    <w:tmpl w:val="CC8E1EC8"/>
    <w:lvl w:ilvl="0" w:tplc="7E5C16A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0670214B"/>
    <w:multiLevelType w:val="hybridMultilevel"/>
    <w:tmpl w:val="D38C1CC2"/>
    <w:lvl w:ilvl="0" w:tplc="A1E2C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7A8"/>
    <w:multiLevelType w:val="hybridMultilevel"/>
    <w:tmpl w:val="41A2441C"/>
    <w:lvl w:ilvl="0" w:tplc="4AE6D7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4A1ECA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36CA8"/>
    <w:multiLevelType w:val="hybridMultilevel"/>
    <w:tmpl w:val="D812DEF0"/>
    <w:lvl w:ilvl="0" w:tplc="C6B49A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F3BB1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41972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D3702"/>
    <w:multiLevelType w:val="hybridMultilevel"/>
    <w:tmpl w:val="F902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6DE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526A5"/>
    <w:multiLevelType w:val="multilevel"/>
    <w:tmpl w:val="87902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316E8"/>
    <w:multiLevelType w:val="hybridMultilevel"/>
    <w:tmpl w:val="12E66E00"/>
    <w:lvl w:ilvl="0" w:tplc="3DAC489C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F3711B0"/>
    <w:multiLevelType w:val="hybridMultilevel"/>
    <w:tmpl w:val="F62E0026"/>
    <w:lvl w:ilvl="0" w:tplc="D87C90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46EF8"/>
    <w:multiLevelType w:val="hybridMultilevel"/>
    <w:tmpl w:val="F62E0026"/>
    <w:lvl w:ilvl="0" w:tplc="D87C90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93D1D"/>
    <w:multiLevelType w:val="hybridMultilevel"/>
    <w:tmpl w:val="C3A6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58FB"/>
    <w:multiLevelType w:val="hybridMultilevel"/>
    <w:tmpl w:val="1ACC6AFE"/>
    <w:lvl w:ilvl="0" w:tplc="1176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8776C"/>
    <w:multiLevelType w:val="hybridMultilevel"/>
    <w:tmpl w:val="A08A6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E138C"/>
    <w:multiLevelType w:val="multilevel"/>
    <w:tmpl w:val="41DC1B74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2750940"/>
    <w:multiLevelType w:val="multilevel"/>
    <w:tmpl w:val="0FA81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6724A"/>
    <w:multiLevelType w:val="hybridMultilevel"/>
    <w:tmpl w:val="6220E9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653CB"/>
    <w:multiLevelType w:val="hybridMultilevel"/>
    <w:tmpl w:val="5E4C2806"/>
    <w:lvl w:ilvl="0" w:tplc="1F6E478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4">
    <w:nsid w:val="585D2FC3"/>
    <w:multiLevelType w:val="hybridMultilevel"/>
    <w:tmpl w:val="2D50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662D8"/>
    <w:multiLevelType w:val="multilevel"/>
    <w:tmpl w:val="6FF2F1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8160B"/>
    <w:multiLevelType w:val="multilevel"/>
    <w:tmpl w:val="EFF42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04F725E"/>
    <w:multiLevelType w:val="hybridMultilevel"/>
    <w:tmpl w:val="9EC4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A4748"/>
    <w:multiLevelType w:val="hybridMultilevel"/>
    <w:tmpl w:val="BC3A9F30"/>
    <w:lvl w:ilvl="0" w:tplc="865E2546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E60D82"/>
    <w:multiLevelType w:val="hybridMultilevel"/>
    <w:tmpl w:val="BA689ACE"/>
    <w:lvl w:ilvl="0" w:tplc="6762A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330897"/>
    <w:multiLevelType w:val="multilevel"/>
    <w:tmpl w:val="95EC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A07A35"/>
    <w:multiLevelType w:val="hybridMultilevel"/>
    <w:tmpl w:val="32FC72B0"/>
    <w:lvl w:ilvl="0" w:tplc="F154CD6C">
      <w:start w:val="1"/>
      <w:numFmt w:val="decimal"/>
      <w:lvlText w:val="%1."/>
      <w:lvlJc w:val="left"/>
      <w:pPr>
        <w:ind w:left="6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61AE8"/>
    <w:multiLevelType w:val="hybridMultilevel"/>
    <w:tmpl w:val="A650BC56"/>
    <w:lvl w:ilvl="0" w:tplc="C2164F9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694618"/>
    <w:multiLevelType w:val="hybridMultilevel"/>
    <w:tmpl w:val="F902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06DB4"/>
    <w:multiLevelType w:val="multilevel"/>
    <w:tmpl w:val="6CC40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47A4A"/>
    <w:multiLevelType w:val="hybridMultilevel"/>
    <w:tmpl w:val="E3C0D708"/>
    <w:lvl w:ilvl="0" w:tplc="188891C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025906"/>
    <w:multiLevelType w:val="hybridMultilevel"/>
    <w:tmpl w:val="97F899CA"/>
    <w:lvl w:ilvl="0" w:tplc="50EA7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2"/>
  </w:num>
  <w:num w:numId="5">
    <w:abstractNumId w:val="22"/>
  </w:num>
  <w:num w:numId="6">
    <w:abstractNumId w:val="24"/>
  </w:num>
  <w:num w:numId="7">
    <w:abstractNumId w:val="37"/>
  </w:num>
  <w:num w:numId="8">
    <w:abstractNumId w:val="17"/>
  </w:num>
  <w:num w:numId="9">
    <w:abstractNumId w:val="33"/>
  </w:num>
  <w:num w:numId="10">
    <w:abstractNumId w:val="11"/>
  </w:num>
  <w:num w:numId="11">
    <w:abstractNumId w:val="20"/>
  </w:num>
  <w:num w:numId="12">
    <w:abstractNumId w:val="36"/>
  </w:num>
  <w:num w:numId="13">
    <w:abstractNumId w:val="0"/>
  </w:num>
  <w:num w:numId="14">
    <w:abstractNumId w:val="1"/>
  </w:num>
  <w:num w:numId="15">
    <w:abstractNumId w:val="35"/>
  </w:num>
  <w:num w:numId="16">
    <w:abstractNumId w:val="21"/>
  </w:num>
  <w:num w:numId="17">
    <w:abstractNumId w:val="30"/>
  </w:num>
  <w:num w:numId="18">
    <w:abstractNumId w:val="19"/>
  </w:num>
  <w:num w:numId="19">
    <w:abstractNumId w:val="25"/>
  </w:num>
  <w:num w:numId="20">
    <w:abstractNumId w:val="12"/>
  </w:num>
  <w:num w:numId="21">
    <w:abstractNumId w:val="28"/>
  </w:num>
  <w:num w:numId="22">
    <w:abstractNumId w:val="23"/>
  </w:num>
  <w:num w:numId="23">
    <w:abstractNumId w:val="6"/>
  </w:num>
  <w:num w:numId="24">
    <w:abstractNumId w:val="13"/>
  </w:num>
  <w:num w:numId="25">
    <w:abstractNumId w:val="3"/>
  </w:num>
  <w:num w:numId="26">
    <w:abstractNumId w:val="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4"/>
  </w:num>
  <w:num w:numId="30">
    <w:abstractNumId w:val="10"/>
  </w:num>
  <w:num w:numId="31">
    <w:abstractNumId w:val="5"/>
  </w:num>
  <w:num w:numId="32">
    <w:abstractNumId w:val="8"/>
  </w:num>
  <w:num w:numId="33">
    <w:abstractNumId w:val="34"/>
  </w:num>
  <w:num w:numId="34">
    <w:abstractNumId w:val="9"/>
  </w:num>
  <w:num w:numId="35">
    <w:abstractNumId w:val="27"/>
  </w:num>
  <w:num w:numId="36">
    <w:abstractNumId w:val="29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82"/>
    <w:rsid w:val="00021957"/>
    <w:rsid w:val="000269D8"/>
    <w:rsid w:val="000305DA"/>
    <w:rsid w:val="00035402"/>
    <w:rsid w:val="00041175"/>
    <w:rsid w:val="0004628A"/>
    <w:rsid w:val="00053B8E"/>
    <w:rsid w:val="0005692E"/>
    <w:rsid w:val="000612BB"/>
    <w:rsid w:val="00062631"/>
    <w:rsid w:val="000730FA"/>
    <w:rsid w:val="000741E3"/>
    <w:rsid w:val="00082EC5"/>
    <w:rsid w:val="00087065"/>
    <w:rsid w:val="00087E49"/>
    <w:rsid w:val="00090100"/>
    <w:rsid w:val="00091D70"/>
    <w:rsid w:val="00092CFD"/>
    <w:rsid w:val="000B6642"/>
    <w:rsid w:val="000B7199"/>
    <w:rsid w:val="000C0539"/>
    <w:rsid w:val="000D2FD7"/>
    <w:rsid w:val="000D5A01"/>
    <w:rsid w:val="000F53BF"/>
    <w:rsid w:val="000F6B10"/>
    <w:rsid w:val="0010011C"/>
    <w:rsid w:val="00103D0D"/>
    <w:rsid w:val="001145C7"/>
    <w:rsid w:val="001152E9"/>
    <w:rsid w:val="00147239"/>
    <w:rsid w:val="00157F9B"/>
    <w:rsid w:val="00162A15"/>
    <w:rsid w:val="00163483"/>
    <w:rsid w:val="001666FB"/>
    <w:rsid w:val="00172D64"/>
    <w:rsid w:val="001754C4"/>
    <w:rsid w:val="0017553A"/>
    <w:rsid w:val="001806EB"/>
    <w:rsid w:val="001C195D"/>
    <w:rsid w:val="001C7ECD"/>
    <w:rsid w:val="001D7D76"/>
    <w:rsid w:val="001D7EC2"/>
    <w:rsid w:val="001E07CE"/>
    <w:rsid w:val="001E0A15"/>
    <w:rsid w:val="001E34E0"/>
    <w:rsid w:val="001E5D10"/>
    <w:rsid w:val="00203AF5"/>
    <w:rsid w:val="00213029"/>
    <w:rsid w:val="002241FC"/>
    <w:rsid w:val="00236481"/>
    <w:rsid w:val="00276CEE"/>
    <w:rsid w:val="0028164A"/>
    <w:rsid w:val="00297EFB"/>
    <w:rsid w:val="002B478A"/>
    <w:rsid w:val="002D32F1"/>
    <w:rsid w:val="002D3E28"/>
    <w:rsid w:val="002D6C41"/>
    <w:rsid w:val="002D7252"/>
    <w:rsid w:val="002E4968"/>
    <w:rsid w:val="002F3313"/>
    <w:rsid w:val="00300A47"/>
    <w:rsid w:val="0030136A"/>
    <w:rsid w:val="00306FC8"/>
    <w:rsid w:val="00312EE1"/>
    <w:rsid w:val="003134C1"/>
    <w:rsid w:val="00317ADC"/>
    <w:rsid w:val="00321216"/>
    <w:rsid w:val="00326548"/>
    <w:rsid w:val="00326BE9"/>
    <w:rsid w:val="00331A42"/>
    <w:rsid w:val="00340CC2"/>
    <w:rsid w:val="00347BDA"/>
    <w:rsid w:val="00347D10"/>
    <w:rsid w:val="003546E8"/>
    <w:rsid w:val="00364244"/>
    <w:rsid w:val="00365EB4"/>
    <w:rsid w:val="003672A7"/>
    <w:rsid w:val="00370D10"/>
    <w:rsid w:val="003716B1"/>
    <w:rsid w:val="00372DBE"/>
    <w:rsid w:val="003734B4"/>
    <w:rsid w:val="003745C2"/>
    <w:rsid w:val="0039496D"/>
    <w:rsid w:val="003A26D8"/>
    <w:rsid w:val="003A6B33"/>
    <w:rsid w:val="003B6C83"/>
    <w:rsid w:val="003C00BA"/>
    <w:rsid w:val="003C14DB"/>
    <w:rsid w:val="003C1BCD"/>
    <w:rsid w:val="003D2712"/>
    <w:rsid w:val="003D531F"/>
    <w:rsid w:val="00405058"/>
    <w:rsid w:val="00405207"/>
    <w:rsid w:val="00406C54"/>
    <w:rsid w:val="0041010C"/>
    <w:rsid w:val="0041126B"/>
    <w:rsid w:val="00412249"/>
    <w:rsid w:val="00413A74"/>
    <w:rsid w:val="00416DE2"/>
    <w:rsid w:val="004200A9"/>
    <w:rsid w:val="00423F44"/>
    <w:rsid w:val="00425B2A"/>
    <w:rsid w:val="00426F78"/>
    <w:rsid w:val="0043022F"/>
    <w:rsid w:val="00434B9B"/>
    <w:rsid w:val="00435EC1"/>
    <w:rsid w:val="0044029A"/>
    <w:rsid w:val="0044233F"/>
    <w:rsid w:val="00442700"/>
    <w:rsid w:val="00465491"/>
    <w:rsid w:val="00475F4D"/>
    <w:rsid w:val="0048239F"/>
    <w:rsid w:val="00496F2C"/>
    <w:rsid w:val="004B1CE7"/>
    <w:rsid w:val="004C485B"/>
    <w:rsid w:val="004C6533"/>
    <w:rsid w:val="004C6E46"/>
    <w:rsid w:val="004C707C"/>
    <w:rsid w:val="004D444C"/>
    <w:rsid w:val="004D59A2"/>
    <w:rsid w:val="004D681E"/>
    <w:rsid w:val="004E782B"/>
    <w:rsid w:val="004F4873"/>
    <w:rsid w:val="005030A3"/>
    <w:rsid w:val="005038F2"/>
    <w:rsid w:val="00506904"/>
    <w:rsid w:val="0051483D"/>
    <w:rsid w:val="00521ADC"/>
    <w:rsid w:val="00523CF7"/>
    <w:rsid w:val="00566DBB"/>
    <w:rsid w:val="00571A38"/>
    <w:rsid w:val="00571A63"/>
    <w:rsid w:val="005771A6"/>
    <w:rsid w:val="00577837"/>
    <w:rsid w:val="00577DBA"/>
    <w:rsid w:val="00580CD3"/>
    <w:rsid w:val="0058219E"/>
    <w:rsid w:val="00584729"/>
    <w:rsid w:val="00590434"/>
    <w:rsid w:val="0059612B"/>
    <w:rsid w:val="005A4301"/>
    <w:rsid w:val="005B2F90"/>
    <w:rsid w:val="005B69A1"/>
    <w:rsid w:val="005B6E59"/>
    <w:rsid w:val="005B7212"/>
    <w:rsid w:val="005C7424"/>
    <w:rsid w:val="005D648E"/>
    <w:rsid w:val="005E2C87"/>
    <w:rsid w:val="005E3DC4"/>
    <w:rsid w:val="005F24AF"/>
    <w:rsid w:val="005F42A4"/>
    <w:rsid w:val="005F444D"/>
    <w:rsid w:val="005F4CB6"/>
    <w:rsid w:val="00600AB7"/>
    <w:rsid w:val="006105F9"/>
    <w:rsid w:val="006157E7"/>
    <w:rsid w:val="00617EEA"/>
    <w:rsid w:val="006279DF"/>
    <w:rsid w:val="0064149B"/>
    <w:rsid w:val="006505E8"/>
    <w:rsid w:val="00653648"/>
    <w:rsid w:val="00660198"/>
    <w:rsid w:val="00663506"/>
    <w:rsid w:val="0067648C"/>
    <w:rsid w:val="00680730"/>
    <w:rsid w:val="00684353"/>
    <w:rsid w:val="006852CC"/>
    <w:rsid w:val="006900E1"/>
    <w:rsid w:val="006939D7"/>
    <w:rsid w:val="006A0EDC"/>
    <w:rsid w:val="006B1B6D"/>
    <w:rsid w:val="006B3FA6"/>
    <w:rsid w:val="006B73CE"/>
    <w:rsid w:val="006E4E1B"/>
    <w:rsid w:val="006F2EA5"/>
    <w:rsid w:val="00704BC1"/>
    <w:rsid w:val="00710A87"/>
    <w:rsid w:val="00710B3A"/>
    <w:rsid w:val="0072496E"/>
    <w:rsid w:val="0073078C"/>
    <w:rsid w:val="00740DCF"/>
    <w:rsid w:val="00744FA8"/>
    <w:rsid w:val="0075280F"/>
    <w:rsid w:val="00763926"/>
    <w:rsid w:val="007643C5"/>
    <w:rsid w:val="007718DE"/>
    <w:rsid w:val="00777900"/>
    <w:rsid w:val="0079490B"/>
    <w:rsid w:val="007A004A"/>
    <w:rsid w:val="007A4EDD"/>
    <w:rsid w:val="007B3436"/>
    <w:rsid w:val="007B3C87"/>
    <w:rsid w:val="007C06D7"/>
    <w:rsid w:val="007C42AA"/>
    <w:rsid w:val="007C4A35"/>
    <w:rsid w:val="007C6D66"/>
    <w:rsid w:val="007D68BC"/>
    <w:rsid w:val="007E025E"/>
    <w:rsid w:val="007E056F"/>
    <w:rsid w:val="007E34F8"/>
    <w:rsid w:val="007E6039"/>
    <w:rsid w:val="007F217F"/>
    <w:rsid w:val="007F2931"/>
    <w:rsid w:val="007F3BE0"/>
    <w:rsid w:val="007F5482"/>
    <w:rsid w:val="00804C4B"/>
    <w:rsid w:val="008331C9"/>
    <w:rsid w:val="00833E33"/>
    <w:rsid w:val="008349BC"/>
    <w:rsid w:val="008364F2"/>
    <w:rsid w:val="00842340"/>
    <w:rsid w:val="00844CA1"/>
    <w:rsid w:val="008514D5"/>
    <w:rsid w:val="00862C58"/>
    <w:rsid w:val="00870A5C"/>
    <w:rsid w:val="008775D0"/>
    <w:rsid w:val="00883436"/>
    <w:rsid w:val="0088475D"/>
    <w:rsid w:val="00885779"/>
    <w:rsid w:val="00890BE6"/>
    <w:rsid w:val="00895E29"/>
    <w:rsid w:val="008B2700"/>
    <w:rsid w:val="008B78F8"/>
    <w:rsid w:val="008C00FF"/>
    <w:rsid w:val="008C1F67"/>
    <w:rsid w:val="008D14F3"/>
    <w:rsid w:val="008D4B08"/>
    <w:rsid w:val="008D7FB9"/>
    <w:rsid w:val="008E2BD3"/>
    <w:rsid w:val="008E4AE1"/>
    <w:rsid w:val="008F3470"/>
    <w:rsid w:val="009140A7"/>
    <w:rsid w:val="00927F39"/>
    <w:rsid w:val="00943F88"/>
    <w:rsid w:val="0095389E"/>
    <w:rsid w:val="0096646B"/>
    <w:rsid w:val="00987802"/>
    <w:rsid w:val="009924D4"/>
    <w:rsid w:val="009950AC"/>
    <w:rsid w:val="009A1B18"/>
    <w:rsid w:val="009C0906"/>
    <w:rsid w:val="009D00CC"/>
    <w:rsid w:val="009D0EEB"/>
    <w:rsid w:val="009D6B21"/>
    <w:rsid w:val="009E3188"/>
    <w:rsid w:val="009E45D2"/>
    <w:rsid w:val="009F05A3"/>
    <w:rsid w:val="009F3933"/>
    <w:rsid w:val="009F728F"/>
    <w:rsid w:val="00A053FA"/>
    <w:rsid w:val="00A06384"/>
    <w:rsid w:val="00A063BE"/>
    <w:rsid w:val="00A10111"/>
    <w:rsid w:val="00A14B61"/>
    <w:rsid w:val="00A33BB4"/>
    <w:rsid w:val="00A47AAE"/>
    <w:rsid w:val="00A47BF6"/>
    <w:rsid w:val="00A56B25"/>
    <w:rsid w:val="00A77160"/>
    <w:rsid w:val="00A858C5"/>
    <w:rsid w:val="00A95C83"/>
    <w:rsid w:val="00AB0E68"/>
    <w:rsid w:val="00AC0522"/>
    <w:rsid w:val="00AE2178"/>
    <w:rsid w:val="00AF24F9"/>
    <w:rsid w:val="00B04D6F"/>
    <w:rsid w:val="00B06F44"/>
    <w:rsid w:val="00B22F85"/>
    <w:rsid w:val="00B234BA"/>
    <w:rsid w:val="00B26565"/>
    <w:rsid w:val="00B277A6"/>
    <w:rsid w:val="00B3324A"/>
    <w:rsid w:val="00B3551D"/>
    <w:rsid w:val="00B37166"/>
    <w:rsid w:val="00B42F5F"/>
    <w:rsid w:val="00B43133"/>
    <w:rsid w:val="00B4404A"/>
    <w:rsid w:val="00B47739"/>
    <w:rsid w:val="00B516F9"/>
    <w:rsid w:val="00B661DD"/>
    <w:rsid w:val="00B704C2"/>
    <w:rsid w:val="00B70AA5"/>
    <w:rsid w:val="00B71AF2"/>
    <w:rsid w:val="00B725E3"/>
    <w:rsid w:val="00B75AFD"/>
    <w:rsid w:val="00B837D1"/>
    <w:rsid w:val="00B91177"/>
    <w:rsid w:val="00B927F9"/>
    <w:rsid w:val="00B92A1F"/>
    <w:rsid w:val="00BA0F25"/>
    <w:rsid w:val="00BA437A"/>
    <w:rsid w:val="00BA4A8A"/>
    <w:rsid w:val="00BA6F79"/>
    <w:rsid w:val="00BB4623"/>
    <w:rsid w:val="00BB4791"/>
    <w:rsid w:val="00BB78B8"/>
    <w:rsid w:val="00BC4DE2"/>
    <w:rsid w:val="00BD0675"/>
    <w:rsid w:val="00BD0FC2"/>
    <w:rsid w:val="00BD166C"/>
    <w:rsid w:val="00BD3B99"/>
    <w:rsid w:val="00BD78B7"/>
    <w:rsid w:val="00BD7D07"/>
    <w:rsid w:val="00BE10CC"/>
    <w:rsid w:val="00BE1843"/>
    <w:rsid w:val="00BF1DFF"/>
    <w:rsid w:val="00BF2A85"/>
    <w:rsid w:val="00C03947"/>
    <w:rsid w:val="00C105A7"/>
    <w:rsid w:val="00C16932"/>
    <w:rsid w:val="00C2087E"/>
    <w:rsid w:val="00C25681"/>
    <w:rsid w:val="00C278EB"/>
    <w:rsid w:val="00C32FCD"/>
    <w:rsid w:val="00C37EC9"/>
    <w:rsid w:val="00C446D1"/>
    <w:rsid w:val="00C52A4E"/>
    <w:rsid w:val="00C53F0C"/>
    <w:rsid w:val="00C5675B"/>
    <w:rsid w:val="00C653B5"/>
    <w:rsid w:val="00C7089E"/>
    <w:rsid w:val="00C761DB"/>
    <w:rsid w:val="00C83154"/>
    <w:rsid w:val="00C83BB2"/>
    <w:rsid w:val="00C94D9B"/>
    <w:rsid w:val="00C966D1"/>
    <w:rsid w:val="00CA04D2"/>
    <w:rsid w:val="00CA0F56"/>
    <w:rsid w:val="00CC0CBC"/>
    <w:rsid w:val="00CD08CE"/>
    <w:rsid w:val="00CF5481"/>
    <w:rsid w:val="00D00F3E"/>
    <w:rsid w:val="00D0125E"/>
    <w:rsid w:val="00D044B3"/>
    <w:rsid w:val="00D0660F"/>
    <w:rsid w:val="00D16AF8"/>
    <w:rsid w:val="00D172A4"/>
    <w:rsid w:val="00D25CE4"/>
    <w:rsid w:val="00D3347B"/>
    <w:rsid w:val="00D3613C"/>
    <w:rsid w:val="00D44BE6"/>
    <w:rsid w:val="00D53FBF"/>
    <w:rsid w:val="00D54F59"/>
    <w:rsid w:val="00D64493"/>
    <w:rsid w:val="00D738FB"/>
    <w:rsid w:val="00D766A0"/>
    <w:rsid w:val="00D844BA"/>
    <w:rsid w:val="00D86ECC"/>
    <w:rsid w:val="00D8771C"/>
    <w:rsid w:val="00D9343C"/>
    <w:rsid w:val="00D93EBD"/>
    <w:rsid w:val="00DA2D7C"/>
    <w:rsid w:val="00DB14B4"/>
    <w:rsid w:val="00DB7A62"/>
    <w:rsid w:val="00DC5478"/>
    <w:rsid w:val="00DD6C1A"/>
    <w:rsid w:val="00DE0584"/>
    <w:rsid w:val="00DE29EF"/>
    <w:rsid w:val="00DE4C1E"/>
    <w:rsid w:val="00DE4E78"/>
    <w:rsid w:val="00DF0B09"/>
    <w:rsid w:val="00E0513D"/>
    <w:rsid w:val="00E06997"/>
    <w:rsid w:val="00E137B7"/>
    <w:rsid w:val="00E23785"/>
    <w:rsid w:val="00E257E8"/>
    <w:rsid w:val="00E3404E"/>
    <w:rsid w:val="00E426D6"/>
    <w:rsid w:val="00E549A0"/>
    <w:rsid w:val="00E56F1D"/>
    <w:rsid w:val="00E63F95"/>
    <w:rsid w:val="00E6525A"/>
    <w:rsid w:val="00E7134C"/>
    <w:rsid w:val="00E729B1"/>
    <w:rsid w:val="00E77955"/>
    <w:rsid w:val="00E86CE9"/>
    <w:rsid w:val="00E900EA"/>
    <w:rsid w:val="00E90DE3"/>
    <w:rsid w:val="00E926EF"/>
    <w:rsid w:val="00E96D1E"/>
    <w:rsid w:val="00E972B7"/>
    <w:rsid w:val="00EC03E8"/>
    <w:rsid w:val="00EC74BA"/>
    <w:rsid w:val="00ED2C44"/>
    <w:rsid w:val="00ED447F"/>
    <w:rsid w:val="00F003A5"/>
    <w:rsid w:val="00F006B8"/>
    <w:rsid w:val="00F05D1A"/>
    <w:rsid w:val="00F116DC"/>
    <w:rsid w:val="00F1262D"/>
    <w:rsid w:val="00F17DCC"/>
    <w:rsid w:val="00F207D5"/>
    <w:rsid w:val="00F22956"/>
    <w:rsid w:val="00F25086"/>
    <w:rsid w:val="00F31B8F"/>
    <w:rsid w:val="00F33EBE"/>
    <w:rsid w:val="00F34F02"/>
    <w:rsid w:val="00F4582C"/>
    <w:rsid w:val="00F67575"/>
    <w:rsid w:val="00F7091C"/>
    <w:rsid w:val="00F70DB3"/>
    <w:rsid w:val="00F862C0"/>
    <w:rsid w:val="00F863D6"/>
    <w:rsid w:val="00F93480"/>
    <w:rsid w:val="00F936AA"/>
    <w:rsid w:val="00F93B58"/>
    <w:rsid w:val="00FA1F61"/>
    <w:rsid w:val="00FA3627"/>
    <w:rsid w:val="00FA4457"/>
    <w:rsid w:val="00FA4500"/>
    <w:rsid w:val="00FA4915"/>
    <w:rsid w:val="00FB45F3"/>
    <w:rsid w:val="00FB5C8F"/>
    <w:rsid w:val="00FC1152"/>
    <w:rsid w:val="00FC344A"/>
    <w:rsid w:val="00FC3938"/>
    <w:rsid w:val="00FD0C53"/>
    <w:rsid w:val="00FD6010"/>
    <w:rsid w:val="00FE05F5"/>
    <w:rsid w:val="00FE54DB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Знак Знак4"/>
    <w:basedOn w:val="a"/>
    <w:rsid w:val="00F709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7091C"/>
    <w:rPr>
      <w:rFonts w:ascii="Calibri" w:eastAsia="Calibri" w:hAnsi="Calibri" w:cs="Times New Roman"/>
    </w:rPr>
  </w:style>
  <w:style w:type="character" w:styleId="af">
    <w:name w:val="page number"/>
    <w:basedOn w:val="a0"/>
    <w:rsid w:val="00F7091C"/>
  </w:style>
  <w:style w:type="paragraph" w:customStyle="1" w:styleId="ConsPlusNormal">
    <w:name w:val="ConsPlusNormal"/>
    <w:rsid w:val="00F70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F7091C"/>
    <w:rPr>
      <w:rFonts w:ascii="Calibri" w:eastAsia="Calibri" w:hAnsi="Calibri" w:cs="Times New Roman"/>
      <w:lang w:val="x-none"/>
    </w:rPr>
  </w:style>
  <w:style w:type="paragraph" w:customStyle="1" w:styleId="ConsTitle">
    <w:name w:val="ConsTitle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7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F709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nformat">
    <w:name w:val="ConsNonformat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0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rsid w:val="00F7091C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Подпись к картинке_"/>
    <w:link w:val="af6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F70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rsid w:val="00F70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0">
    <w:name w:val="Основной текст (3)"/>
    <w:basedOn w:val="a"/>
    <w:link w:val="3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6">
    <w:name w:val="Подпись к картинке"/>
    <w:basedOn w:val="a"/>
    <w:link w:val="af5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Основной текст1"/>
    <w:basedOn w:val="a"/>
    <w:rsid w:val="00F7091C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40">
    <w:name w:val="Основной текст4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f7">
    <w:name w:val="Body Text"/>
    <w:basedOn w:val="a"/>
    <w:link w:val="af8"/>
    <w:rsid w:val="00F709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pt">
    <w:name w:val="Основной текст + Интервал 1 pt"/>
    <w:rsid w:val="00F7091C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af9">
    <w:name w:val="Внимание: криминал!!"/>
    <w:basedOn w:val="a"/>
    <w:next w:val="a"/>
    <w:uiPriority w:val="99"/>
    <w:rsid w:val="00F709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41">
    <w:name w:val="Основной текст (4)_"/>
    <w:link w:val="42"/>
    <w:rsid w:val="00F7091C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№2_"/>
    <w:link w:val="21"/>
    <w:rsid w:val="00F709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F7091C"/>
    <w:pPr>
      <w:shd w:val="clear" w:color="auto" w:fill="FFFFFF"/>
      <w:spacing w:before="240" w:after="240" w:line="288" w:lineRule="exact"/>
      <w:ind w:hanging="860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character" w:styleId="afa">
    <w:name w:val="Intense Emphasis"/>
    <w:basedOn w:val="a0"/>
    <w:uiPriority w:val="21"/>
    <w:qFormat/>
    <w:rsid w:val="00496F2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Знак Знак4"/>
    <w:basedOn w:val="a"/>
    <w:rsid w:val="00F709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7091C"/>
    <w:rPr>
      <w:rFonts w:ascii="Calibri" w:eastAsia="Calibri" w:hAnsi="Calibri" w:cs="Times New Roman"/>
    </w:rPr>
  </w:style>
  <w:style w:type="character" w:styleId="af">
    <w:name w:val="page number"/>
    <w:basedOn w:val="a0"/>
    <w:rsid w:val="00F7091C"/>
  </w:style>
  <w:style w:type="paragraph" w:customStyle="1" w:styleId="ConsPlusNormal">
    <w:name w:val="ConsPlusNormal"/>
    <w:rsid w:val="00F70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F7091C"/>
    <w:rPr>
      <w:rFonts w:ascii="Calibri" w:eastAsia="Calibri" w:hAnsi="Calibri" w:cs="Times New Roman"/>
      <w:lang w:val="x-none"/>
    </w:rPr>
  </w:style>
  <w:style w:type="paragraph" w:customStyle="1" w:styleId="ConsTitle">
    <w:name w:val="ConsTitle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7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F709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nformat">
    <w:name w:val="ConsNonformat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0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rsid w:val="00F7091C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Подпись к картинке_"/>
    <w:link w:val="af6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F70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rsid w:val="00F70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0">
    <w:name w:val="Основной текст (3)"/>
    <w:basedOn w:val="a"/>
    <w:link w:val="3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6">
    <w:name w:val="Подпись к картинке"/>
    <w:basedOn w:val="a"/>
    <w:link w:val="af5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Основной текст1"/>
    <w:basedOn w:val="a"/>
    <w:rsid w:val="00F7091C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40">
    <w:name w:val="Основной текст4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f7">
    <w:name w:val="Body Text"/>
    <w:basedOn w:val="a"/>
    <w:link w:val="af8"/>
    <w:rsid w:val="00F709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pt">
    <w:name w:val="Основной текст + Интервал 1 pt"/>
    <w:rsid w:val="00F7091C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af9">
    <w:name w:val="Внимание: криминал!!"/>
    <w:basedOn w:val="a"/>
    <w:next w:val="a"/>
    <w:uiPriority w:val="99"/>
    <w:rsid w:val="00F709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41">
    <w:name w:val="Основной текст (4)_"/>
    <w:link w:val="42"/>
    <w:rsid w:val="00F7091C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№2_"/>
    <w:link w:val="21"/>
    <w:rsid w:val="00F709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F7091C"/>
    <w:pPr>
      <w:shd w:val="clear" w:color="auto" w:fill="FFFFFF"/>
      <w:spacing w:before="240" w:after="240" w:line="288" w:lineRule="exact"/>
      <w:ind w:hanging="860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character" w:styleId="afa">
    <w:name w:val="Intense Emphasis"/>
    <w:basedOn w:val="a0"/>
    <w:uiPriority w:val="21"/>
    <w:qFormat/>
    <w:rsid w:val="00496F2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F5F1-68FE-4181-9487-468B3843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20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посёлок Омсукчан</Company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Иноземцева</dc:creator>
  <cp:lastModifiedBy>Татьяна Шелепова</cp:lastModifiedBy>
  <cp:revision>64</cp:revision>
  <cp:lastPrinted>2024-01-24T04:33:00Z</cp:lastPrinted>
  <dcterms:created xsi:type="dcterms:W3CDTF">2020-09-02T11:19:00Z</dcterms:created>
  <dcterms:modified xsi:type="dcterms:W3CDTF">2024-01-24T04:34:00Z</dcterms:modified>
</cp:coreProperties>
</file>