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11" w:rsidRDefault="006F4D11">
      <w:pPr>
        <w:spacing w:after="1" w:line="200" w:lineRule="auto"/>
      </w:pPr>
      <w:bookmarkStart w:id="0" w:name="_GoBack"/>
      <w:bookmarkEnd w:id="0"/>
      <w:r>
        <w:rPr>
          <w:sz w:val="20"/>
        </w:rPr>
        <w:br/>
      </w:r>
    </w:p>
    <w:p w:rsidR="006F4D11" w:rsidRDefault="006F4D11">
      <w:pPr>
        <w:spacing w:after="1" w:line="220" w:lineRule="auto"/>
        <w:outlineLvl w:val="0"/>
      </w:pPr>
    </w:p>
    <w:p w:rsidR="006F4D11" w:rsidRDefault="006F4D11">
      <w:pPr>
        <w:spacing w:after="1" w:line="220" w:lineRule="auto"/>
        <w:jc w:val="center"/>
        <w:outlineLvl w:val="0"/>
      </w:pPr>
      <w:r>
        <w:t>МАГАДАНСКАЯ ОБЛАСТЬ</w:t>
      </w:r>
    </w:p>
    <w:p w:rsidR="006F4D11" w:rsidRDefault="006F4D11">
      <w:pPr>
        <w:spacing w:after="1" w:line="220" w:lineRule="auto"/>
        <w:jc w:val="center"/>
      </w:pPr>
    </w:p>
    <w:p w:rsidR="006F4D11" w:rsidRDefault="006F4D11">
      <w:pPr>
        <w:spacing w:after="1" w:line="220" w:lineRule="auto"/>
        <w:jc w:val="center"/>
      </w:pPr>
      <w:r>
        <w:t>АДМИНИСТРАЦИЯ ОМСУКЧАНСКОГО ГОРОДСКОГО ОКРУГА</w:t>
      </w:r>
    </w:p>
    <w:p w:rsidR="006F4D11" w:rsidRDefault="006F4D11">
      <w:pPr>
        <w:spacing w:after="1" w:line="220" w:lineRule="auto"/>
        <w:jc w:val="center"/>
      </w:pPr>
    </w:p>
    <w:p w:rsidR="006F4D11" w:rsidRDefault="006F4D11">
      <w:pPr>
        <w:spacing w:after="1" w:line="220" w:lineRule="auto"/>
        <w:jc w:val="center"/>
      </w:pPr>
      <w:r>
        <w:t>ПОСТАНОВЛЕНИЕ</w:t>
      </w:r>
    </w:p>
    <w:p w:rsidR="006F4D11" w:rsidRDefault="006F4D11">
      <w:pPr>
        <w:spacing w:after="1" w:line="220" w:lineRule="auto"/>
        <w:jc w:val="center"/>
      </w:pPr>
      <w:r>
        <w:t>от 14 декабря 2016 г. N 808</w:t>
      </w:r>
    </w:p>
    <w:p w:rsidR="006F4D11" w:rsidRDefault="006F4D11">
      <w:pPr>
        <w:spacing w:after="1" w:line="220" w:lineRule="auto"/>
        <w:jc w:val="center"/>
      </w:pPr>
    </w:p>
    <w:p w:rsidR="006F4D11" w:rsidRDefault="006F4D11">
      <w:pPr>
        <w:spacing w:after="1" w:line="220" w:lineRule="auto"/>
        <w:jc w:val="center"/>
      </w:pPr>
      <w:r>
        <w:t>ОБ УТВЕРЖДЕНИИ ПОРЯДКА УВЕДОМЛЕНИЯ ПРЕДСТАВИТЕЛЯ НАНИМАТЕЛЯ</w:t>
      </w:r>
    </w:p>
    <w:p w:rsidR="006F4D11" w:rsidRDefault="006F4D11">
      <w:pPr>
        <w:spacing w:after="1" w:line="220" w:lineRule="auto"/>
        <w:jc w:val="center"/>
      </w:pPr>
      <w:r>
        <w:t>(РАБОТОДАТЕЛЯ) О ФАКТАХ ОБРАЩЕНИЯ В ЦЕЛЯХ СКЛОНЕНИЯ</w:t>
      </w:r>
    </w:p>
    <w:p w:rsidR="006F4D11" w:rsidRDefault="006F4D11">
      <w:pPr>
        <w:spacing w:after="1" w:line="220" w:lineRule="auto"/>
        <w:jc w:val="center"/>
      </w:pPr>
      <w:r>
        <w:t xml:space="preserve">МУНИЦИПАЛЬНОГО СЛУЖАЩЕГО К СОВЕРШЕНИЮ </w:t>
      </w:r>
      <w:proofErr w:type="gramStart"/>
      <w:r>
        <w:t>КОРРУПЦИОННЫХ</w:t>
      </w:r>
      <w:proofErr w:type="gramEnd"/>
    </w:p>
    <w:p w:rsidR="006F4D11" w:rsidRDefault="006F4D11">
      <w:pPr>
        <w:spacing w:after="1" w:line="220" w:lineRule="auto"/>
        <w:jc w:val="center"/>
      </w:pPr>
      <w:r>
        <w:t>ПРАВОНАРУШЕНИЙ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части 5 статьи 9</w:t>
        </w:r>
      </w:hyperlink>
      <w:r>
        <w:t xml:space="preserve"> Федерального закона от 25.12.2008 N 273-ФЗ "О противодействии коррупции", руководствуясь </w:t>
      </w:r>
      <w:hyperlink r:id="rId6">
        <w:r>
          <w:rPr>
            <w:color w:val="0000FF"/>
          </w:rPr>
          <w:t>статьями 6</w:t>
        </w:r>
      </w:hyperlink>
      <w:r>
        <w:t xml:space="preserve"> и </w:t>
      </w:r>
      <w:hyperlink r:id="rId7">
        <w:r>
          <w:rPr>
            <w:color w:val="0000FF"/>
          </w:rPr>
          <w:t>49</w:t>
        </w:r>
      </w:hyperlink>
      <w:r>
        <w:t xml:space="preserve"> Устава муниципального образования "Омсукчанский городской округ", администрация Омсукчанского городского округа постановляет: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согласно приложению к настоящему постановлению.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ind w:firstLine="540"/>
        <w:jc w:val="both"/>
      </w:pPr>
      <w:r>
        <w:t>2. Управделами администрации Омсукчанского городского округа (</w:t>
      </w:r>
      <w:proofErr w:type="spellStart"/>
      <w:r>
        <w:t>Ясакова</w:t>
      </w:r>
      <w:proofErr w:type="spellEnd"/>
      <w:r>
        <w:t xml:space="preserve"> Г.Н.) обеспечить: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 xml:space="preserve">2.1. Ознакомление под роспись с </w:t>
      </w:r>
      <w:hyperlink w:anchor="P42">
        <w:r>
          <w:rPr>
            <w:color w:val="0000FF"/>
          </w:rPr>
          <w:t>Порядком</w:t>
        </w:r>
      </w:hyperlink>
      <w: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всех муниципальных служащих, для которых глава администрации Омсукчанского городского округа является представителем нанимателя (работодателем).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2.2. Регистрацию уведомлений о фактах обращения в целях склонения муниципального служащего к совершению коррупционных правонарушений путем внесения записей в журнал регистрации.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2.3. Организацию проверки сведений, содержащихся в уведомлениях о фактах обращения в целях склонения муниципального служащего к совершению коррупционных правонарушений.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 xml:space="preserve">2.4. Направить </w:t>
      </w:r>
      <w:hyperlink w:anchor="P42">
        <w:r>
          <w:rPr>
            <w:color w:val="0000FF"/>
          </w:rPr>
          <w:t>Порядок</w:t>
        </w:r>
      </w:hyperlink>
      <w:r>
        <w:t xml:space="preserve"> руководителям отраслевых (функциональных) и территориальных органов администрации Омсукчанского городского округа для ознакомления муниципальных служащих и использования в работе.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ind w:firstLine="540"/>
        <w:jc w:val="both"/>
      </w:pPr>
      <w:r>
        <w:t>3. Постановление администрации Омсукчанского района от 28.12.2010 N 500 "Об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Омсукчанского района к совершению коррупционных правонарушений" считать утратившим силу.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ind w:firstLine="540"/>
        <w:jc w:val="both"/>
      </w:pPr>
      <w:r>
        <w:t>4. Настоящее постановление вступает в силу с момента подписания и подлежит размещению на официальном сайте муниципального образования в сети Интернет (www.omsukchan-adm.ru).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управделами администрации Омсукчанского городского округа </w:t>
      </w:r>
      <w:proofErr w:type="spellStart"/>
      <w:r>
        <w:t>Ясакову</w:t>
      </w:r>
      <w:proofErr w:type="spellEnd"/>
      <w:r>
        <w:t xml:space="preserve"> Г.Н.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jc w:val="right"/>
      </w:pPr>
      <w:r>
        <w:t>Глава администрации</w:t>
      </w:r>
    </w:p>
    <w:p w:rsidR="006F4D11" w:rsidRDefault="006F4D11">
      <w:pPr>
        <w:spacing w:after="1" w:line="220" w:lineRule="auto"/>
        <w:jc w:val="right"/>
      </w:pPr>
      <w:r>
        <w:t>С.П.КУЧЕРЕНКО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jc w:val="right"/>
        <w:outlineLvl w:val="0"/>
      </w:pPr>
      <w:r>
        <w:t>Приложение</w:t>
      </w:r>
    </w:p>
    <w:p w:rsidR="006F4D11" w:rsidRDefault="006F4D11">
      <w:pPr>
        <w:spacing w:after="1" w:line="220" w:lineRule="auto"/>
        <w:jc w:val="right"/>
      </w:pPr>
      <w:r>
        <w:t>к постановлению</w:t>
      </w:r>
    </w:p>
    <w:p w:rsidR="006F4D11" w:rsidRDefault="006F4D11">
      <w:pPr>
        <w:spacing w:after="1" w:line="220" w:lineRule="auto"/>
        <w:jc w:val="right"/>
      </w:pPr>
      <w:r>
        <w:t>администрации</w:t>
      </w:r>
    </w:p>
    <w:p w:rsidR="006F4D11" w:rsidRDefault="006F4D11">
      <w:pPr>
        <w:spacing w:after="1" w:line="220" w:lineRule="auto"/>
        <w:jc w:val="right"/>
      </w:pPr>
      <w:r>
        <w:t>городского округа</w:t>
      </w:r>
    </w:p>
    <w:p w:rsidR="006F4D11" w:rsidRDefault="006F4D11">
      <w:pPr>
        <w:spacing w:after="1" w:line="220" w:lineRule="auto"/>
        <w:jc w:val="right"/>
      </w:pPr>
      <w:r>
        <w:t>от 14.12.2016 N 808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jc w:val="center"/>
      </w:pPr>
      <w:bookmarkStart w:id="1" w:name="P42"/>
      <w:bookmarkEnd w:id="1"/>
      <w:r>
        <w:t>ПОРЯДОК</w:t>
      </w:r>
    </w:p>
    <w:p w:rsidR="006F4D11" w:rsidRDefault="006F4D11">
      <w:pPr>
        <w:spacing w:after="1" w:line="220" w:lineRule="auto"/>
        <w:jc w:val="center"/>
      </w:pPr>
      <w:r>
        <w:t>УВЕДОМЛЕНИЯ ПРЕДСТАВИТЕЛЯ НАНИМАТЕЛЯ (РАБОТОДАТЕЛЯ) О ФАКТАХ</w:t>
      </w:r>
    </w:p>
    <w:p w:rsidR="006F4D11" w:rsidRDefault="006F4D11">
      <w:pPr>
        <w:spacing w:after="1" w:line="220" w:lineRule="auto"/>
        <w:jc w:val="center"/>
      </w:pPr>
      <w:r>
        <w:t>ОБРАЩЕНИЯ В ЦЕЛЯХ СКЛОНЕНИЯ МУНИЦИПАЛЬНОГО СЛУЖАЩЕГО</w:t>
      </w:r>
    </w:p>
    <w:p w:rsidR="006F4D11" w:rsidRDefault="006F4D11">
      <w:pPr>
        <w:spacing w:after="1" w:line="220" w:lineRule="auto"/>
        <w:jc w:val="center"/>
      </w:pPr>
      <w:r>
        <w:t>К СОВЕРШЕНИЮ КОРРУПЦИОННЫХ ПРАВОНАРУШЕНИЙ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jc w:val="center"/>
        <w:outlineLvl w:val="1"/>
      </w:pPr>
      <w:r>
        <w:t>1. Общие положения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ind w:firstLine="540"/>
        <w:jc w:val="both"/>
      </w:pPr>
      <w:r>
        <w:t xml:space="preserve">1.1. </w:t>
      </w:r>
      <w:proofErr w:type="gramStart"/>
      <w:r>
        <w:t xml:space="preserve">Настоящий Порядок в соответствии с </w:t>
      </w:r>
      <w:hyperlink r:id="rId8">
        <w:r>
          <w:rPr>
            <w:color w:val="0000FF"/>
          </w:rPr>
          <w:t>пунктом 5 статьи 9</w:t>
        </w:r>
      </w:hyperlink>
      <w:r>
        <w:t xml:space="preserve"> Федерального закона от 25.12.2008 N 273-ФЗ "О противодействии коррупции" определяет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уведомление), устанавливает перечень сведений, содержащихся в уведомлениях, порядок регистрации уведомлений, организации проверки этих сведений и принятие решений по результатам рассмотрения уведомлений.</w:t>
      </w:r>
      <w:proofErr w:type="gramEnd"/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jc w:val="center"/>
        <w:outlineLvl w:val="1"/>
      </w:pPr>
      <w:r>
        <w:t>2. Порядок уведомления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ind w:firstLine="540"/>
        <w:jc w:val="both"/>
      </w:pPr>
      <w:r>
        <w:t>2.1.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о данных фактах представителя нанимателя (работодателя).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2.2. Направление уведомления производится в письменной форме на имя главы администрации Омсукчанского городского округа.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В случае нахождения муниципального служащего в командировке или в период временной нетрудоспособности допускается незамедлительное уведомление непосредственного руководителя муниципального служащего посредством телефонной, факсимильной, электронной связи с последующим направлением письменного уведомления на имя главы администрации Омсукчанского городского округа в день выхода уведомителя на место постоянной работы.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2.3. В уведомлении указывается: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- фамилия, имя, отчество муниципального служащего, направившего уведомление, замещаемая им должность муниципальной службы;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- информация о лице, обратившемся к муниципальному служащему в целях склонения его к совершению коррупционных правонарушений с указанием его личных данных (имя, фамилия, иные известные сведения) и положения (физическое лицо, индивидуальный предприниматель, представитель или должностное лицо коммерческой организации и т.д.);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- время, дата и место склонения к правонарушению;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- обстоятельства склонения к правонарушению (телефонный разговор, личная встреча, почтовое отправление и т.д.);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-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- способ склонения к правонарушению (подкуп, угроза, обещание, обман, насилие и т.д.);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lastRenderedPageBreak/>
        <w:t>- дата составления уведомления и подпись муниципального служащего.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jc w:val="center"/>
        <w:outlineLvl w:val="1"/>
      </w:pPr>
      <w:r>
        <w:t>3. Порядок регистрации уведомлений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ind w:firstLine="540"/>
        <w:jc w:val="both"/>
      </w:pPr>
      <w:r>
        <w:t>3.1. Уведомление муниципального служащего подлежит обязательной регистрации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 регистрации уведомлений).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3.2. Журнал регистрации уведомлений оформляется, ведется и хранится в отделе организационного и кадрового обеспечения администрации Омсукчанского городского округа.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3.3. В журнале регистрации уведомлений должны быть указаны: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- фамилия, имя, отчество и замещаемая должность муниципального служащего, направившего уведомление;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- дата составления и дата регистрации уведомления;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- результаты проверки сведений, содержащихся в уведомлении.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Листы журнала регистрации уведомлений должны быть пронумерованы, прошнурованы и скреплены печатью администрации Омсукчанского городского округа.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jc w:val="center"/>
        <w:outlineLvl w:val="1"/>
      </w:pPr>
      <w:r>
        <w:t>4. Организация проверки сведений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ind w:firstLine="540"/>
        <w:jc w:val="both"/>
      </w:pPr>
      <w:r>
        <w:t>4.1. Организация проверки сведений об обращении к муниципальному служащему каких-либо лиц в целях склонения муниципального служащего к совершению коррупционных правонарушений осуществляется должностным лицом, ответственным за кадровую работу в администрации Омсукчанского городского округа или лицом, его замещающим.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4.2. По поручению главы администрации Омсукчанского городского округа к проверке сведений, изложенных в уведомлениях, привлекаются иные структурные подразделения (должностные лица) администрации Омсукчанского городского округа.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4.3. Проверка осуществляется в течение 5 рабочих дней со дня регистрации уведомления. При необходимости получения дополнительных данных срок проведения проверки может быть продлен еще на 5 рабочих дней с согласия главы администрации Омсукчанского городского округа.</w:t>
      </w:r>
    </w:p>
    <w:p w:rsidR="006F4D11" w:rsidRDefault="006F4D11">
      <w:pPr>
        <w:spacing w:before="220" w:after="1" w:line="220" w:lineRule="auto"/>
        <w:ind w:firstLine="540"/>
        <w:jc w:val="both"/>
      </w:pPr>
      <w:r>
        <w:t>4.4. При обнаружении в ходе проверки данных, свидетельствующих о наличии признаков преступления или административного правонарушения, материалы проверки в течение 2 рабочих дней направляются в органы прокуратуры, правоохранительные органы для принятия мер, предусмотренных законодательством Российской Федерации.</w:t>
      </w: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spacing w:after="1" w:line="220" w:lineRule="auto"/>
        <w:ind w:firstLine="540"/>
        <w:jc w:val="both"/>
      </w:pPr>
    </w:p>
    <w:p w:rsidR="006F4D11" w:rsidRDefault="006F4D11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02EA" w:rsidRDefault="004202EA"/>
    <w:sectPr w:rsidR="004202EA" w:rsidSect="00A1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E8"/>
    <w:rsid w:val="004202EA"/>
    <w:rsid w:val="006D04E8"/>
    <w:rsid w:val="006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C55724E9E94788D953AEDD150BD673676F4E4AB1C67188FAD89F08681EF23EB6280087915640546423BCC00E2B4ADEEE4481F26BE2397T1s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8C55724E9E94788D9524E0C73CE7693B7EA3E8AB1E6E49DAF2D2ADD188E574AC2DD94A3D18650C454C6F9A4FE3E8E8B2F7491326BC268B133135TBs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8C55724E9E94788D9524E0C73CE7693B7EA3E8AB1E6E49DAF2D2ADD188E574AC2DD94A3D18650C4549669A4FE3E8E8B2F7491326BC268B133135TBs9F" TargetMode="External"/><Relationship Id="rId5" Type="http://schemas.openxmlformats.org/officeDocument/2006/relationships/hyperlink" Target="consultantplus://offline/ref=C68C55724E9E94788D953AEDD150BD673676F4E4AB1C67188FAD89F08681EF23EB6280087915640546423BCC00E2B4ADEEE4481F26BE2397T1s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 Буджаев</dc:creator>
  <cp:keywords/>
  <dc:description/>
  <cp:lastModifiedBy>Арсланг Буджаев</cp:lastModifiedBy>
  <cp:revision>3</cp:revision>
  <dcterms:created xsi:type="dcterms:W3CDTF">2023-05-19T05:44:00Z</dcterms:created>
  <dcterms:modified xsi:type="dcterms:W3CDTF">2023-05-19T05:44:00Z</dcterms:modified>
</cp:coreProperties>
</file>